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64"/>
        <w:ind w:left="4177" w:right="0" w:firstLine="0"/>
        <w:jc w:val="left"/>
        <w:rPr>
          <w:rFonts w:ascii="Cambria"/>
          <w:sz w:val="68"/>
        </w:rPr>
      </w:pPr>
      <w:r>
        <w:rPr>
          <w:rFonts w:ascii="Cambria"/>
          <w:sz w:val="6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ragraph">
              <wp:posOffset>2031</wp:posOffset>
            </wp:positionV>
            <wp:extent cx="2094738" cy="265557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4738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585858"/>
          <w:sz w:val="68"/>
        </w:rPr>
        <w:t>CHAITRAL</w:t>
      </w:r>
      <w:r>
        <w:rPr>
          <w:rFonts w:ascii="Cambria"/>
          <w:color w:val="585858"/>
          <w:spacing w:val="69"/>
          <w:w w:val="150"/>
          <w:sz w:val="68"/>
        </w:rPr>
        <w:t> </w:t>
      </w:r>
      <w:r>
        <w:rPr>
          <w:rFonts w:ascii="Cambria"/>
          <w:color w:val="585858"/>
          <w:sz w:val="68"/>
        </w:rPr>
        <w:t>K.</w:t>
      </w:r>
      <w:r>
        <w:rPr>
          <w:rFonts w:ascii="Cambria"/>
          <w:color w:val="585858"/>
          <w:spacing w:val="71"/>
          <w:w w:val="150"/>
          <w:sz w:val="68"/>
        </w:rPr>
        <w:t> </w:t>
      </w:r>
      <w:r>
        <w:rPr>
          <w:rFonts w:ascii="Cambria"/>
          <w:color w:val="585858"/>
          <w:spacing w:val="-2"/>
          <w:sz w:val="68"/>
        </w:rPr>
        <w:t>KOTWAL</w:t>
      </w:r>
    </w:p>
    <w:p>
      <w:pPr>
        <w:spacing w:before="157"/>
        <w:ind w:left="6601" w:right="0" w:firstLine="0"/>
        <w:jc w:val="left"/>
        <w:rPr>
          <w:sz w:val="40"/>
        </w:rPr>
      </w:pPr>
      <w:r>
        <w:rPr>
          <w:color w:val="585858"/>
          <w:spacing w:val="32"/>
          <w:sz w:val="40"/>
        </w:rPr>
        <w:t>ADVOCATE</w:t>
      </w:r>
    </w:p>
    <w:p>
      <w:pPr>
        <w:pStyle w:val="BodyText"/>
        <w:spacing w:before="68"/>
        <w:rPr>
          <w:sz w:val="40"/>
        </w:rPr>
      </w:pPr>
    </w:p>
    <w:p>
      <w:pPr>
        <w:pStyle w:val="BodyText"/>
        <w:tabs>
          <w:tab w:pos="6548" w:val="left" w:leader="none"/>
          <w:tab w:pos="9659" w:val="left" w:leader="none"/>
        </w:tabs>
        <w:ind w:left="3643"/>
      </w:pPr>
      <w:r>
        <w:rPr>
          <w:color w:val="585858"/>
          <w:w w:val="85"/>
        </w:rPr>
        <w:t>+91</w:t>
      </w:r>
      <w:r>
        <w:rPr>
          <w:color w:val="585858"/>
          <w:spacing w:val="-3"/>
          <w:w w:val="85"/>
        </w:rPr>
        <w:t> </w:t>
      </w:r>
      <w:r>
        <w:rPr>
          <w:color w:val="585858"/>
          <w:w w:val="85"/>
        </w:rPr>
        <w:t>82750</w:t>
      </w:r>
      <w:r>
        <w:rPr>
          <w:color w:val="585858"/>
          <w:spacing w:val="-3"/>
          <w:w w:val="85"/>
        </w:rPr>
        <w:t> </w:t>
      </w:r>
      <w:r>
        <w:rPr>
          <w:color w:val="585858"/>
          <w:spacing w:val="-2"/>
          <w:w w:val="85"/>
        </w:rPr>
        <w:t>55544</w:t>
      </w:r>
      <w:r>
        <w:rPr>
          <w:color w:val="585858"/>
        </w:rPr>
        <w:tab/>
      </w:r>
      <w:r>
        <w:rPr>
          <w:color w:val="585858"/>
          <w:w w:val="90"/>
        </w:rPr>
        <w:t>BOMBAY</w:t>
      </w:r>
      <w:r>
        <w:rPr>
          <w:color w:val="585858"/>
          <w:spacing w:val="-5"/>
          <w:w w:val="90"/>
        </w:rPr>
        <w:t> </w:t>
      </w:r>
      <w:r>
        <w:rPr>
          <w:color w:val="585858"/>
          <w:w w:val="90"/>
        </w:rPr>
        <w:t>HIGH</w:t>
      </w:r>
      <w:r>
        <w:rPr>
          <w:color w:val="585858"/>
          <w:spacing w:val="-5"/>
          <w:w w:val="90"/>
        </w:rPr>
        <w:t> </w:t>
      </w:r>
      <w:r>
        <w:rPr>
          <w:color w:val="585858"/>
          <w:spacing w:val="-2"/>
          <w:w w:val="90"/>
        </w:rPr>
        <w:t>COURT</w:t>
      </w:r>
      <w:r>
        <w:rPr>
          <w:color w:val="585858"/>
        </w:rPr>
        <w:tab/>
      </w:r>
      <w:hyperlink r:id="rId6">
        <w:r>
          <w:rPr>
            <w:color w:val="585858"/>
            <w:spacing w:val="-2"/>
          </w:rPr>
          <w:t>Advchaitral@gmail.com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00" w:bottom="280" w:left="0" w:right="0"/>
        </w:sectPr>
      </w:pPr>
    </w:p>
    <w:p>
      <w:pPr>
        <w:pStyle w:val="Heading1"/>
        <w:spacing w:before="95"/>
        <w:ind w:left="5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58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112645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645" h="10058400">
                                <a:moveTo>
                                  <a:pt x="2112645" y="2009775"/>
                                </a:moveTo>
                                <a:lnTo>
                                  <a:pt x="0" y="2009775"/>
                                </a:lnTo>
                                <a:lnTo>
                                  <a:pt x="0" y="10058400"/>
                                </a:lnTo>
                                <a:lnTo>
                                  <a:pt x="2112645" y="10058400"/>
                                </a:lnTo>
                                <a:lnTo>
                                  <a:pt x="2112645" y="2009775"/>
                                </a:lnTo>
                                <a:close/>
                              </a:path>
                              <a:path w="2112645" h="10058400">
                                <a:moveTo>
                                  <a:pt x="2112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6860"/>
                                </a:lnTo>
                                <a:lnTo>
                                  <a:pt x="2112645" y="1546860"/>
                                </a:lnTo>
                                <a:lnTo>
                                  <a:pt x="2112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618" y="1546860"/>
                            <a:ext cx="776478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4780" h="462915">
                                <a:moveTo>
                                  <a:pt x="7764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2915"/>
                                </a:lnTo>
                                <a:lnTo>
                                  <a:pt x="7764780" y="462915"/>
                                </a:lnTo>
                                <a:lnTo>
                                  <a:pt x="7764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9852" y="2635250"/>
                            <a:ext cx="1504950" cy="535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5350510">
                                <a:moveTo>
                                  <a:pt x="1490726" y="5331968"/>
                                </a:moveTo>
                                <a:lnTo>
                                  <a:pt x="0" y="5331968"/>
                                </a:lnTo>
                                <a:lnTo>
                                  <a:pt x="0" y="5350256"/>
                                </a:lnTo>
                                <a:lnTo>
                                  <a:pt x="1490726" y="5350256"/>
                                </a:lnTo>
                                <a:lnTo>
                                  <a:pt x="1490726" y="5331968"/>
                                </a:lnTo>
                                <a:close/>
                              </a:path>
                              <a:path w="1504950" h="5350510">
                                <a:moveTo>
                                  <a:pt x="1502918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8288"/>
                                </a:lnTo>
                                <a:lnTo>
                                  <a:pt x="1502918" y="18288"/>
                                </a:lnTo>
                                <a:lnTo>
                                  <a:pt x="1502918" y="0"/>
                                </a:lnTo>
                                <a:close/>
                              </a:path>
                              <a:path w="1504950" h="5350510">
                                <a:moveTo>
                                  <a:pt x="1504442" y="2140077"/>
                                </a:moveTo>
                                <a:lnTo>
                                  <a:pt x="13716" y="2140077"/>
                                </a:lnTo>
                                <a:lnTo>
                                  <a:pt x="13716" y="2158365"/>
                                </a:lnTo>
                                <a:lnTo>
                                  <a:pt x="1504442" y="2158365"/>
                                </a:lnTo>
                                <a:lnTo>
                                  <a:pt x="1504442" y="2140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612pt;height:792pt;mso-position-horizontal-relative:page;mso-position-vertical-relative:page;z-index:-15790592" id="docshapegroup1" coordorigin="0,0" coordsize="12240,15840">
                <v:shape style="position:absolute;left:0;top:0;width:3327;height:15840" id="docshape2" coordorigin="0,0" coordsize="3327,15840" path="m3327,3165l0,3165,0,15840,3327,15840,3327,3165xm3327,0l0,0,0,2436,3327,2436,3327,0xe" filled="true" fillcolor="#585858" stroked="false">
                  <v:path arrowok="t"/>
                  <v:fill type="solid"/>
                </v:shape>
                <v:rect style="position:absolute;left:12;top:2436;width:12228;height:729" id="docshape3" filled="true" fillcolor="#d5dce4" stroked="false">
                  <v:fill type="solid"/>
                </v:rect>
                <v:shape style="position:absolute;left:535;top:4150;width:2370;height:8426" id="docshape4" coordorigin="535,4150" coordsize="2370,8426" path="m2883,12547l535,12547,535,12576,2883,12576,2883,12547xm2902,4150l554,4150,554,4179,2902,4179,2902,4150xm2904,7520l557,7520,557,7549,2904,7549,2904,752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15"/>
          <w:w w:val="95"/>
        </w:rPr>
        <w:t>EDUCATION</w:t>
      </w:r>
    </w:p>
    <w:p>
      <w:pPr>
        <w:pStyle w:val="BodyText"/>
        <w:spacing w:before="231"/>
        <w:rPr>
          <w:b/>
          <w:sz w:val="26"/>
        </w:rPr>
      </w:pPr>
    </w:p>
    <w:p>
      <w:pPr>
        <w:tabs>
          <w:tab w:pos="1664" w:val="left" w:leader="none"/>
          <w:tab w:pos="2398" w:val="left" w:leader="none"/>
        </w:tabs>
        <w:spacing w:line="249" w:lineRule="auto" w:before="0"/>
        <w:ind w:left="583" w:right="38" w:firstLine="0"/>
        <w:jc w:val="left"/>
        <w:rPr>
          <w:sz w:val="22"/>
        </w:rPr>
      </w:pPr>
      <w:r>
        <w:rPr>
          <w:color w:val="FFFFFF"/>
          <w:sz w:val="22"/>
        </w:rPr>
        <w:t>Master</w:t>
      </w:r>
      <w:r>
        <w:rPr>
          <w:color w:val="FFFFFF"/>
          <w:spacing w:val="-16"/>
          <w:sz w:val="22"/>
        </w:rPr>
        <w:t> </w:t>
      </w:r>
      <w:r>
        <w:rPr>
          <w:color w:val="FFFFFF"/>
          <w:sz w:val="22"/>
        </w:rPr>
        <w:t>of</w:t>
      </w:r>
      <w:r>
        <w:rPr>
          <w:color w:val="FFFFFF"/>
          <w:spacing w:val="-15"/>
          <w:sz w:val="22"/>
        </w:rPr>
        <w:t> </w:t>
      </w:r>
      <w:r>
        <w:rPr>
          <w:color w:val="FFFFFF"/>
          <w:sz w:val="22"/>
        </w:rPr>
        <w:t>Laws</w:t>
      </w:r>
      <w:r>
        <w:rPr>
          <w:color w:val="FFFFFF"/>
          <w:spacing w:val="-15"/>
          <w:sz w:val="22"/>
        </w:rPr>
        <w:t> </w:t>
      </w:r>
      <w:r>
        <w:rPr>
          <w:color w:val="FFFFFF"/>
          <w:sz w:val="22"/>
        </w:rPr>
        <w:t>(LL.M.) </w:t>
      </w:r>
      <w:r>
        <w:rPr>
          <w:color w:val="FFFFFF"/>
          <w:spacing w:val="-2"/>
          <w:sz w:val="22"/>
        </w:rPr>
        <w:t>Savitribai</w:t>
      </w:r>
      <w:r>
        <w:rPr>
          <w:color w:val="FFFFFF"/>
          <w:sz w:val="22"/>
        </w:rPr>
        <w:tab/>
      </w:r>
      <w:r>
        <w:rPr>
          <w:color w:val="FFFFFF"/>
          <w:spacing w:val="-2"/>
          <w:sz w:val="22"/>
        </w:rPr>
        <w:t>Phule</w:t>
      </w:r>
      <w:r>
        <w:rPr>
          <w:color w:val="FFFFFF"/>
          <w:sz w:val="22"/>
        </w:rPr>
        <w:tab/>
      </w:r>
      <w:r>
        <w:rPr>
          <w:color w:val="FFFFFF"/>
          <w:spacing w:val="-4"/>
          <w:sz w:val="22"/>
        </w:rPr>
        <w:t>Pune </w:t>
      </w:r>
      <w:r>
        <w:rPr>
          <w:color w:val="FFFFFF"/>
          <w:sz w:val="22"/>
        </w:rPr>
        <w:t>University,</w:t>
      </w:r>
      <w:r>
        <w:rPr>
          <w:color w:val="FFFFFF"/>
          <w:spacing w:val="-24"/>
          <w:sz w:val="22"/>
        </w:rPr>
        <w:t> </w:t>
      </w:r>
      <w:r>
        <w:rPr>
          <w:color w:val="FFFFFF"/>
          <w:sz w:val="22"/>
        </w:rPr>
        <w:t>2015</w:t>
      </w:r>
    </w:p>
    <w:p>
      <w:pPr>
        <w:pStyle w:val="BodyText"/>
        <w:spacing w:before="10"/>
        <w:rPr>
          <w:sz w:val="22"/>
        </w:rPr>
      </w:pPr>
    </w:p>
    <w:p>
      <w:pPr>
        <w:spacing w:before="0"/>
        <w:ind w:left="583" w:right="0" w:firstLine="0"/>
        <w:jc w:val="left"/>
        <w:rPr>
          <w:sz w:val="22"/>
        </w:rPr>
      </w:pPr>
      <w:r>
        <w:rPr>
          <w:color w:val="FFFFFF"/>
          <w:spacing w:val="-2"/>
          <w:sz w:val="22"/>
        </w:rPr>
        <w:t>B.S.L;LL.B.</w:t>
      </w:r>
    </w:p>
    <w:p>
      <w:pPr>
        <w:spacing w:line="249" w:lineRule="auto" w:before="13"/>
        <w:ind w:left="583" w:right="461" w:firstLine="0"/>
        <w:jc w:val="left"/>
        <w:rPr>
          <w:sz w:val="22"/>
        </w:rPr>
      </w:pPr>
      <w:r>
        <w:rPr>
          <w:color w:val="FFFFFF"/>
          <w:spacing w:val="-4"/>
          <w:sz w:val="22"/>
        </w:rPr>
        <w:t>Pune</w:t>
      </w:r>
      <w:r>
        <w:rPr>
          <w:color w:val="FFFFFF"/>
          <w:spacing w:val="-25"/>
          <w:sz w:val="22"/>
        </w:rPr>
        <w:t> </w:t>
      </w:r>
      <w:r>
        <w:rPr>
          <w:color w:val="FFFFFF"/>
          <w:spacing w:val="-4"/>
          <w:sz w:val="22"/>
        </w:rPr>
        <w:t>University 2010</w:t>
      </w:r>
    </w:p>
    <w:p>
      <w:pPr>
        <w:pStyle w:val="BodyText"/>
        <w:rPr>
          <w:sz w:val="22"/>
        </w:rPr>
      </w:pPr>
    </w:p>
    <w:p>
      <w:pPr>
        <w:pStyle w:val="BodyText"/>
        <w:spacing w:before="45"/>
        <w:rPr>
          <w:sz w:val="22"/>
        </w:rPr>
      </w:pPr>
    </w:p>
    <w:p>
      <w:pPr>
        <w:pStyle w:val="Heading1"/>
        <w:spacing w:before="1"/>
        <w:ind w:left="585"/>
      </w:pPr>
      <w:r>
        <w:rPr>
          <w:color w:val="FFFFFF"/>
          <w:spacing w:val="12"/>
          <w:w w:val="90"/>
        </w:rPr>
        <w:t>KEY</w:t>
      </w:r>
      <w:r>
        <w:rPr>
          <w:color w:val="FFFFFF"/>
          <w:spacing w:val="-5"/>
          <w:w w:val="90"/>
        </w:rPr>
        <w:t> </w:t>
      </w:r>
      <w:r>
        <w:rPr>
          <w:color w:val="FFFFFF"/>
          <w:spacing w:val="14"/>
          <w:w w:val="95"/>
        </w:rPr>
        <w:t>SKILLS</w:t>
      </w:r>
    </w:p>
    <w:p>
      <w:pPr>
        <w:pStyle w:val="BodyText"/>
        <w:spacing w:before="234"/>
        <w:rPr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309" w:lineRule="auto" w:before="0" w:after="0"/>
        <w:ind w:left="945" w:right="725" w:hanging="360"/>
        <w:jc w:val="left"/>
        <w:rPr>
          <w:sz w:val="22"/>
        </w:rPr>
      </w:pPr>
      <w:r>
        <w:rPr>
          <w:color w:val="FFFFFF"/>
          <w:spacing w:val="-6"/>
          <w:sz w:val="22"/>
        </w:rPr>
        <w:t>Research</w:t>
      </w:r>
      <w:r>
        <w:rPr>
          <w:color w:val="FFFFFF"/>
          <w:spacing w:val="-26"/>
          <w:sz w:val="22"/>
        </w:rPr>
        <w:t> </w:t>
      </w:r>
      <w:r>
        <w:rPr>
          <w:color w:val="FFFFFF"/>
          <w:spacing w:val="-6"/>
          <w:sz w:val="22"/>
        </w:rPr>
        <w:t>and </w:t>
      </w:r>
      <w:r>
        <w:rPr>
          <w:color w:val="FFFFFF"/>
          <w:spacing w:val="-2"/>
          <w:sz w:val="22"/>
        </w:rPr>
        <w:t>Analyses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309" w:lineRule="auto" w:before="6" w:after="0"/>
        <w:ind w:left="945" w:right="755" w:hanging="360"/>
        <w:jc w:val="left"/>
        <w:rPr>
          <w:sz w:val="22"/>
        </w:rPr>
      </w:pPr>
      <w:r>
        <w:rPr>
          <w:color w:val="FFFFFF"/>
          <w:spacing w:val="-2"/>
          <w:sz w:val="22"/>
        </w:rPr>
        <w:t>End-to-End Litigation </w:t>
      </w:r>
      <w:r>
        <w:rPr>
          <w:color w:val="FFFFFF"/>
          <w:spacing w:val="-6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9" w:after="0"/>
        <w:ind w:left="945" w:right="0" w:hanging="360"/>
        <w:jc w:val="left"/>
        <w:rPr>
          <w:sz w:val="22"/>
        </w:rPr>
      </w:pPr>
      <w:r>
        <w:rPr>
          <w:color w:val="FFFFFF"/>
          <w:spacing w:val="-2"/>
          <w:sz w:val="22"/>
        </w:rPr>
        <w:t>Drafting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81" w:after="0"/>
        <w:ind w:left="945" w:right="0" w:hanging="360"/>
        <w:jc w:val="left"/>
        <w:rPr>
          <w:sz w:val="22"/>
        </w:rPr>
      </w:pPr>
      <w:r>
        <w:rPr>
          <w:color w:val="FFFFFF"/>
          <w:spacing w:val="-2"/>
          <w:sz w:val="22"/>
        </w:rPr>
        <w:t>Negotiation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0" w:lineRule="auto" w:before="83" w:after="0"/>
        <w:ind w:left="945" w:right="0" w:hanging="360"/>
        <w:jc w:val="left"/>
        <w:rPr>
          <w:sz w:val="22"/>
        </w:rPr>
      </w:pPr>
      <w:r>
        <w:rPr>
          <w:color w:val="FFFFFF"/>
          <w:spacing w:val="-5"/>
          <w:sz w:val="22"/>
        </w:rPr>
        <w:t>Strategic</w:t>
      </w:r>
      <w:r>
        <w:rPr>
          <w:color w:val="FFFFFF"/>
          <w:spacing w:val="-9"/>
          <w:sz w:val="22"/>
        </w:rPr>
        <w:t> </w:t>
      </w:r>
      <w:r>
        <w:rPr>
          <w:color w:val="FFFFFF"/>
          <w:spacing w:val="-2"/>
          <w:sz w:val="22"/>
        </w:rPr>
        <w:t>Planning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6"/>
        <w:rPr>
          <w:sz w:val="22"/>
        </w:rPr>
      </w:pPr>
    </w:p>
    <w:p>
      <w:pPr>
        <w:pStyle w:val="Heading1"/>
        <w:spacing w:line="264" w:lineRule="auto"/>
        <w:ind w:left="564"/>
      </w:pPr>
      <w:r>
        <w:rPr>
          <w:color w:val="FFFFFF"/>
          <w:spacing w:val="16"/>
          <w:w w:val="85"/>
        </w:rPr>
        <w:t>PROFESSIONAL </w:t>
      </w:r>
      <w:r>
        <w:rPr>
          <w:color w:val="FFFFFF"/>
          <w:spacing w:val="15"/>
          <w:w w:val="90"/>
        </w:rPr>
        <w:t>DEVELOPMENT</w:t>
      </w:r>
    </w:p>
    <w:p>
      <w:pPr>
        <w:pStyle w:val="BodyText"/>
        <w:spacing w:before="203"/>
        <w:rPr>
          <w:b/>
          <w:sz w:val="26"/>
        </w:rPr>
      </w:pPr>
    </w:p>
    <w:p>
      <w:pPr>
        <w:pStyle w:val="ListParagraph"/>
        <w:numPr>
          <w:ilvl w:val="0"/>
          <w:numId w:val="2"/>
        </w:numPr>
        <w:tabs>
          <w:tab w:pos="847" w:val="left" w:leader="none"/>
        </w:tabs>
        <w:spacing w:line="247" w:lineRule="auto" w:before="1" w:after="0"/>
        <w:ind w:left="847" w:right="187" w:hanging="360"/>
        <w:jc w:val="left"/>
        <w:rPr>
          <w:sz w:val="22"/>
        </w:rPr>
      </w:pPr>
      <w:r>
        <w:rPr>
          <w:color w:val="FFFFFF"/>
          <w:sz w:val="22"/>
        </w:rPr>
        <w:t>Diploma</w:t>
      </w:r>
      <w:r>
        <w:rPr>
          <w:color w:val="FFFFFF"/>
          <w:spacing w:val="-6"/>
          <w:sz w:val="22"/>
        </w:rPr>
        <w:t> </w:t>
      </w:r>
      <w:r>
        <w:rPr>
          <w:color w:val="FFFFFF"/>
          <w:sz w:val="22"/>
        </w:rPr>
        <w:t>in</w:t>
      </w:r>
      <w:r>
        <w:rPr>
          <w:color w:val="FFFFFF"/>
          <w:spacing w:val="-6"/>
          <w:sz w:val="22"/>
        </w:rPr>
        <w:t> </w:t>
      </w:r>
      <w:r>
        <w:rPr>
          <w:color w:val="FFFFFF"/>
          <w:sz w:val="22"/>
        </w:rPr>
        <w:t>Cyber </w:t>
      </w:r>
      <w:r>
        <w:rPr>
          <w:color w:val="FFFFFF"/>
          <w:spacing w:val="-4"/>
          <w:sz w:val="22"/>
        </w:rPr>
        <w:t>Law,</w:t>
      </w:r>
      <w:r>
        <w:rPr>
          <w:color w:val="FFFFFF"/>
          <w:spacing w:val="-28"/>
          <w:sz w:val="22"/>
        </w:rPr>
        <w:t> </w:t>
      </w:r>
      <w:r>
        <w:rPr>
          <w:color w:val="FFFFFF"/>
          <w:spacing w:val="-4"/>
          <w:sz w:val="22"/>
        </w:rPr>
        <w:t>Asian</w:t>
      </w:r>
      <w:r>
        <w:rPr>
          <w:color w:val="FFFFFF"/>
          <w:spacing w:val="-27"/>
          <w:sz w:val="22"/>
        </w:rPr>
        <w:t> </w:t>
      </w:r>
      <w:r>
        <w:rPr>
          <w:color w:val="FFFFFF"/>
          <w:spacing w:val="-4"/>
          <w:sz w:val="22"/>
        </w:rPr>
        <w:t>School</w:t>
      </w:r>
      <w:r>
        <w:rPr>
          <w:color w:val="FFFFFF"/>
          <w:spacing w:val="-27"/>
          <w:sz w:val="22"/>
        </w:rPr>
        <w:t> </w:t>
      </w:r>
      <w:r>
        <w:rPr>
          <w:color w:val="FFFFFF"/>
          <w:spacing w:val="-4"/>
          <w:sz w:val="22"/>
        </w:rPr>
        <w:t>of </w:t>
      </w:r>
      <w:r>
        <w:rPr>
          <w:color w:val="FFFFFF"/>
          <w:sz w:val="22"/>
        </w:rPr>
        <w:t>Cyber</w:t>
      </w:r>
      <w:r>
        <w:rPr>
          <w:color w:val="FFFFFF"/>
          <w:spacing w:val="-4"/>
          <w:sz w:val="22"/>
        </w:rPr>
        <w:t> </w:t>
      </w:r>
      <w:r>
        <w:rPr>
          <w:color w:val="FFFFFF"/>
          <w:sz w:val="22"/>
        </w:rPr>
        <w:t>Laws,</w:t>
      </w:r>
      <w:r>
        <w:rPr>
          <w:color w:val="FFFFFF"/>
          <w:spacing w:val="-4"/>
          <w:sz w:val="22"/>
        </w:rPr>
        <w:t> </w:t>
      </w:r>
      <w:r>
        <w:rPr>
          <w:color w:val="FFFFFF"/>
          <w:sz w:val="22"/>
        </w:rPr>
        <w:t>2009</w:t>
      </w:r>
    </w:p>
    <w:p>
      <w:pPr>
        <w:pStyle w:val="ListParagraph"/>
        <w:numPr>
          <w:ilvl w:val="0"/>
          <w:numId w:val="2"/>
        </w:numPr>
        <w:tabs>
          <w:tab w:pos="847" w:val="left" w:leader="none"/>
        </w:tabs>
        <w:spacing w:line="249" w:lineRule="auto" w:before="8" w:after="0"/>
        <w:ind w:left="847" w:right="364" w:hanging="360"/>
        <w:jc w:val="left"/>
        <w:rPr>
          <w:sz w:val="22"/>
        </w:rPr>
      </w:pPr>
      <w:r>
        <w:rPr>
          <w:color w:val="FFFFFF"/>
          <w:spacing w:val="-2"/>
          <w:sz w:val="22"/>
        </w:rPr>
        <w:t>Diploma</w:t>
      </w:r>
      <w:r>
        <w:rPr>
          <w:color w:val="FFFFFF"/>
          <w:spacing w:val="-27"/>
          <w:sz w:val="22"/>
        </w:rPr>
        <w:t> </w:t>
      </w:r>
      <w:r>
        <w:rPr>
          <w:color w:val="FFFFFF"/>
          <w:spacing w:val="-2"/>
          <w:sz w:val="22"/>
        </w:rPr>
        <w:t>in</w:t>
      </w:r>
      <w:r>
        <w:rPr>
          <w:color w:val="FFFFFF"/>
          <w:spacing w:val="-27"/>
          <w:sz w:val="22"/>
        </w:rPr>
        <w:t> </w:t>
      </w:r>
      <w:r>
        <w:rPr>
          <w:color w:val="FFFFFF"/>
          <w:spacing w:val="-2"/>
          <w:sz w:val="22"/>
        </w:rPr>
        <w:t>Labour </w:t>
      </w:r>
      <w:r>
        <w:rPr>
          <w:color w:val="FFFFFF"/>
          <w:sz w:val="22"/>
        </w:rPr>
        <w:t>Laws</w:t>
      </w:r>
      <w:r>
        <w:rPr>
          <w:color w:val="FFFFFF"/>
          <w:spacing w:val="-2"/>
          <w:sz w:val="22"/>
        </w:rPr>
        <w:t> </w:t>
      </w:r>
      <w:r>
        <w:rPr>
          <w:color w:val="FFFFFF"/>
          <w:sz w:val="22"/>
        </w:rPr>
        <w:t>and</w:t>
      </w:r>
      <w:r>
        <w:rPr>
          <w:color w:val="FFFFFF"/>
          <w:spacing w:val="-4"/>
          <w:sz w:val="22"/>
        </w:rPr>
        <w:t> </w:t>
      </w:r>
      <w:r>
        <w:rPr>
          <w:color w:val="FFFFFF"/>
          <w:sz w:val="22"/>
        </w:rPr>
        <w:t>Labour Welfare,</w:t>
      </w:r>
      <w:r>
        <w:rPr>
          <w:color w:val="FFFFFF"/>
          <w:spacing w:val="-24"/>
          <w:sz w:val="22"/>
        </w:rPr>
        <w:t> </w:t>
      </w:r>
      <w:r>
        <w:rPr>
          <w:color w:val="FFFFFF"/>
          <w:sz w:val="22"/>
        </w:rPr>
        <w:t>Pune University,</w:t>
      </w:r>
      <w:r>
        <w:rPr>
          <w:color w:val="FFFFFF"/>
          <w:spacing w:val="-24"/>
          <w:sz w:val="22"/>
        </w:rPr>
        <w:t> </w:t>
      </w:r>
      <w:r>
        <w:rPr>
          <w:color w:val="FFFFFF"/>
          <w:sz w:val="22"/>
        </w:rPr>
        <w:t>2010</w:t>
      </w:r>
    </w:p>
    <w:p>
      <w:pPr>
        <w:pStyle w:val="BodyText"/>
        <w:spacing w:before="21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Heading1"/>
        <w:ind w:left="487"/>
        <w:jc w:val="both"/>
      </w:pPr>
      <w:r>
        <w:rPr>
          <w:color w:val="585858"/>
          <w:spacing w:val="18"/>
          <w:w w:val="85"/>
        </w:rPr>
        <w:t>PROFESSIONAL</w:t>
      </w:r>
      <w:r>
        <w:rPr>
          <w:color w:val="585858"/>
          <w:spacing w:val="28"/>
        </w:rPr>
        <w:t> </w:t>
      </w:r>
      <w:r>
        <w:rPr>
          <w:color w:val="585858"/>
          <w:spacing w:val="15"/>
          <w:w w:val="95"/>
        </w:rPr>
        <w:t>OVERVIEW</w:t>
      </w:r>
    </w:p>
    <w:p>
      <w:pPr>
        <w:spacing w:line="276" w:lineRule="auto" w:before="274"/>
        <w:ind w:left="487" w:right="937" w:firstLine="0"/>
        <w:jc w:val="both"/>
        <w:rPr>
          <w:sz w:val="22"/>
        </w:rPr>
      </w:pPr>
      <w:r>
        <w:rPr>
          <w:color w:val="585858"/>
          <w:sz w:val="22"/>
        </w:rPr>
        <w:t>Over</w:t>
      </w:r>
      <w:r>
        <w:rPr>
          <w:color w:val="585858"/>
          <w:spacing w:val="-14"/>
          <w:sz w:val="22"/>
        </w:rPr>
        <w:t> </w:t>
      </w:r>
      <w:r>
        <w:rPr>
          <w:color w:val="585858"/>
          <w:sz w:val="22"/>
        </w:rPr>
        <w:t>15</w:t>
      </w:r>
      <w:r>
        <w:rPr>
          <w:color w:val="585858"/>
          <w:spacing w:val="-14"/>
          <w:sz w:val="22"/>
        </w:rPr>
        <w:t> </w:t>
      </w:r>
      <w:r>
        <w:rPr>
          <w:color w:val="585858"/>
          <w:sz w:val="22"/>
        </w:rPr>
        <w:t>years</w:t>
      </w:r>
      <w:r>
        <w:rPr>
          <w:color w:val="585858"/>
          <w:spacing w:val="-14"/>
          <w:sz w:val="22"/>
        </w:rPr>
        <w:t> </w:t>
      </w:r>
      <w:r>
        <w:rPr>
          <w:color w:val="585858"/>
          <w:sz w:val="22"/>
        </w:rPr>
        <w:t>of</w:t>
      </w:r>
      <w:r>
        <w:rPr>
          <w:color w:val="585858"/>
          <w:spacing w:val="-14"/>
          <w:sz w:val="22"/>
        </w:rPr>
        <w:t> </w:t>
      </w:r>
      <w:r>
        <w:rPr>
          <w:color w:val="585858"/>
          <w:sz w:val="22"/>
        </w:rPr>
        <w:t>rich</w:t>
      </w:r>
      <w:r>
        <w:rPr>
          <w:color w:val="585858"/>
          <w:spacing w:val="-14"/>
          <w:sz w:val="22"/>
        </w:rPr>
        <w:t> </w:t>
      </w:r>
      <w:r>
        <w:rPr>
          <w:color w:val="585858"/>
          <w:sz w:val="22"/>
        </w:rPr>
        <w:t>and</w:t>
      </w:r>
      <w:r>
        <w:rPr>
          <w:color w:val="585858"/>
          <w:spacing w:val="-16"/>
          <w:sz w:val="22"/>
        </w:rPr>
        <w:t> </w:t>
      </w:r>
      <w:r>
        <w:rPr>
          <w:color w:val="585858"/>
          <w:sz w:val="22"/>
        </w:rPr>
        <w:t>diversified</w:t>
      </w:r>
      <w:r>
        <w:rPr>
          <w:color w:val="585858"/>
          <w:spacing w:val="-15"/>
          <w:sz w:val="22"/>
        </w:rPr>
        <w:t> </w:t>
      </w:r>
      <w:r>
        <w:rPr>
          <w:color w:val="585858"/>
          <w:sz w:val="22"/>
        </w:rPr>
        <w:t>experience</w:t>
      </w:r>
      <w:r>
        <w:rPr>
          <w:color w:val="585858"/>
          <w:spacing w:val="-15"/>
          <w:sz w:val="22"/>
        </w:rPr>
        <w:t> </w:t>
      </w:r>
      <w:r>
        <w:rPr>
          <w:color w:val="585858"/>
          <w:sz w:val="22"/>
        </w:rPr>
        <w:t>in</w:t>
      </w:r>
      <w:r>
        <w:rPr>
          <w:color w:val="585858"/>
          <w:spacing w:val="-15"/>
          <w:sz w:val="22"/>
        </w:rPr>
        <w:t> </w:t>
      </w:r>
      <w:r>
        <w:rPr>
          <w:color w:val="585858"/>
          <w:sz w:val="22"/>
        </w:rPr>
        <w:t>varied</w:t>
      </w:r>
      <w:r>
        <w:rPr>
          <w:color w:val="585858"/>
          <w:spacing w:val="-15"/>
          <w:sz w:val="22"/>
        </w:rPr>
        <w:t> </w:t>
      </w:r>
      <w:r>
        <w:rPr>
          <w:color w:val="585858"/>
          <w:sz w:val="22"/>
        </w:rPr>
        <w:t>legal</w:t>
      </w:r>
      <w:r>
        <w:rPr>
          <w:color w:val="585858"/>
          <w:spacing w:val="-15"/>
          <w:sz w:val="22"/>
        </w:rPr>
        <w:t> </w:t>
      </w:r>
      <w:r>
        <w:rPr>
          <w:color w:val="585858"/>
          <w:sz w:val="22"/>
        </w:rPr>
        <w:t>field</w:t>
      </w:r>
      <w:r>
        <w:rPr>
          <w:color w:val="585858"/>
          <w:spacing w:val="-15"/>
          <w:sz w:val="22"/>
        </w:rPr>
        <w:t> </w:t>
      </w:r>
      <w:r>
        <w:rPr>
          <w:color w:val="585858"/>
          <w:sz w:val="22"/>
        </w:rPr>
        <w:t>relating</w:t>
      </w:r>
      <w:r>
        <w:rPr>
          <w:color w:val="585858"/>
          <w:spacing w:val="-15"/>
          <w:sz w:val="22"/>
        </w:rPr>
        <w:t> </w:t>
      </w:r>
      <w:r>
        <w:rPr>
          <w:color w:val="585858"/>
          <w:sz w:val="22"/>
        </w:rPr>
        <w:t>to </w:t>
      </w:r>
      <w:r>
        <w:rPr>
          <w:color w:val="585858"/>
          <w:spacing w:val="-2"/>
          <w:sz w:val="22"/>
        </w:rPr>
        <w:t>Contract</w:t>
      </w:r>
      <w:r>
        <w:rPr>
          <w:color w:val="585858"/>
          <w:spacing w:val="-16"/>
          <w:sz w:val="22"/>
        </w:rPr>
        <w:t> </w:t>
      </w:r>
      <w:r>
        <w:rPr>
          <w:color w:val="585858"/>
          <w:spacing w:val="-2"/>
          <w:sz w:val="22"/>
        </w:rPr>
        <w:t>Law,</w:t>
      </w:r>
      <w:r>
        <w:rPr>
          <w:color w:val="585858"/>
          <w:spacing w:val="-15"/>
          <w:sz w:val="22"/>
        </w:rPr>
        <w:t> </w:t>
      </w:r>
      <w:r>
        <w:rPr>
          <w:color w:val="585858"/>
          <w:spacing w:val="-2"/>
          <w:sz w:val="22"/>
        </w:rPr>
        <w:t>Arbitration</w:t>
      </w:r>
      <w:r>
        <w:rPr>
          <w:color w:val="585858"/>
          <w:spacing w:val="-15"/>
          <w:sz w:val="22"/>
        </w:rPr>
        <w:t> </w:t>
      </w:r>
      <w:r>
        <w:rPr>
          <w:color w:val="585858"/>
          <w:spacing w:val="-2"/>
          <w:sz w:val="22"/>
        </w:rPr>
        <w:t>Law,</w:t>
      </w:r>
      <w:r>
        <w:rPr>
          <w:color w:val="585858"/>
          <w:spacing w:val="-15"/>
          <w:sz w:val="22"/>
        </w:rPr>
        <w:t> </w:t>
      </w:r>
      <w:r>
        <w:rPr>
          <w:color w:val="585858"/>
          <w:spacing w:val="-2"/>
          <w:sz w:val="22"/>
        </w:rPr>
        <w:t>Company</w:t>
      </w:r>
      <w:r>
        <w:rPr>
          <w:color w:val="585858"/>
          <w:spacing w:val="-15"/>
          <w:sz w:val="22"/>
        </w:rPr>
        <w:t> </w:t>
      </w:r>
      <w:r>
        <w:rPr>
          <w:color w:val="585858"/>
          <w:spacing w:val="-2"/>
          <w:sz w:val="22"/>
        </w:rPr>
        <w:t>Law,</w:t>
      </w:r>
      <w:r>
        <w:rPr>
          <w:color w:val="585858"/>
          <w:spacing w:val="-16"/>
          <w:sz w:val="22"/>
        </w:rPr>
        <w:t> </w:t>
      </w:r>
      <w:r>
        <w:rPr>
          <w:color w:val="585858"/>
          <w:spacing w:val="-2"/>
          <w:sz w:val="22"/>
        </w:rPr>
        <w:t>Competition</w:t>
      </w:r>
      <w:r>
        <w:rPr>
          <w:color w:val="585858"/>
          <w:spacing w:val="-15"/>
          <w:sz w:val="22"/>
        </w:rPr>
        <w:t> </w:t>
      </w:r>
      <w:r>
        <w:rPr>
          <w:color w:val="585858"/>
          <w:spacing w:val="-2"/>
          <w:sz w:val="22"/>
        </w:rPr>
        <w:t>Law,</w:t>
      </w:r>
      <w:r>
        <w:rPr>
          <w:color w:val="585858"/>
          <w:spacing w:val="-14"/>
          <w:sz w:val="22"/>
        </w:rPr>
        <w:t> </w:t>
      </w:r>
      <w:r>
        <w:rPr>
          <w:color w:val="585858"/>
          <w:spacing w:val="-2"/>
          <w:sz w:val="22"/>
        </w:rPr>
        <w:t>Environmental </w:t>
      </w:r>
      <w:r>
        <w:rPr>
          <w:color w:val="585858"/>
          <w:w w:val="90"/>
          <w:sz w:val="22"/>
        </w:rPr>
        <w:t>Laws, Insolvency Law, Debt Recovery Tribunal, Criminal Law, Consumer Act, Labor </w:t>
      </w:r>
      <w:r>
        <w:rPr>
          <w:color w:val="585858"/>
          <w:sz w:val="22"/>
        </w:rPr>
        <w:t>Laws, Law related to RTI</w:t>
      </w:r>
      <w:r>
        <w:rPr>
          <w:color w:val="585858"/>
          <w:spacing w:val="-1"/>
          <w:sz w:val="22"/>
        </w:rPr>
        <w:t> </w:t>
      </w:r>
      <w:r>
        <w:rPr>
          <w:color w:val="585858"/>
          <w:sz w:val="22"/>
        </w:rPr>
        <w:t>and providing</w:t>
      </w:r>
      <w:r>
        <w:rPr>
          <w:color w:val="585858"/>
          <w:spacing w:val="-1"/>
          <w:sz w:val="22"/>
        </w:rPr>
        <w:t> </w:t>
      </w:r>
      <w:r>
        <w:rPr>
          <w:color w:val="585858"/>
          <w:sz w:val="22"/>
        </w:rPr>
        <w:t>general</w:t>
      </w:r>
      <w:r>
        <w:rPr>
          <w:color w:val="585858"/>
          <w:spacing w:val="-1"/>
          <w:sz w:val="22"/>
        </w:rPr>
        <w:t> </w:t>
      </w:r>
      <w:r>
        <w:rPr>
          <w:color w:val="585858"/>
          <w:sz w:val="22"/>
        </w:rPr>
        <w:t>advisory, devising</w:t>
      </w:r>
      <w:r>
        <w:rPr>
          <w:color w:val="585858"/>
          <w:spacing w:val="-1"/>
          <w:sz w:val="22"/>
        </w:rPr>
        <w:t> </w:t>
      </w:r>
      <w:r>
        <w:rPr>
          <w:color w:val="585858"/>
          <w:sz w:val="22"/>
        </w:rPr>
        <w:t>long</w:t>
      </w:r>
      <w:r>
        <w:rPr>
          <w:color w:val="585858"/>
          <w:spacing w:val="-2"/>
          <w:sz w:val="22"/>
        </w:rPr>
        <w:t> </w:t>
      </w:r>
      <w:r>
        <w:rPr>
          <w:color w:val="585858"/>
          <w:sz w:val="22"/>
        </w:rPr>
        <w:t>term strategies in dealing with</w:t>
      </w:r>
      <w:r>
        <w:rPr>
          <w:color w:val="585858"/>
          <w:spacing w:val="-1"/>
          <w:sz w:val="22"/>
        </w:rPr>
        <w:t> </w:t>
      </w:r>
      <w:r>
        <w:rPr>
          <w:color w:val="585858"/>
          <w:sz w:val="22"/>
        </w:rPr>
        <w:t>legal cases and Legal education in India as well as </w:t>
      </w:r>
      <w:r>
        <w:rPr>
          <w:color w:val="585858"/>
          <w:spacing w:val="-2"/>
          <w:sz w:val="22"/>
        </w:rPr>
        <w:t>abroad.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"/>
        <w:rPr>
          <w:sz w:val="22"/>
        </w:rPr>
      </w:pPr>
    </w:p>
    <w:p>
      <w:pPr>
        <w:pStyle w:val="Heading1"/>
        <w:ind w:left="491"/>
        <w:jc w:val="both"/>
      </w:pPr>
      <w:r>
        <w:rPr>
          <w:color w:val="585858"/>
          <w:spacing w:val="16"/>
          <w:w w:val="85"/>
        </w:rPr>
        <w:t>PROFILE</w:t>
      </w:r>
      <w:r>
        <w:rPr>
          <w:color w:val="585858"/>
          <w:spacing w:val="23"/>
        </w:rPr>
        <w:t> </w:t>
      </w:r>
      <w:r>
        <w:rPr>
          <w:color w:val="585858"/>
          <w:spacing w:val="14"/>
          <w:w w:val="95"/>
        </w:rPr>
        <w:t>SUMMARY</w:t>
      </w:r>
    </w:p>
    <w:p>
      <w:pPr>
        <w:pStyle w:val="ListParagraph"/>
        <w:numPr>
          <w:ilvl w:val="1"/>
          <w:numId w:val="2"/>
        </w:numPr>
        <w:tabs>
          <w:tab w:pos="1161" w:val="left" w:leader="none"/>
        </w:tabs>
        <w:spacing w:line="266" w:lineRule="auto" w:before="276" w:after="0"/>
        <w:ind w:left="1161" w:right="932" w:hanging="360"/>
        <w:jc w:val="both"/>
        <w:rPr>
          <w:sz w:val="24"/>
        </w:rPr>
      </w:pPr>
      <w:r>
        <w:rPr>
          <w:color w:val="585858"/>
          <w:spacing w:val="-6"/>
          <w:sz w:val="24"/>
        </w:rPr>
        <w:t>Strong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6"/>
          <w:sz w:val="24"/>
        </w:rPr>
        <w:t>background</w:t>
      </w:r>
      <w:r>
        <w:rPr>
          <w:color w:val="585858"/>
          <w:spacing w:val="-13"/>
          <w:sz w:val="24"/>
        </w:rPr>
        <w:t> </w:t>
      </w:r>
      <w:r>
        <w:rPr>
          <w:color w:val="585858"/>
          <w:spacing w:val="-6"/>
          <w:sz w:val="24"/>
        </w:rPr>
        <w:t>in</w:t>
      </w:r>
      <w:r>
        <w:rPr>
          <w:color w:val="585858"/>
          <w:spacing w:val="-13"/>
          <w:sz w:val="24"/>
        </w:rPr>
        <w:t> </w:t>
      </w:r>
      <w:r>
        <w:rPr>
          <w:color w:val="585858"/>
          <w:spacing w:val="-6"/>
          <w:sz w:val="24"/>
        </w:rPr>
        <w:t>handling</w:t>
      </w:r>
      <w:r>
        <w:rPr>
          <w:color w:val="585858"/>
          <w:spacing w:val="-12"/>
          <w:sz w:val="24"/>
        </w:rPr>
        <w:t> </w:t>
      </w:r>
      <w:r>
        <w:rPr>
          <w:color w:val="585858"/>
          <w:spacing w:val="-6"/>
          <w:sz w:val="24"/>
        </w:rPr>
        <w:t>Legal</w:t>
      </w:r>
      <w:r>
        <w:rPr>
          <w:color w:val="585858"/>
          <w:spacing w:val="-13"/>
          <w:sz w:val="24"/>
        </w:rPr>
        <w:t> </w:t>
      </w:r>
      <w:r>
        <w:rPr>
          <w:color w:val="585858"/>
          <w:spacing w:val="-6"/>
          <w:sz w:val="24"/>
        </w:rPr>
        <w:t>Affairs,</w:t>
      </w:r>
      <w:r>
        <w:rPr>
          <w:color w:val="585858"/>
          <w:spacing w:val="-13"/>
          <w:sz w:val="24"/>
        </w:rPr>
        <w:t> </w:t>
      </w:r>
      <w:r>
        <w:rPr>
          <w:color w:val="585858"/>
          <w:spacing w:val="-6"/>
          <w:sz w:val="24"/>
        </w:rPr>
        <w:t>Litigation,</w:t>
      </w:r>
      <w:r>
        <w:rPr>
          <w:color w:val="585858"/>
          <w:spacing w:val="-13"/>
          <w:sz w:val="24"/>
        </w:rPr>
        <w:t> </w:t>
      </w:r>
      <w:r>
        <w:rPr>
          <w:color w:val="585858"/>
          <w:spacing w:val="-6"/>
          <w:sz w:val="24"/>
        </w:rPr>
        <w:t>Arbitration</w:t>
      </w:r>
      <w:r>
        <w:rPr>
          <w:color w:val="585858"/>
          <w:spacing w:val="-12"/>
          <w:sz w:val="24"/>
        </w:rPr>
        <w:t> </w:t>
      </w:r>
      <w:r>
        <w:rPr>
          <w:color w:val="585858"/>
          <w:spacing w:val="-6"/>
          <w:sz w:val="24"/>
        </w:rPr>
        <w:t>&amp; </w:t>
      </w:r>
      <w:r>
        <w:rPr>
          <w:color w:val="585858"/>
          <w:sz w:val="24"/>
        </w:rPr>
        <w:t>Resolution</w:t>
      </w:r>
      <w:r>
        <w:rPr>
          <w:color w:val="585858"/>
          <w:spacing w:val="-27"/>
          <w:sz w:val="24"/>
        </w:rPr>
        <w:t> </w:t>
      </w:r>
      <w:r>
        <w:rPr>
          <w:color w:val="585858"/>
          <w:sz w:val="24"/>
        </w:rPr>
        <w:t>of</w:t>
      </w:r>
      <w:r>
        <w:rPr>
          <w:color w:val="585858"/>
          <w:spacing w:val="-28"/>
          <w:sz w:val="24"/>
        </w:rPr>
        <w:t> </w:t>
      </w:r>
      <w:r>
        <w:rPr>
          <w:color w:val="585858"/>
          <w:sz w:val="24"/>
        </w:rPr>
        <w:t>Disputes</w:t>
      </w:r>
      <w:r>
        <w:rPr>
          <w:color w:val="585858"/>
          <w:spacing w:val="-27"/>
          <w:sz w:val="24"/>
        </w:rPr>
        <w:t> </w:t>
      </w:r>
      <w:r>
        <w:rPr>
          <w:color w:val="585858"/>
          <w:sz w:val="24"/>
        </w:rPr>
        <w:t>and</w:t>
      </w:r>
      <w:r>
        <w:rPr>
          <w:color w:val="585858"/>
          <w:spacing w:val="-27"/>
          <w:sz w:val="24"/>
        </w:rPr>
        <w:t> </w:t>
      </w:r>
      <w:r>
        <w:rPr>
          <w:color w:val="585858"/>
          <w:sz w:val="24"/>
        </w:rPr>
        <w:t>Legal</w:t>
      </w:r>
      <w:r>
        <w:rPr>
          <w:color w:val="585858"/>
          <w:spacing w:val="-27"/>
          <w:sz w:val="24"/>
        </w:rPr>
        <w:t> </w:t>
      </w:r>
      <w:r>
        <w:rPr>
          <w:color w:val="585858"/>
          <w:sz w:val="24"/>
        </w:rPr>
        <w:t>Advisory</w:t>
      </w:r>
      <w:r>
        <w:rPr>
          <w:color w:val="585858"/>
          <w:spacing w:val="-27"/>
          <w:sz w:val="24"/>
        </w:rPr>
        <w:t> </w:t>
      </w:r>
      <w:r>
        <w:rPr>
          <w:color w:val="585858"/>
          <w:sz w:val="24"/>
        </w:rPr>
        <w:t>in</w:t>
      </w:r>
      <w:r>
        <w:rPr>
          <w:color w:val="585858"/>
          <w:spacing w:val="-27"/>
          <w:sz w:val="24"/>
        </w:rPr>
        <w:t> </w:t>
      </w:r>
      <w:r>
        <w:rPr>
          <w:color w:val="585858"/>
          <w:sz w:val="24"/>
        </w:rPr>
        <w:t>all</w:t>
      </w:r>
      <w:r>
        <w:rPr>
          <w:color w:val="585858"/>
          <w:spacing w:val="-29"/>
          <w:sz w:val="24"/>
        </w:rPr>
        <w:t> </w:t>
      </w:r>
      <w:r>
        <w:rPr>
          <w:color w:val="585858"/>
          <w:sz w:val="24"/>
        </w:rPr>
        <w:t>branches</w:t>
      </w:r>
      <w:r>
        <w:rPr>
          <w:color w:val="585858"/>
          <w:spacing w:val="-27"/>
          <w:sz w:val="24"/>
        </w:rPr>
        <w:t> </w:t>
      </w:r>
      <w:r>
        <w:rPr>
          <w:color w:val="585858"/>
          <w:sz w:val="24"/>
        </w:rPr>
        <w:t>of</w:t>
      </w:r>
      <w:r>
        <w:rPr>
          <w:color w:val="585858"/>
          <w:spacing w:val="-28"/>
          <w:sz w:val="24"/>
        </w:rPr>
        <w:t> </w:t>
      </w:r>
      <w:r>
        <w:rPr>
          <w:color w:val="585858"/>
          <w:sz w:val="24"/>
        </w:rPr>
        <w:t>law.</w:t>
      </w:r>
    </w:p>
    <w:p>
      <w:pPr>
        <w:pStyle w:val="ListParagraph"/>
        <w:numPr>
          <w:ilvl w:val="1"/>
          <w:numId w:val="2"/>
        </w:numPr>
        <w:tabs>
          <w:tab w:pos="1161" w:val="left" w:leader="none"/>
        </w:tabs>
        <w:spacing w:line="268" w:lineRule="auto" w:before="11" w:after="0"/>
        <w:ind w:left="1161" w:right="932" w:hanging="360"/>
        <w:jc w:val="both"/>
        <w:rPr>
          <w:sz w:val="24"/>
        </w:rPr>
      </w:pPr>
      <w:r>
        <w:rPr>
          <w:color w:val="585858"/>
          <w:spacing w:val="-6"/>
          <w:sz w:val="24"/>
        </w:rPr>
        <w:t>Successfully</w:t>
      </w:r>
      <w:r>
        <w:rPr>
          <w:color w:val="585858"/>
          <w:spacing w:val="-13"/>
          <w:sz w:val="24"/>
        </w:rPr>
        <w:t> </w:t>
      </w:r>
      <w:r>
        <w:rPr>
          <w:color w:val="585858"/>
          <w:spacing w:val="-6"/>
          <w:sz w:val="24"/>
        </w:rPr>
        <w:t>represented</w:t>
      </w:r>
      <w:r>
        <w:rPr>
          <w:color w:val="585858"/>
          <w:spacing w:val="-11"/>
          <w:sz w:val="24"/>
        </w:rPr>
        <w:t> </w:t>
      </w:r>
      <w:r>
        <w:rPr>
          <w:color w:val="585858"/>
          <w:spacing w:val="-6"/>
          <w:sz w:val="24"/>
        </w:rPr>
        <w:t>clients</w:t>
      </w:r>
      <w:r>
        <w:rPr>
          <w:color w:val="585858"/>
          <w:spacing w:val="-11"/>
          <w:sz w:val="24"/>
        </w:rPr>
        <w:t> </w:t>
      </w:r>
      <w:r>
        <w:rPr>
          <w:color w:val="585858"/>
          <w:spacing w:val="-6"/>
          <w:sz w:val="24"/>
        </w:rPr>
        <w:t>before</w:t>
      </w:r>
      <w:r>
        <w:rPr>
          <w:color w:val="585858"/>
          <w:spacing w:val="-11"/>
          <w:sz w:val="24"/>
        </w:rPr>
        <w:t> </w:t>
      </w:r>
      <w:r>
        <w:rPr>
          <w:color w:val="585858"/>
          <w:spacing w:val="-6"/>
          <w:sz w:val="24"/>
        </w:rPr>
        <w:t>Hon’ble</w:t>
      </w:r>
      <w:r>
        <w:rPr>
          <w:color w:val="585858"/>
          <w:spacing w:val="-13"/>
          <w:sz w:val="24"/>
        </w:rPr>
        <w:t> </w:t>
      </w:r>
      <w:r>
        <w:rPr>
          <w:color w:val="585858"/>
          <w:spacing w:val="-6"/>
          <w:sz w:val="24"/>
        </w:rPr>
        <w:t>Bombay</w:t>
      </w:r>
      <w:r>
        <w:rPr>
          <w:color w:val="585858"/>
          <w:spacing w:val="-12"/>
          <w:sz w:val="24"/>
        </w:rPr>
        <w:t> </w:t>
      </w:r>
      <w:r>
        <w:rPr>
          <w:color w:val="585858"/>
          <w:spacing w:val="-6"/>
          <w:sz w:val="24"/>
        </w:rPr>
        <w:t>High</w:t>
      </w:r>
      <w:r>
        <w:rPr>
          <w:color w:val="585858"/>
          <w:spacing w:val="-13"/>
          <w:sz w:val="24"/>
        </w:rPr>
        <w:t> </w:t>
      </w:r>
      <w:r>
        <w:rPr>
          <w:color w:val="585858"/>
          <w:spacing w:val="-6"/>
          <w:sz w:val="24"/>
        </w:rPr>
        <w:t>Court, </w:t>
      </w:r>
      <w:r>
        <w:rPr>
          <w:color w:val="585858"/>
          <w:sz w:val="24"/>
        </w:rPr>
        <w:t>District and Sessions Court, Industrial Tribunal, NCLT, State </w:t>
      </w:r>
      <w:r>
        <w:rPr>
          <w:color w:val="585858"/>
          <w:spacing w:val="-4"/>
          <w:sz w:val="24"/>
        </w:rPr>
        <w:t>Consumer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Forum,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Central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Information</w:t>
      </w:r>
      <w:r>
        <w:rPr>
          <w:color w:val="585858"/>
          <w:spacing w:val="-14"/>
          <w:sz w:val="24"/>
        </w:rPr>
        <w:t> </w:t>
      </w:r>
      <w:r>
        <w:rPr>
          <w:color w:val="585858"/>
          <w:spacing w:val="-4"/>
          <w:sz w:val="24"/>
        </w:rPr>
        <w:t>Tribunal,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CAT,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MAT,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Arbitral </w:t>
      </w:r>
      <w:r>
        <w:rPr>
          <w:color w:val="585858"/>
          <w:spacing w:val="-8"/>
          <w:sz w:val="24"/>
        </w:rPr>
        <w:t>Tribunal</w:t>
      </w:r>
      <w:r>
        <w:rPr>
          <w:color w:val="585858"/>
          <w:spacing w:val="-11"/>
          <w:sz w:val="24"/>
        </w:rPr>
        <w:t> </w:t>
      </w:r>
      <w:r>
        <w:rPr>
          <w:color w:val="585858"/>
          <w:spacing w:val="-8"/>
          <w:sz w:val="24"/>
        </w:rPr>
        <w:t>and</w:t>
      </w:r>
      <w:r>
        <w:rPr>
          <w:color w:val="585858"/>
          <w:spacing w:val="-10"/>
          <w:sz w:val="24"/>
        </w:rPr>
        <w:t> </w:t>
      </w:r>
      <w:r>
        <w:rPr>
          <w:color w:val="585858"/>
          <w:spacing w:val="-8"/>
          <w:sz w:val="24"/>
        </w:rPr>
        <w:t>other</w:t>
      </w:r>
      <w:r>
        <w:rPr>
          <w:color w:val="585858"/>
          <w:spacing w:val="-10"/>
          <w:sz w:val="24"/>
        </w:rPr>
        <w:t> </w:t>
      </w:r>
      <w:r>
        <w:rPr>
          <w:color w:val="585858"/>
          <w:spacing w:val="-8"/>
          <w:sz w:val="24"/>
        </w:rPr>
        <w:t>Courts</w:t>
      </w:r>
      <w:r>
        <w:rPr>
          <w:color w:val="585858"/>
          <w:spacing w:val="-10"/>
          <w:sz w:val="24"/>
        </w:rPr>
        <w:t> </w:t>
      </w:r>
      <w:r>
        <w:rPr>
          <w:color w:val="585858"/>
          <w:spacing w:val="-8"/>
          <w:sz w:val="24"/>
        </w:rPr>
        <w:t>and</w:t>
      </w:r>
      <w:r>
        <w:rPr>
          <w:color w:val="585858"/>
          <w:spacing w:val="-10"/>
          <w:sz w:val="24"/>
        </w:rPr>
        <w:t> </w:t>
      </w:r>
      <w:r>
        <w:rPr>
          <w:color w:val="585858"/>
          <w:spacing w:val="-8"/>
          <w:sz w:val="24"/>
        </w:rPr>
        <w:t>Tribunals</w:t>
      </w:r>
      <w:r>
        <w:rPr>
          <w:color w:val="585858"/>
          <w:spacing w:val="-10"/>
          <w:sz w:val="24"/>
        </w:rPr>
        <w:t> </w:t>
      </w:r>
      <w:r>
        <w:rPr>
          <w:color w:val="585858"/>
          <w:spacing w:val="-8"/>
          <w:sz w:val="24"/>
        </w:rPr>
        <w:t>on</w:t>
      </w:r>
      <w:r>
        <w:rPr>
          <w:color w:val="585858"/>
          <w:spacing w:val="-10"/>
          <w:sz w:val="24"/>
        </w:rPr>
        <w:t> </w:t>
      </w:r>
      <w:r>
        <w:rPr>
          <w:color w:val="585858"/>
          <w:spacing w:val="-8"/>
          <w:sz w:val="24"/>
        </w:rPr>
        <w:t>the</w:t>
      </w:r>
      <w:r>
        <w:rPr>
          <w:color w:val="585858"/>
          <w:spacing w:val="-11"/>
          <w:sz w:val="24"/>
        </w:rPr>
        <w:t> </w:t>
      </w:r>
      <w:r>
        <w:rPr>
          <w:color w:val="585858"/>
          <w:spacing w:val="-8"/>
          <w:sz w:val="24"/>
        </w:rPr>
        <w:t>Original</w:t>
      </w:r>
      <w:r>
        <w:rPr>
          <w:color w:val="585858"/>
          <w:spacing w:val="-10"/>
          <w:sz w:val="24"/>
        </w:rPr>
        <w:t> </w:t>
      </w:r>
      <w:r>
        <w:rPr>
          <w:color w:val="585858"/>
          <w:spacing w:val="-8"/>
          <w:sz w:val="24"/>
        </w:rPr>
        <w:t>as</w:t>
      </w:r>
      <w:r>
        <w:rPr>
          <w:color w:val="585858"/>
          <w:spacing w:val="-10"/>
          <w:sz w:val="24"/>
        </w:rPr>
        <w:t> </w:t>
      </w:r>
      <w:r>
        <w:rPr>
          <w:color w:val="585858"/>
          <w:spacing w:val="-8"/>
          <w:sz w:val="24"/>
        </w:rPr>
        <w:t>well</w:t>
      </w:r>
      <w:r>
        <w:rPr>
          <w:color w:val="585858"/>
          <w:spacing w:val="-10"/>
          <w:sz w:val="24"/>
        </w:rPr>
        <w:t> </w:t>
      </w:r>
      <w:r>
        <w:rPr>
          <w:color w:val="585858"/>
          <w:spacing w:val="-8"/>
          <w:sz w:val="24"/>
        </w:rPr>
        <w:t>as</w:t>
      </w:r>
      <w:r>
        <w:rPr>
          <w:color w:val="585858"/>
          <w:spacing w:val="-10"/>
          <w:sz w:val="24"/>
        </w:rPr>
        <w:t> </w:t>
      </w:r>
      <w:r>
        <w:rPr>
          <w:color w:val="585858"/>
          <w:spacing w:val="-8"/>
          <w:sz w:val="24"/>
        </w:rPr>
        <w:t>on </w:t>
      </w:r>
      <w:r>
        <w:rPr>
          <w:color w:val="585858"/>
          <w:sz w:val="24"/>
        </w:rPr>
        <w:t>Appellate</w:t>
      </w:r>
      <w:r>
        <w:rPr>
          <w:color w:val="585858"/>
          <w:spacing w:val="-18"/>
          <w:sz w:val="24"/>
        </w:rPr>
        <w:t> </w:t>
      </w:r>
      <w:r>
        <w:rPr>
          <w:color w:val="585858"/>
          <w:sz w:val="24"/>
        </w:rPr>
        <w:t>side.</w:t>
      </w:r>
    </w:p>
    <w:p>
      <w:pPr>
        <w:pStyle w:val="ListParagraph"/>
        <w:numPr>
          <w:ilvl w:val="1"/>
          <w:numId w:val="2"/>
        </w:numPr>
        <w:tabs>
          <w:tab w:pos="1161" w:val="left" w:leader="none"/>
        </w:tabs>
        <w:spacing w:line="266" w:lineRule="auto" w:before="9" w:after="0"/>
        <w:ind w:left="1161" w:right="933" w:hanging="360"/>
        <w:jc w:val="both"/>
        <w:rPr>
          <w:sz w:val="24"/>
        </w:rPr>
      </w:pPr>
      <w:r>
        <w:rPr>
          <w:color w:val="585858"/>
          <w:spacing w:val="-4"/>
          <w:sz w:val="24"/>
        </w:rPr>
        <w:t>Had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the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privilege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of</w:t>
      </w:r>
      <w:r>
        <w:rPr>
          <w:color w:val="585858"/>
          <w:spacing w:val="-14"/>
          <w:sz w:val="24"/>
        </w:rPr>
        <w:t> </w:t>
      </w:r>
      <w:r>
        <w:rPr>
          <w:color w:val="585858"/>
          <w:spacing w:val="-4"/>
          <w:sz w:val="24"/>
        </w:rPr>
        <w:t>briefing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Sr.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Advocates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such</w:t>
      </w:r>
      <w:r>
        <w:rPr>
          <w:color w:val="585858"/>
          <w:spacing w:val="-14"/>
          <w:sz w:val="24"/>
        </w:rPr>
        <w:t> </w:t>
      </w:r>
      <w:r>
        <w:rPr>
          <w:color w:val="585858"/>
          <w:spacing w:val="-4"/>
          <w:sz w:val="24"/>
        </w:rPr>
        <w:t>as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Mr.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Kiran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Bapat, </w:t>
      </w:r>
      <w:r>
        <w:rPr>
          <w:color w:val="585858"/>
          <w:spacing w:val="-2"/>
          <w:sz w:val="24"/>
        </w:rPr>
        <w:t>Mr.</w:t>
      </w:r>
      <w:r>
        <w:rPr>
          <w:color w:val="585858"/>
          <w:spacing w:val="-21"/>
          <w:sz w:val="24"/>
        </w:rPr>
        <w:t> </w:t>
      </w:r>
      <w:r>
        <w:rPr>
          <w:color w:val="585858"/>
          <w:spacing w:val="-2"/>
          <w:sz w:val="24"/>
        </w:rPr>
        <w:t>Zal,</w:t>
      </w:r>
      <w:r>
        <w:rPr>
          <w:color w:val="585858"/>
          <w:spacing w:val="-21"/>
          <w:sz w:val="24"/>
        </w:rPr>
        <w:t> </w:t>
      </w:r>
      <w:r>
        <w:rPr>
          <w:color w:val="585858"/>
          <w:spacing w:val="-2"/>
          <w:sz w:val="24"/>
        </w:rPr>
        <w:t>Mr.</w:t>
      </w:r>
      <w:r>
        <w:rPr>
          <w:color w:val="585858"/>
          <w:spacing w:val="-21"/>
          <w:sz w:val="24"/>
        </w:rPr>
        <w:t> </w:t>
      </w:r>
      <w:r>
        <w:rPr>
          <w:color w:val="585858"/>
          <w:spacing w:val="-2"/>
          <w:sz w:val="24"/>
        </w:rPr>
        <w:t>Darius</w:t>
      </w:r>
      <w:r>
        <w:rPr>
          <w:color w:val="585858"/>
          <w:spacing w:val="-21"/>
          <w:sz w:val="24"/>
        </w:rPr>
        <w:t> </w:t>
      </w:r>
      <w:r>
        <w:rPr>
          <w:color w:val="585858"/>
          <w:spacing w:val="-2"/>
          <w:sz w:val="24"/>
        </w:rPr>
        <w:t>Khambata,</w:t>
      </w:r>
      <w:r>
        <w:rPr>
          <w:color w:val="585858"/>
          <w:spacing w:val="-21"/>
          <w:sz w:val="24"/>
        </w:rPr>
        <w:t> </w:t>
      </w:r>
      <w:r>
        <w:rPr>
          <w:color w:val="585858"/>
          <w:spacing w:val="-2"/>
          <w:sz w:val="24"/>
        </w:rPr>
        <w:t>Mr.</w:t>
      </w:r>
      <w:r>
        <w:rPr>
          <w:color w:val="585858"/>
          <w:spacing w:val="-21"/>
          <w:sz w:val="24"/>
        </w:rPr>
        <w:t> </w:t>
      </w:r>
      <w:r>
        <w:rPr>
          <w:color w:val="585858"/>
          <w:spacing w:val="-2"/>
          <w:sz w:val="24"/>
        </w:rPr>
        <w:t>Simil</w:t>
      </w:r>
      <w:r>
        <w:rPr>
          <w:color w:val="585858"/>
          <w:spacing w:val="-21"/>
          <w:sz w:val="24"/>
        </w:rPr>
        <w:t> </w:t>
      </w:r>
      <w:r>
        <w:rPr>
          <w:color w:val="585858"/>
          <w:spacing w:val="-2"/>
          <w:sz w:val="24"/>
        </w:rPr>
        <w:t>Purohit</w:t>
      </w:r>
      <w:r>
        <w:rPr>
          <w:color w:val="585858"/>
          <w:spacing w:val="-21"/>
          <w:sz w:val="24"/>
        </w:rPr>
        <w:t> </w:t>
      </w:r>
      <w:r>
        <w:rPr>
          <w:color w:val="585858"/>
          <w:spacing w:val="-2"/>
          <w:sz w:val="24"/>
        </w:rPr>
        <w:t>and</w:t>
      </w:r>
      <w:r>
        <w:rPr>
          <w:color w:val="585858"/>
          <w:spacing w:val="-21"/>
          <w:sz w:val="24"/>
        </w:rPr>
        <w:t> </w:t>
      </w:r>
      <w:r>
        <w:rPr>
          <w:color w:val="585858"/>
          <w:spacing w:val="-2"/>
          <w:sz w:val="24"/>
        </w:rPr>
        <w:t>more.</w:t>
      </w:r>
    </w:p>
    <w:p>
      <w:pPr>
        <w:pStyle w:val="ListParagraph"/>
        <w:numPr>
          <w:ilvl w:val="1"/>
          <w:numId w:val="2"/>
        </w:numPr>
        <w:tabs>
          <w:tab w:pos="1161" w:val="left" w:leader="none"/>
        </w:tabs>
        <w:spacing w:line="268" w:lineRule="auto" w:before="8" w:after="0"/>
        <w:ind w:left="1161" w:right="937" w:hanging="360"/>
        <w:jc w:val="both"/>
        <w:rPr>
          <w:sz w:val="24"/>
        </w:rPr>
      </w:pPr>
      <w:r>
        <w:rPr>
          <w:color w:val="585858"/>
          <w:sz w:val="24"/>
        </w:rPr>
        <w:t>Proficient in drafting &amp; vetting legal documents including agreements,</w:t>
      </w:r>
      <w:r>
        <w:rPr>
          <w:color w:val="585858"/>
          <w:spacing w:val="-11"/>
          <w:sz w:val="24"/>
        </w:rPr>
        <w:t> </w:t>
      </w:r>
      <w:r>
        <w:rPr>
          <w:color w:val="585858"/>
          <w:sz w:val="24"/>
        </w:rPr>
        <w:t>plaints,</w:t>
      </w:r>
      <w:r>
        <w:rPr>
          <w:color w:val="585858"/>
          <w:spacing w:val="-9"/>
          <w:sz w:val="24"/>
        </w:rPr>
        <w:t> </w:t>
      </w:r>
      <w:r>
        <w:rPr>
          <w:color w:val="585858"/>
          <w:sz w:val="24"/>
        </w:rPr>
        <w:t>statements,</w:t>
      </w:r>
      <w:r>
        <w:rPr>
          <w:color w:val="585858"/>
          <w:spacing w:val="-11"/>
          <w:sz w:val="24"/>
        </w:rPr>
        <w:t> </w:t>
      </w:r>
      <w:r>
        <w:rPr>
          <w:color w:val="585858"/>
          <w:sz w:val="24"/>
        </w:rPr>
        <w:t>affidavits,</w:t>
      </w:r>
      <w:r>
        <w:rPr>
          <w:color w:val="585858"/>
          <w:spacing w:val="-9"/>
          <w:sz w:val="24"/>
        </w:rPr>
        <w:t> </w:t>
      </w:r>
      <w:r>
        <w:rPr>
          <w:color w:val="585858"/>
          <w:sz w:val="24"/>
        </w:rPr>
        <w:t>writ</w:t>
      </w:r>
      <w:r>
        <w:rPr>
          <w:color w:val="585858"/>
          <w:spacing w:val="-11"/>
          <w:sz w:val="24"/>
        </w:rPr>
        <w:t> </w:t>
      </w:r>
      <w:r>
        <w:rPr>
          <w:color w:val="585858"/>
          <w:sz w:val="24"/>
        </w:rPr>
        <w:t>petitions,</w:t>
      </w:r>
      <w:r>
        <w:rPr>
          <w:color w:val="585858"/>
          <w:spacing w:val="-11"/>
          <w:sz w:val="24"/>
        </w:rPr>
        <w:t> </w:t>
      </w:r>
      <w:r>
        <w:rPr>
          <w:color w:val="585858"/>
          <w:sz w:val="24"/>
        </w:rPr>
        <w:t>civil</w:t>
      </w:r>
      <w:r>
        <w:rPr>
          <w:color w:val="585858"/>
          <w:spacing w:val="-10"/>
          <w:sz w:val="24"/>
        </w:rPr>
        <w:t> </w:t>
      </w:r>
      <w:r>
        <w:rPr>
          <w:color w:val="585858"/>
          <w:sz w:val="24"/>
        </w:rPr>
        <w:t>&amp; </w:t>
      </w:r>
      <w:r>
        <w:rPr>
          <w:color w:val="585858"/>
          <w:spacing w:val="-8"/>
          <w:sz w:val="24"/>
        </w:rPr>
        <w:t>criminal appeals, contracts related to Sale and Purchase Agreement, </w:t>
      </w:r>
      <w:r>
        <w:rPr>
          <w:color w:val="585858"/>
          <w:sz w:val="24"/>
        </w:rPr>
        <w:t>Claim</w:t>
      </w:r>
      <w:r>
        <w:rPr>
          <w:color w:val="585858"/>
          <w:spacing w:val="-15"/>
          <w:sz w:val="24"/>
        </w:rPr>
        <w:t> </w:t>
      </w:r>
      <w:r>
        <w:rPr>
          <w:color w:val="585858"/>
          <w:sz w:val="24"/>
        </w:rPr>
        <w:t>petition</w:t>
      </w:r>
      <w:r>
        <w:rPr>
          <w:color w:val="585858"/>
          <w:spacing w:val="-15"/>
          <w:sz w:val="24"/>
        </w:rPr>
        <w:t> </w:t>
      </w:r>
      <w:r>
        <w:rPr>
          <w:color w:val="585858"/>
          <w:sz w:val="24"/>
        </w:rPr>
        <w:t>before</w:t>
      </w:r>
      <w:r>
        <w:rPr>
          <w:color w:val="585858"/>
          <w:spacing w:val="-15"/>
          <w:sz w:val="24"/>
        </w:rPr>
        <w:t> </w:t>
      </w:r>
      <w:r>
        <w:rPr>
          <w:color w:val="585858"/>
          <w:sz w:val="24"/>
        </w:rPr>
        <w:t>Arbitral</w:t>
      </w:r>
      <w:r>
        <w:rPr>
          <w:color w:val="585858"/>
          <w:spacing w:val="-15"/>
          <w:sz w:val="24"/>
        </w:rPr>
        <w:t> </w:t>
      </w:r>
      <w:r>
        <w:rPr>
          <w:color w:val="585858"/>
          <w:sz w:val="24"/>
        </w:rPr>
        <w:t>Tribunal,</w:t>
      </w:r>
      <w:r>
        <w:rPr>
          <w:color w:val="585858"/>
          <w:spacing w:val="-15"/>
          <w:sz w:val="24"/>
        </w:rPr>
        <w:t> </w:t>
      </w:r>
      <w:r>
        <w:rPr>
          <w:color w:val="585858"/>
          <w:sz w:val="24"/>
        </w:rPr>
        <w:t>levy</w:t>
      </w:r>
      <w:r>
        <w:rPr>
          <w:color w:val="585858"/>
          <w:spacing w:val="-15"/>
          <w:sz w:val="24"/>
        </w:rPr>
        <w:t> </w:t>
      </w:r>
      <w:r>
        <w:rPr>
          <w:color w:val="585858"/>
          <w:sz w:val="24"/>
        </w:rPr>
        <w:t>of</w:t>
      </w:r>
      <w:r>
        <w:rPr>
          <w:color w:val="585858"/>
          <w:spacing w:val="-16"/>
          <w:sz w:val="24"/>
        </w:rPr>
        <w:t> </w:t>
      </w:r>
      <w:r>
        <w:rPr>
          <w:color w:val="585858"/>
          <w:sz w:val="24"/>
        </w:rPr>
        <w:t>liquidated</w:t>
      </w:r>
      <w:r>
        <w:rPr>
          <w:color w:val="585858"/>
          <w:spacing w:val="-15"/>
          <w:sz w:val="24"/>
        </w:rPr>
        <w:t> </w:t>
      </w:r>
      <w:r>
        <w:rPr>
          <w:color w:val="585858"/>
          <w:sz w:val="24"/>
        </w:rPr>
        <w:t>damage under</w:t>
      </w:r>
      <w:r>
        <w:rPr>
          <w:color w:val="585858"/>
          <w:spacing w:val="-21"/>
          <w:sz w:val="24"/>
        </w:rPr>
        <w:t> </w:t>
      </w:r>
      <w:r>
        <w:rPr>
          <w:color w:val="585858"/>
          <w:sz w:val="24"/>
        </w:rPr>
        <w:t>the</w:t>
      </w:r>
      <w:r>
        <w:rPr>
          <w:color w:val="585858"/>
          <w:spacing w:val="-23"/>
          <w:sz w:val="24"/>
        </w:rPr>
        <w:t> </w:t>
      </w:r>
      <w:r>
        <w:rPr>
          <w:color w:val="585858"/>
          <w:sz w:val="24"/>
        </w:rPr>
        <w:t>various</w:t>
      </w:r>
      <w:r>
        <w:rPr>
          <w:color w:val="585858"/>
          <w:spacing w:val="-21"/>
          <w:sz w:val="24"/>
        </w:rPr>
        <w:t> </w:t>
      </w:r>
      <w:r>
        <w:rPr>
          <w:color w:val="585858"/>
          <w:sz w:val="24"/>
        </w:rPr>
        <w:t>project</w:t>
      </w:r>
      <w:r>
        <w:rPr>
          <w:color w:val="585858"/>
          <w:spacing w:val="-21"/>
          <w:sz w:val="24"/>
        </w:rPr>
        <w:t> </w:t>
      </w:r>
      <w:r>
        <w:rPr>
          <w:color w:val="585858"/>
          <w:sz w:val="24"/>
        </w:rPr>
        <w:t>agreement.</w:t>
      </w:r>
    </w:p>
    <w:p>
      <w:pPr>
        <w:pStyle w:val="ListParagraph"/>
        <w:numPr>
          <w:ilvl w:val="1"/>
          <w:numId w:val="2"/>
        </w:numPr>
        <w:tabs>
          <w:tab w:pos="1161" w:val="left" w:leader="none"/>
        </w:tabs>
        <w:spacing w:line="266" w:lineRule="auto" w:before="10" w:after="0"/>
        <w:ind w:left="1161" w:right="940" w:hanging="360"/>
        <w:jc w:val="both"/>
        <w:rPr>
          <w:sz w:val="24"/>
        </w:rPr>
      </w:pPr>
      <w:r>
        <w:rPr>
          <w:color w:val="585858"/>
          <w:sz w:val="24"/>
        </w:rPr>
        <w:t>Hold strong relations with various government departments &amp; regulatory</w:t>
      </w:r>
      <w:r>
        <w:rPr>
          <w:color w:val="585858"/>
          <w:spacing w:val="-20"/>
          <w:sz w:val="24"/>
        </w:rPr>
        <w:t> </w:t>
      </w:r>
      <w:r>
        <w:rPr>
          <w:color w:val="585858"/>
          <w:sz w:val="24"/>
        </w:rPr>
        <w:t>authorities.</w:t>
      </w:r>
    </w:p>
    <w:p>
      <w:pPr>
        <w:pStyle w:val="ListParagraph"/>
        <w:numPr>
          <w:ilvl w:val="1"/>
          <w:numId w:val="2"/>
        </w:numPr>
        <w:tabs>
          <w:tab w:pos="1160" w:val="left" w:leader="none"/>
        </w:tabs>
        <w:spacing w:line="240" w:lineRule="auto" w:before="10" w:after="0"/>
        <w:ind w:left="1160" w:right="0" w:hanging="359"/>
        <w:jc w:val="both"/>
        <w:rPr>
          <w:sz w:val="24"/>
        </w:rPr>
      </w:pPr>
      <w:r>
        <w:rPr>
          <w:color w:val="585858"/>
          <w:spacing w:val="-4"/>
          <w:sz w:val="24"/>
        </w:rPr>
        <w:t>Possess</w:t>
      </w:r>
      <w:r>
        <w:rPr>
          <w:color w:val="585858"/>
          <w:spacing w:val="-24"/>
          <w:sz w:val="24"/>
        </w:rPr>
        <w:t> </w:t>
      </w:r>
      <w:r>
        <w:rPr>
          <w:color w:val="585858"/>
          <w:spacing w:val="-4"/>
          <w:sz w:val="24"/>
        </w:rPr>
        <w:t>strong</w:t>
      </w:r>
      <w:r>
        <w:rPr>
          <w:color w:val="585858"/>
          <w:spacing w:val="-24"/>
          <w:sz w:val="24"/>
        </w:rPr>
        <w:t> </w:t>
      </w:r>
      <w:r>
        <w:rPr>
          <w:color w:val="585858"/>
          <w:spacing w:val="-4"/>
          <w:sz w:val="24"/>
        </w:rPr>
        <w:t>negotiation</w:t>
      </w:r>
      <w:r>
        <w:rPr>
          <w:color w:val="585858"/>
          <w:spacing w:val="-23"/>
          <w:sz w:val="24"/>
        </w:rPr>
        <w:t> </w:t>
      </w:r>
      <w:r>
        <w:rPr>
          <w:color w:val="585858"/>
          <w:spacing w:val="-4"/>
          <w:sz w:val="24"/>
        </w:rPr>
        <w:t>skills,</w:t>
      </w:r>
      <w:r>
        <w:rPr>
          <w:color w:val="585858"/>
          <w:spacing w:val="-24"/>
          <w:sz w:val="24"/>
        </w:rPr>
        <w:t> </w:t>
      </w:r>
      <w:r>
        <w:rPr>
          <w:color w:val="585858"/>
          <w:spacing w:val="-4"/>
          <w:sz w:val="24"/>
        </w:rPr>
        <w:t>oral</w:t>
      </w:r>
      <w:r>
        <w:rPr>
          <w:color w:val="585858"/>
          <w:spacing w:val="-25"/>
          <w:sz w:val="24"/>
        </w:rPr>
        <w:t> </w:t>
      </w:r>
      <w:r>
        <w:rPr>
          <w:color w:val="585858"/>
          <w:spacing w:val="-4"/>
          <w:sz w:val="24"/>
        </w:rPr>
        <w:t>&amp;</w:t>
      </w:r>
      <w:r>
        <w:rPr>
          <w:color w:val="585858"/>
          <w:spacing w:val="-24"/>
          <w:sz w:val="24"/>
        </w:rPr>
        <w:t> </w:t>
      </w:r>
      <w:r>
        <w:rPr>
          <w:color w:val="585858"/>
          <w:spacing w:val="-4"/>
          <w:sz w:val="24"/>
        </w:rPr>
        <w:t>written</w:t>
      </w:r>
      <w:r>
        <w:rPr>
          <w:color w:val="585858"/>
          <w:spacing w:val="-23"/>
          <w:sz w:val="24"/>
        </w:rPr>
        <w:t> </w:t>
      </w:r>
      <w:r>
        <w:rPr>
          <w:color w:val="585858"/>
          <w:spacing w:val="-4"/>
          <w:sz w:val="24"/>
        </w:rPr>
        <w:t>communication.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type w:val="continuous"/>
          <w:pgSz w:w="12240" w:h="15840"/>
          <w:pgMar w:top="400" w:bottom="280" w:left="0" w:right="0"/>
          <w:cols w:num="2" w:equalWidth="0">
            <w:col w:w="2913" w:space="452"/>
            <w:col w:w="8875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-6350</wp:posOffset>
                </wp:positionH>
                <wp:positionV relativeFrom="page">
                  <wp:posOffset>3174</wp:posOffset>
                </wp:positionV>
                <wp:extent cx="2155825" cy="1005205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155825" cy="10052050"/>
                          <a:chExt cx="2155825" cy="10052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2143125" cy="1003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0039350">
                                <a:moveTo>
                                  <a:pt x="2143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39350"/>
                                </a:lnTo>
                                <a:lnTo>
                                  <a:pt x="2143125" y="10039350"/>
                                </a:lnTo>
                                <a:lnTo>
                                  <a:pt x="2143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2143125" cy="1003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0039350">
                                <a:moveTo>
                                  <a:pt x="0" y="10039350"/>
                                </a:moveTo>
                                <a:lnTo>
                                  <a:pt x="2143125" y="10039350"/>
                                </a:lnTo>
                                <a:lnTo>
                                  <a:pt x="21431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2193" y="970661"/>
                            <a:ext cx="17532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235" h="18415">
                                <a:moveTo>
                                  <a:pt x="17528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752854" y="18288"/>
                                </a:lnTo>
                                <a:lnTo>
                                  <a:pt x="1752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.24994pt;width:169.75pt;height:791.5pt;mso-position-horizontal-relative:page;mso-position-vertical-relative:page;z-index:15729664" id="docshapegroup5" coordorigin="-10,5" coordsize="3395,15830">
                <v:rect style="position:absolute;left:0;top:15;width:3375;height:15810" id="docshape6" filled="true" fillcolor="#585858" stroked="false">
                  <v:fill type="solid"/>
                </v:rect>
                <v:shape style="position:absolute;left:0;top:15;width:3375;height:15810" id="docshape7" coordorigin="0,15" coordsize="3375,15810" path="m0,15825l3375,15825,3375,15,0,15e" filled="false" stroked="true" strokeweight="1pt" strokecolor="#202020">
                  <v:path arrowok="t"/>
                  <v:stroke dashstyle="solid"/>
                </v:shape>
                <v:rect style="position:absolute;left:434;top:1533;width:2761;height:29" id="docshape8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3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200025</wp:posOffset>
                </wp:positionH>
                <wp:positionV relativeFrom="paragraph">
                  <wp:posOffset>-36433</wp:posOffset>
                </wp:positionV>
                <wp:extent cx="1905000" cy="573405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905000" cy="57340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143" w:right="0" w:firstLine="0"/>
                              <w:jc w:val="lef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13"/>
                                <w:w w:val="95"/>
                                <w:sz w:val="26"/>
                              </w:rPr>
                              <w:t>OTHER</w:t>
                            </w:r>
                          </w:p>
                          <w:p>
                            <w:pPr>
                              <w:spacing w:before="32"/>
                              <w:ind w:left="143" w:right="0" w:firstLine="0"/>
                              <w:jc w:val="lef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16"/>
                                <w:w w:val="90"/>
                                <w:sz w:val="26"/>
                              </w:rPr>
                              <w:t>ACCOMPLISHMENTS</w:t>
                            </w:r>
                          </w:p>
                          <w:p>
                            <w:pPr>
                              <w:pStyle w:val="BodyText"/>
                              <w:spacing w:before="235"/>
                              <w:rPr>
                                <w:b/>
                                <w:sz w:val="26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426" w:val="left" w:leader="none"/>
                              </w:tabs>
                              <w:spacing w:line="249" w:lineRule="auto" w:before="0"/>
                              <w:ind w:left="426" w:right="224" w:hanging="360"/>
                              <w:jc w:val="lef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color w:val="FFFFFF"/>
                                <w:sz w:val="22"/>
                              </w:rPr>
                              <w:t>mini</w:t>
                            </w: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research</w:t>
                            </w:r>
                            <w:r>
                              <w:rPr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project entitled</w:t>
                            </w:r>
                            <w:r>
                              <w:rPr>
                                <w:color w:val="FFFFFF"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‘Socio-legal implications</w:t>
                            </w:r>
                            <w:r>
                              <w:rPr>
                                <w:color w:val="FFFFFF"/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of </w:t>
                            </w:r>
                            <w:r>
                              <w:rPr>
                                <w:color w:val="FFFFFF"/>
                                <w:spacing w:val="-6"/>
                                <w:sz w:val="22"/>
                              </w:rPr>
                              <w:t>Maintenance</w:t>
                            </w:r>
                            <w:r>
                              <w:rPr>
                                <w:color w:val="FFFFFF"/>
                                <w:spacing w:val="-2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color w:val="FFFFFF"/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22"/>
                              </w:rPr>
                              <w:t>Welfare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of Parents and Senior </w:t>
                            </w:r>
                            <w:r>
                              <w:rPr>
                                <w:color w:val="FFFFFF"/>
                                <w:spacing w:val="-4"/>
                                <w:sz w:val="22"/>
                              </w:rPr>
                              <w:t>Citizens</w:t>
                            </w:r>
                            <w:r>
                              <w:rPr>
                                <w:color w:val="FFFFFF"/>
                                <w:spacing w:val="-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22"/>
                              </w:rPr>
                              <w:t>Act,</w:t>
                            </w:r>
                            <w:r>
                              <w:rPr>
                                <w:color w:val="FFFFFF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22"/>
                              </w:rPr>
                              <w:t>2007</w:t>
                            </w:r>
                            <w:r>
                              <w:rPr>
                                <w:color w:val="FFFFFF"/>
                                <w:spacing w:val="-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22"/>
                              </w:rPr>
                              <w:t>(Senior Citizen</w:t>
                            </w:r>
                            <w:r>
                              <w:rPr>
                                <w:color w:val="FFFFFF"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22"/>
                              </w:rPr>
                              <w:t>Act)</w:t>
                            </w:r>
                            <w:r>
                              <w:rPr>
                                <w:color w:val="FFFFFF"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FFFFFF"/>
                                <w:spacing w:val="-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22"/>
                              </w:rPr>
                              <w:t>connection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color w:val="FFFFFF"/>
                                <w:spacing w:val="-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present</w:t>
                            </w:r>
                            <w:r>
                              <w:rPr>
                                <w:color w:val="FFFFFF"/>
                                <w:spacing w:val="-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situation</w:t>
                            </w:r>
                            <w:r>
                              <w:rPr>
                                <w:color w:val="FFFFFF"/>
                                <w:spacing w:val="-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at </w:t>
                            </w:r>
                            <w:r>
                              <w:rPr>
                                <w:color w:val="FFFFFF"/>
                                <w:spacing w:val="-6"/>
                                <w:sz w:val="22"/>
                              </w:rPr>
                              <w:t>Shantivan</w:t>
                            </w:r>
                            <w:r>
                              <w:rPr>
                                <w:color w:val="FFFFFF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22"/>
                              </w:rPr>
                              <w:t>Old</w:t>
                            </w:r>
                            <w:r>
                              <w:rPr>
                                <w:color w:val="FFFFFF"/>
                                <w:spacing w:val="-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22"/>
                              </w:rPr>
                              <w:t>Age</w:t>
                            </w:r>
                            <w:r>
                              <w:rPr>
                                <w:color w:val="FFFFFF"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6"/>
                                <w:sz w:val="22"/>
                              </w:rPr>
                              <w:t>Home, </w:t>
                            </w:r>
                            <w:r>
                              <w:rPr>
                                <w:color w:val="FFFFFF"/>
                                <w:spacing w:val="-2"/>
                                <w:position w:val="2"/>
                                <w:sz w:val="22"/>
                              </w:rPr>
                              <w:t>Panvel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’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426" w:val="left" w:leader="none"/>
                              </w:tabs>
                              <w:spacing w:line="247" w:lineRule="auto" w:before="0"/>
                              <w:ind w:left="426" w:right="503" w:hanging="36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z w:val="22"/>
                              </w:rPr>
                              <w:t>Published</w:t>
                            </w:r>
                            <w:r>
                              <w:rPr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4</w:t>
                            </w: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research </w:t>
                            </w: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papers</w:t>
                            </w:r>
                            <w:r>
                              <w:rPr>
                                <w:color w:val="FFFFFF"/>
                                <w:spacing w:val="-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FFFFFF"/>
                                <w:spacing w:val="-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national</w:t>
                            </w:r>
                            <w:r>
                              <w:rPr>
                                <w:color w:val="FFFFFF"/>
                                <w:spacing w:val="-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and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international</w:t>
                            </w:r>
                            <w:r>
                              <w:rPr>
                                <w:color w:val="FFFFFF"/>
                                <w:spacing w:val="-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journals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426" w:val="left" w:leader="none"/>
                              </w:tabs>
                              <w:spacing w:line="249" w:lineRule="auto" w:before="0"/>
                              <w:ind w:left="426" w:right="220" w:hanging="36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z w:val="22"/>
                              </w:rPr>
                              <w:t>Attended</w:t>
                            </w:r>
                            <w:r>
                              <w:rPr>
                                <w:color w:val="FFFFFF"/>
                                <w:spacing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color w:val="FFFFFF"/>
                                <w:spacing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presented in</w:t>
                            </w:r>
                            <w:r>
                              <w:rPr>
                                <w:color w:val="FFFFFF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14+</w:t>
                            </w:r>
                            <w:r>
                              <w:rPr>
                                <w:color w:val="FFFFFF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conferences, </w:t>
                            </w:r>
                            <w:r>
                              <w:rPr>
                                <w:color w:val="FFFFFF"/>
                                <w:spacing w:val="-4"/>
                                <w:sz w:val="22"/>
                              </w:rPr>
                              <w:t>seminars,</w:t>
                            </w:r>
                            <w:r>
                              <w:rPr>
                                <w:color w:val="FFFFFF"/>
                                <w:spacing w:val="-2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22"/>
                              </w:rPr>
                              <w:t>workshops</w:t>
                            </w:r>
                            <w:r>
                              <w:rPr>
                                <w:color w:val="FFFFFF"/>
                                <w:spacing w:val="-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22"/>
                              </w:rPr>
                              <w:t>and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knowledge</w:t>
                            </w:r>
                            <w:r>
                              <w:rPr>
                                <w:color w:val="FFFFFF"/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sharing </w:t>
                            </w: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programmes.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5.75pt;margin-top:-2.86875pt;width:150pt;height:451.5pt;mso-position-horizontal-relative:page;mso-position-vertical-relative:paragraph;z-index:15730176" type="#_x0000_t202" id="docshape9" filled="false" stroked="true" strokeweight=".5pt" strokecolor="#000000">
                <v:textbox inset="0,0,0,0">
                  <w:txbxContent>
                    <w:p>
                      <w:pPr>
                        <w:spacing w:before="66"/>
                        <w:ind w:left="143" w:right="0" w:firstLine="0"/>
                        <w:jc w:val="lef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pacing w:val="13"/>
                          <w:w w:val="95"/>
                          <w:sz w:val="26"/>
                        </w:rPr>
                        <w:t>OTHER</w:t>
                      </w:r>
                    </w:p>
                    <w:p>
                      <w:pPr>
                        <w:spacing w:before="32"/>
                        <w:ind w:left="143" w:right="0" w:firstLine="0"/>
                        <w:jc w:val="lef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pacing w:val="16"/>
                          <w:w w:val="90"/>
                          <w:sz w:val="26"/>
                        </w:rPr>
                        <w:t>ACCOMPLISHMENTS</w:t>
                      </w:r>
                    </w:p>
                    <w:p>
                      <w:pPr>
                        <w:pStyle w:val="BodyText"/>
                        <w:spacing w:before="235"/>
                        <w:rPr>
                          <w:b/>
                          <w:sz w:val="26"/>
                        </w:rPr>
                      </w:pP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426" w:val="left" w:leader="none"/>
                        </w:tabs>
                        <w:spacing w:line="249" w:lineRule="auto" w:before="0"/>
                        <w:ind w:left="426" w:right="224" w:hanging="360"/>
                        <w:jc w:val="left"/>
                        <w:rPr>
                          <w:b/>
                          <w:sz w:val="13"/>
                        </w:rPr>
                      </w:pPr>
                      <w:r>
                        <w:rPr>
                          <w:color w:val="FFFFFF"/>
                          <w:sz w:val="22"/>
                        </w:rPr>
                        <w:t>mini</w:t>
                      </w:r>
                      <w:r>
                        <w:rPr>
                          <w:color w:val="FFFFF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z w:val="22"/>
                        </w:rPr>
                        <w:t>research</w:t>
                      </w:r>
                      <w:r>
                        <w:rPr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z w:val="22"/>
                        </w:rPr>
                        <w:t>project entitled</w:t>
                      </w:r>
                      <w:r>
                        <w:rPr>
                          <w:color w:val="FFFFFF"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z w:val="22"/>
                        </w:rPr>
                        <w:t>‘Socio-legal implications</w:t>
                      </w:r>
                      <w:r>
                        <w:rPr>
                          <w:color w:val="FFFFFF"/>
                          <w:spacing w:val="-22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z w:val="22"/>
                        </w:rPr>
                        <w:t>of </w:t>
                      </w:r>
                      <w:r>
                        <w:rPr>
                          <w:color w:val="FFFFFF"/>
                          <w:spacing w:val="-6"/>
                          <w:sz w:val="22"/>
                        </w:rPr>
                        <w:t>Maintenance</w:t>
                      </w:r>
                      <w:r>
                        <w:rPr>
                          <w:color w:val="FFFFFF"/>
                          <w:spacing w:val="-21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22"/>
                        </w:rPr>
                        <w:t>and</w:t>
                      </w:r>
                      <w:r>
                        <w:rPr>
                          <w:color w:val="FFFFFF"/>
                          <w:spacing w:val="-22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22"/>
                        </w:rPr>
                        <w:t>Welfare </w:t>
                      </w:r>
                      <w:r>
                        <w:rPr>
                          <w:color w:val="FFFFFF"/>
                          <w:sz w:val="22"/>
                        </w:rPr>
                        <w:t>of Parents and Senior </w:t>
                      </w:r>
                      <w:r>
                        <w:rPr>
                          <w:color w:val="FFFFFF"/>
                          <w:spacing w:val="-4"/>
                          <w:sz w:val="22"/>
                        </w:rPr>
                        <w:t>Citizens</w:t>
                      </w:r>
                      <w:r>
                        <w:rPr>
                          <w:color w:val="FFFFFF"/>
                          <w:spacing w:val="-27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22"/>
                        </w:rPr>
                        <w:t>Act,</w:t>
                      </w:r>
                      <w:r>
                        <w:rPr>
                          <w:color w:val="FFFFFF"/>
                          <w:spacing w:val="-26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22"/>
                        </w:rPr>
                        <w:t>2007</w:t>
                      </w:r>
                      <w:r>
                        <w:rPr>
                          <w:color w:val="FFFFFF"/>
                          <w:spacing w:val="-25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22"/>
                        </w:rPr>
                        <w:t>(Senior Citizen</w:t>
                      </w:r>
                      <w:r>
                        <w:rPr>
                          <w:color w:val="FFFFFF"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22"/>
                        </w:rPr>
                        <w:t>Act)</w:t>
                      </w:r>
                      <w:r>
                        <w:rPr>
                          <w:color w:val="FFFFFF"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22"/>
                        </w:rPr>
                        <w:t>in</w:t>
                      </w:r>
                      <w:r>
                        <w:rPr>
                          <w:color w:val="FFFFFF"/>
                          <w:spacing w:val="-25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22"/>
                        </w:rPr>
                        <w:t>connection </w:t>
                      </w:r>
                      <w:r>
                        <w:rPr>
                          <w:color w:val="FFFFFF"/>
                          <w:sz w:val="22"/>
                        </w:rPr>
                        <w:t>with</w:t>
                      </w:r>
                      <w:r>
                        <w:rPr>
                          <w:color w:val="FFFFFF"/>
                          <w:spacing w:val="-20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z w:val="22"/>
                        </w:rPr>
                        <w:t>present</w:t>
                      </w:r>
                      <w:r>
                        <w:rPr>
                          <w:color w:val="FFFFFF"/>
                          <w:spacing w:val="-20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z w:val="22"/>
                        </w:rPr>
                        <w:t>situation</w:t>
                      </w:r>
                      <w:r>
                        <w:rPr>
                          <w:color w:val="FFFFFF"/>
                          <w:spacing w:val="-20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z w:val="22"/>
                        </w:rPr>
                        <w:t>at </w:t>
                      </w:r>
                      <w:r>
                        <w:rPr>
                          <w:color w:val="FFFFFF"/>
                          <w:spacing w:val="-6"/>
                          <w:sz w:val="22"/>
                        </w:rPr>
                        <w:t>Shantivan</w:t>
                      </w:r>
                      <w:r>
                        <w:rPr>
                          <w:color w:val="FFFFFF"/>
                          <w:spacing w:val="-26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22"/>
                        </w:rPr>
                        <w:t>Old</w:t>
                      </w:r>
                      <w:r>
                        <w:rPr>
                          <w:color w:val="FFFFFF"/>
                          <w:spacing w:val="-25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22"/>
                        </w:rPr>
                        <w:t>Age</w:t>
                      </w:r>
                      <w:r>
                        <w:rPr>
                          <w:color w:val="FFFFFF"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6"/>
                          <w:sz w:val="22"/>
                        </w:rPr>
                        <w:t>Home, </w:t>
                      </w:r>
                      <w:r>
                        <w:rPr>
                          <w:color w:val="FFFFFF"/>
                          <w:spacing w:val="-2"/>
                          <w:position w:val="2"/>
                          <w:sz w:val="22"/>
                        </w:rPr>
                        <w:t>Panvel</w:t>
                      </w:r>
                      <w:r>
                        <w:rPr>
                          <w:b/>
                          <w:color w:val="FFFFFF"/>
                          <w:spacing w:val="-2"/>
                          <w:sz w:val="13"/>
                        </w:rPr>
                        <w:t>’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b/>
                          <w:sz w:val="22"/>
                        </w:rPr>
                      </w:pP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426" w:val="left" w:leader="none"/>
                        </w:tabs>
                        <w:spacing w:line="247" w:lineRule="auto" w:before="0"/>
                        <w:ind w:left="426" w:right="503" w:hanging="36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FFFFFF"/>
                          <w:sz w:val="22"/>
                        </w:rPr>
                        <w:t>Published</w:t>
                      </w:r>
                      <w:r>
                        <w:rPr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z w:val="22"/>
                        </w:rPr>
                        <w:t>4</w:t>
                      </w:r>
                      <w:r>
                        <w:rPr>
                          <w:color w:val="FFFFF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z w:val="22"/>
                        </w:rPr>
                        <w:t>research </w:t>
                      </w:r>
                      <w:r>
                        <w:rPr>
                          <w:color w:val="FFFFFF"/>
                          <w:spacing w:val="-2"/>
                          <w:sz w:val="22"/>
                        </w:rPr>
                        <w:t>papers</w:t>
                      </w:r>
                      <w:r>
                        <w:rPr>
                          <w:color w:val="FFFFFF"/>
                          <w:spacing w:val="-25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2"/>
                        </w:rPr>
                        <w:t>in</w:t>
                      </w:r>
                      <w:r>
                        <w:rPr>
                          <w:color w:val="FFFFFF"/>
                          <w:spacing w:val="-27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2"/>
                        </w:rPr>
                        <w:t>national</w:t>
                      </w:r>
                      <w:r>
                        <w:rPr>
                          <w:color w:val="FFFFFF"/>
                          <w:spacing w:val="-27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2"/>
                        </w:rPr>
                        <w:t>and </w:t>
                      </w:r>
                      <w:r>
                        <w:rPr>
                          <w:color w:val="FFFFFF"/>
                          <w:sz w:val="22"/>
                        </w:rPr>
                        <w:t>international</w:t>
                      </w:r>
                      <w:r>
                        <w:rPr>
                          <w:color w:val="FFFFFF"/>
                          <w:spacing w:val="-27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z w:val="22"/>
                        </w:rPr>
                        <w:t>journals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sz w:val="22"/>
                        </w:rPr>
                      </w:pP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426" w:val="left" w:leader="none"/>
                        </w:tabs>
                        <w:spacing w:line="249" w:lineRule="auto" w:before="0"/>
                        <w:ind w:left="426" w:right="220" w:hanging="36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FFFFFF"/>
                          <w:sz w:val="22"/>
                        </w:rPr>
                        <w:t>Attended</w:t>
                      </w:r>
                      <w:r>
                        <w:rPr>
                          <w:color w:val="FFFFFF"/>
                          <w:spacing w:val="-18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z w:val="22"/>
                        </w:rPr>
                        <w:t>and</w:t>
                      </w:r>
                      <w:r>
                        <w:rPr>
                          <w:color w:val="FFFFFF"/>
                          <w:spacing w:val="-18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z w:val="22"/>
                        </w:rPr>
                        <w:t>presented in</w:t>
                      </w:r>
                      <w:r>
                        <w:rPr>
                          <w:color w:val="FFFFFF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z w:val="22"/>
                        </w:rPr>
                        <w:t>14+</w:t>
                      </w:r>
                      <w:r>
                        <w:rPr>
                          <w:color w:val="FFFFFF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z w:val="22"/>
                        </w:rPr>
                        <w:t>conferences, </w:t>
                      </w:r>
                      <w:r>
                        <w:rPr>
                          <w:color w:val="FFFFFF"/>
                          <w:spacing w:val="-4"/>
                          <w:sz w:val="22"/>
                        </w:rPr>
                        <w:t>seminars,</w:t>
                      </w:r>
                      <w:r>
                        <w:rPr>
                          <w:color w:val="FFFFFF"/>
                          <w:spacing w:val="-28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22"/>
                        </w:rPr>
                        <w:t>workshops</w:t>
                      </w:r>
                      <w:r>
                        <w:rPr>
                          <w:color w:val="FFFFFF"/>
                          <w:spacing w:val="-25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22"/>
                        </w:rPr>
                        <w:t>and </w:t>
                      </w:r>
                      <w:r>
                        <w:rPr>
                          <w:color w:val="FFFFFF"/>
                          <w:sz w:val="22"/>
                        </w:rPr>
                        <w:t>knowledge</w:t>
                      </w:r>
                      <w:r>
                        <w:rPr>
                          <w:color w:val="FFFFFF"/>
                          <w:spacing w:val="-22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z w:val="22"/>
                        </w:rPr>
                        <w:t>sharing </w:t>
                      </w:r>
                      <w:r>
                        <w:rPr>
                          <w:color w:val="FFFFFF"/>
                          <w:spacing w:val="-2"/>
                          <w:sz w:val="22"/>
                        </w:rPr>
                        <w:t>programmes.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585858"/>
          <w:spacing w:val="14"/>
          <w:w w:val="90"/>
        </w:rPr>
        <w:t>CORE</w:t>
      </w:r>
      <w:r>
        <w:rPr>
          <w:color w:val="585858"/>
          <w:spacing w:val="5"/>
          <w:w w:val="90"/>
        </w:rPr>
        <w:t> </w:t>
      </w:r>
      <w:r>
        <w:rPr>
          <w:color w:val="585858"/>
          <w:spacing w:val="15"/>
          <w:w w:val="95"/>
        </w:rPr>
        <w:t>COMPETENCIES</w:t>
      </w:r>
    </w:p>
    <w:p>
      <w:pPr>
        <w:pStyle w:val="BodyText"/>
        <w:spacing w:before="275"/>
        <w:ind w:left="3970"/>
        <w:jc w:val="both"/>
      </w:pPr>
      <w:r>
        <w:rPr>
          <w:color w:val="585858"/>
          <w:spacing w:val="-4"/>
          <w:u w:val="single" w:color="585858"/>
        </w:rPr>
        <w:t>Strategic</w:t>
      </w:r>
      <w:r>
        <w:rPr>
          <w:color w:val="585858"/>
          <w:spacing w:val="-26"/>
          <w:u w:val="single" w:color="585858"/>
        </w:rPr>
        <w:t> </w:t>
      </w:r>
      <w:r>
        <w:rPr>
          <w:color w:val="585858"/>
          <w:spacing w:val="-4"/>
          <w:u w:val="single" w:color="585858"/>
        </w:rPr>
        <w:t>Planning</w:t>
      </w:r>
      <w:r>
        <w:rPr>
          <w:color w:val="585858"/>
          <w:spacing w:val="-26"/>
          <w:u w:val="single" w:color="585858"/>
        </w:rPr>
        <w:t> </w:t>
      </w:r>
      <w:r>
        <w:rPr>
          <w:color w:val="585858"/>
          <w:spacing w:val="-4"/>
          <w:u w:val="single" w:color="585858"/>
        </w:rPr>
        <w:t>&amp;</w:t>
      </w:r>
      <w:r>
        <w:rPr>
          <w:color w:val="585858"/>
          <w:spacing w:val="-26"/>
          <w:u w:val="single" w:color="585858"/>
        </w:rPr>
        <w:t> </w:t>
      </w:r>
      <w:r>
        <w:rPr>
          <w:color w:val="585858"/>
          <w:spacing w:val="-4"/>
          <w:u w:val="single" w:color="585858"/>
        </w:rPr>
        <w:t>Advisory</w:t>
      </w:r>
    </w:p>
    <w:p>
      <w:pPr>
        <w:pStyle w:val="ListParagraph"/>
        <w:numPr>
          <w:ilvl w:val="2"/>
          <w:numId w:val="2"/>
        </w:numPr>
        <w:tabs>
          <w:tab w:pos="4630" w:val="left" w:leader="none"/>
        </w:tabs>
        <w:spacing w:line="307" w:lineRule="auto" w:before="86" w:after="0"/>
        <w:ind w:left="4630" w:right="884" w:hanging="360"/>
        <w:jc w:val="both"/>
        <w:rPr>
          <w:sz w:val="24"/>
        </w:rPr>
      </w:pPr>
      <w:r>
        <w:rPr>
          <w:color w:val="585858"/>
          <w:spacing w:val="-2"/>
          <w:sz w:val="24"/>
        </w:rPr>
        <w:t>Guiding</w:t>
      </w:r>
      <w:r>
        <w:rPr>
          <w:color w:val="585858"/>
          <w:spacing w:val="-17"/>
          <w:sz w:val="24"/>
        </w:rPr>
        <w:t> </w:t>
      </w:r>
      <w:r>
        <w:rPr>
          <w:color w:val="585858"/>
          <w:spacing w:val="-2"/>
          <w:sz w:val="24"/>
        </w:rPr>
        <w:t>and</w:t>
      </w:r>
      <w:r>
        <w:rPr>
          <w:color w:val="585858"/>
          <w:spacing w:val="-17"/>
          <w:sz w:val="24"/>
        </w:rPr>
        <w:t> </w:t>
      </w:r>
      <w:r>
        <w:rPr>
          <w:color w:val="585858"/>
          <w:spacing w:val="-2"/>
          <w:sz w:val="24"/>
        </w:rPr>
        <w:t>managing</w:t>
      </w:r>
      <w:r>
        <w:rPr>
          <w:color w:val="585858"/>
          <w:spacing w:val="-17"/>
          <w:sz w:val="24"/>
        </w:rPr>
        <w:t> </w:t>
      </w:r>
      <w:r>
        <w:rPr>
          <w:color w:val="585858"/>
          <w:spacing w:val="-2"/>
          <w:sz w:val="24"/>
        </w:rPr>
        <w:t>the</w:t>
      </w:r>
      <w:r>
        <w:rPr>
          <w:color w:val="585858"/>
          <w:spacing w:val="-16"/>
          <w:sz w:val="24"/>
        </w:rPr>
        <w:t> </w:t>
      </w:r>
      <w:r>
        <w:rPr>
          <w:color w:val="585858"/>
          <w:spacing w:val="-2"/>
          <w:sz w:val="24"/>
        </w:rPr>
        <w:t>team</w:t>
      </w:r>
      <w:r>
        <w:rPr>
          <w:color w:val="585858"/>
          <w:spacing w:val="-17"/>
          <w:sz w:val="24"/>
        </w:rPr>
        <w:t> </w:t>
      </w:r>
      <w:r>
        <w:rPr>
          <w:color w:val="585858"/>
          <w:spacing w:val="-2"/>
          <w:sz w:val="24"/>
        </w:rPr>
        <w:t>with</w:t>
      </w:r>
      <w:r>
        <w:rPr>
          <w:color w:val="585858"/>
          <w:spacing w:val="-17"/>
          <w:sz w:val="24"/>
        </w:rPr>
        <w:t> </w:t>
      </w:r>
      <w:r>
        <w:rPr>
          <w:color w:val="585858"/>
          <w:spacing w:val="-2"/>
          <w:sz w:val="24"/>
        </w:rPr>
        <w:t>accountability</w:t>
      </w:r>
      <w:r>
        <w:rPr>
          <w:color w:val="585858"/>
          <w:spacing w:val="-17"/>
          <w:sz w:val="24"/>
        </w:rPr>
        <w:t> </w:t>
      </w:r>
      <w:r>
        <w:rPr>
          <w:color w:val="585858"/>
          <w:spacing w:val="-2"/>
          <w:sz w:val="24"/>
        </w:rPr>
        <w:t>of</w:t>
      </w:r>
      <w:r>
        <w:rPr>
          <w:color w:val="585858"/>
          <w:spacing w:val="-16"/>
          <w:sz w:val="24"/>
        </w:rPr>
        <w:t> </w:t>
      </w:r>
      <w:r>
        <w:rPr>
          <w:color w:val="585858"/>
          <w:spacing w:val="-2"/>
          <w:sz w:val="24"/>
        </w:rPr>
        <w:t>developing </w:t>
      </w:r>
      <w:r>
        <w:rPr>
          <w:color w:val="585858"/>
          <w:sz w:val="24"/>
        </w:rPr>
        <w:t>trial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exhibits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to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motions</w:t>
      </w:r>
      <w:r>
        <w:rPr>
          <w:color w:val="585858"/>
          <w:spacing w:val="-18"/>
          <w:sz w:val="24"/>
        </w:rPr>
        <w:t> </w:t>
      </w:r>
      <w:r>
        <w:rPr>
          <w:color w:val="585858"/>
          <w:sz w:val="24"/>
        </w:rPr>
        <w:t>and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reviewing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the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documents</w:t>
      </w:r>
      <w:r>
        <w:rPr>
          <w:color w:val="585858"/>
          <w:spacing w:val="-18"/>
          <w:sz w:val="24"/>
        </w:rPr>
        <w:t> </w:t>
      </w:r>
      <w:r>
        <w:rPr>
          <w:color w:val="585858"/>
          <w:sz w:val="24"/>
        </w:rPr>
        <w:t>for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filing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in proceedings;</w:t>
      </w:r>
      <w:r>
        <w:rPr>
          <w:color w:val="585858"/>
          <w:spacing w:val="-27"/>
          <w:sz w:val="24"/>
        </w:rPr>
        <w:t> </w:t>
      </w:r>
      <w:r>
        <w:rPr>
          <w:color w:val="585858"/>
          <w:sz w:val="24"/>
        </w:rPr>
        <w:t>and</w:t>
      </w:r>
      <w:r>
        <w:rPr>
          <w:color w:val="585858"/>
          <w:spacing w:val="-26"/>
          <w:sz w:val="24"/>
        </w:rPr>
        <w:t> </w:t>
      </w:r>
      <w:r>
        <w:rPr>
          <w:color w:val="585858"/>
          <w:sz w:val="24"/>
        </w:rPr>
        <w:t>undertaking</w:t>
      </w:r>
      <w:r>
        <w:rPr>
          <w:color w:val="585858"/>
          <w:spacing w:val="-28"/>
          <w:sz w:val="24"/>
        </w:rPr>
        <w:t> </w:t>
      </w:r>
      <w:r>
        <w:rPr>
          <w:color w:val="585858"/>
          <w:sz w:val="24"/>
        </w:rPr>
        <w:t>negotiation</w:t>
      </w:r>
      <w:r>
        <w:rPr>
          <w:color w:val="585858"/>
          <w:spacing w:val="-27"/>
          <w:sz w:val="24"/>
        </w:rPr>
        <w:t> </w:t>
      </w:r>
      <w:r>
        <w:rPr>
          <w:color w:val="585858"/>
          <w:sz w:val="24"/>
        </w:rPr>
        <w:t>strategies</w:t>
      </w:r>
    </w:p>
    <w:p>
      <w:pPr>
        <w:pStyle w:val="ListParagraph"/>
        <w:numPr>
          <w:ilvl w:val="2"/>
          <w:numId w:val="2"/>
        </w:numPr>
        <w:tabs>
          <w:tab w:pos="4630" w:val="left" w:leader="none"/>
        </w:tabs>
        <w:spacing w:line="304" w:lineRule="auto" w:before="3" w:after="0"/>
        <w:ind w:left="4630" w:right="884" w:hanging="360"/>
        <w:jc w:val="both"/>
        <w:rPr>
          <w:sz w:val="24"/>
        </w:rPr>
      </w:pPr>
      <w:r>
        <w:rPr>
          <w:color w:val="585858"/>
          <w:sz w:val="24"/>
        </w:rPr>
        <w:t>Advising on labour issues and administrative issues related to </w:t>
      </w:r>
      <w:r>
        <w:rPr>
          <w:color w:val="585858"/>
          <w:spacing w:val="-4"/>
          <w:sz w:val="24"/>
        </w:rPr>
        <w:t>factories;</w:t>
      </w:r>
      <w:r>
        <w:rPr>
          <w:color w:val="585858"/>
          <w:spacing w:val="-12"/>
          <w:sz w:val="24"/>
        </w:rPr>
        <w:t> </w:t>
      </w:r>
      <w:r>
        <w:rPr>
          <w:color w:val="585858"/>
          <w:spacing w:val="-4"/>
          <w:sz w:val="24"/>
        </w:rPr>
        <w:t>providing</w:t>
      </w:r>
      <w:r>
        <w:rPr>
          <w:color w:val="585858"/>
          <w:spacing w:val="-13"/>
          <w:sz w:val="24"/>
        </w:rPr>
        <w:t> </w:t>
      </w:r>
      <w:r>
        <w:rPr>
          <w:color w:val="585858"/>
          <w:spacing w:val="-4"/>
          <w:sz w:val="24"/>
        </w:rPr>
        <w:t>advisory</w:t>
      </w:r>
      <w:r>
        <w:rPr>
          <w:color w:val="585858"/>
          <w:spacing w:val="-11"/>
          <w:sz w:val="24"/>
        </w:rPr>
        <w:t> </w:t>
      </w:r>
      <w:r>
        <w:rPr>
          <w:color w:val="585858"/>
          <w:spacing w:val="-4"/>
          <w:sz w:val="24"/>
        </w:rPr>
        <w:t>to</w:t>
      </w:r>
      <w:r>
        <w:rPr>
          <w:color w:val="585858"/>
          <w:spacing w:val="-12"/>
          <w:sz w:val="24"/>
        </w:rPr>
        <w:t> </w:t>
      </w:r>
      <w:r>
        <w:rPr>
          <w:color w:val="585858"/>
          <w:spacing w:val="-4"/>
          <w:sz w:val="24"/>
        </w:rPr>
        <w:t>Marketing</w:t>
      </w:r>
      <w:r>
        <w:rPr>
          <w:color w:val="585858"/>
          <w:spacing w:val="-13"/>
          <w:sz w:val="24"/>
        </w:rPr>
        <w:t> </w:t>
      </w:r>
      <w:r>
        <w:rPr>
          <w:color w:val="585858"/>
          <w:spacing w:val="-4"/>
          <w:sz w:val="24"/>
        </w:rPr>
        <w:t>and</w:t>
      </w:r>
      <w:r>
        <w:rPr>
          <w:color w:val="585858"/>
          <w:spacing w:val="-11"/>
          <w:sz w:val="24"/>
        </w:rPr>
        <w:t> </w:t>
      </w:r>
      <w:r>
        <w:rPr>
          <w:color w:val="585858"/>
          <w:spacing w:val="-4"/>
          <w:sz w:val="24"/>
        </w:rPr>
        <w:t>Project</w:t>
      </w:r>
      <w:r>
        <w:rPr>
          <w:color w:val="585858"/>
          <w:spacing w:val="-14"/>
          <w:sz w:val="24"/>
        </w:rPr>
        <w:t> </w:t>
      </w:r>
      <w:r>
        <w:rPr>
          <w:color w:val="585858"/>
          <w:spacing w:val="-4"/>
          <w:sz w:val="24"/>
        </w:rPr>
        <w:t>Department </w:t>
      </w:r>
      <w:r>
        <w:rPr>
          <w:color w:val="585858"/>
          <w:sz w:val="24"/>
        </w:rPr>
        <w:t>regarding</w:t>
      </w:r>
      <w:r>
        <w:rPr>
          <w:color w:val="585858"/>
          <w:spacing w:val="-1"/>
          <w:sz w:val="24"/>
        </w:rPr>
        <w:t> </w:t>
      </w:r>
      <w:r>
        <w:rPr>
          <w:color w:val="585858"/>
          <w:sz w:val="24"/>
        </w:rPr>
        <w:t>legal compliances</w:t>
      </w:r>
    </w:p>
    <w:p>
      <w:pPr>
        <w:pStyle w:val="BodyText"/>
        <w:spacing w:before="76"/>
      </w:pPr>
    </w:p>
    <w:p>
      <w:pPr>
        <w:pStyle w:val="BodyText"/>
        <w:ind w:left="3884"/>
        <w:jc w:val="both"/>
      </w:pPr>
      <w:r>
        <w:rPr>
          <w:color w:val="585858"/>
          <w:spacing w:val="-2"/>
          <w:u w:val="single" w:color="585858"/>
        </w:rPr>
        <w:t>Litigation</w:t>
      </w:r>
      <w:r>
        <w:rPr>
          <w:color w:val="585858"/>
          <w:spacing w:val="-23"/>
          <w:u w:val="single" w:color="585858"/>
        </w:rPr>
        <w:t> </w:t>
      </w:r>
      <w:r>
        <w:rPr>
          <w:color w:val="585858"/>
          <w:spacing w:val="-2"/>
          <w:u w:val="single" w:color="585858"/>
        </w:rPr>
        <w:t>Management</w:t>
      </w:r>
    </w:p>
    <w:p>
      <w:pPr>
        <w:pStyle w:val="ListParagraph"/>
        <w:numPr>
          <w:ilvl w:val="2"/>
          <w:numId w:val="2"/>
        </w:numPr>
        <w:tabs>
          <w:tab w:pos="4630" w:val="left" w:leader="none"/>
        </w:tabs>
        <w:spacing w:line="304" w:lineRule="auto" w:before="86" w:after="0"/>
        <w:ind w:left="4630" w:right="884" w:hanging="360"/>
        <w:jc w:val="both"/>
        <w:rPr>
          <w:sz w:val="24"/>
        </w:rPr>
      </w:pPr>
      <w:r>
        <w:rPr>
          <w:color w:val="585858"/>
          <w:sz w:val="24"/>
        </w:rPr>
        <w:t>Strategizing</w:t>
      </w:r>
      <w:r>
        <w:rPr>
          <w:color w:val="585858"/>
          <w:spacing w:val="-9"/>
          <w:sz w:val="24"/>
        </w:rPr>
        <w:t> </w:t>
      </w:r>
      <w:r>
        <w:rPr>
          <w:color w:val="585858"/>
          <w:sz w:val="24"/>
        </w:rPr>
        <w:t>the</w:t>
      </w:r>
      <w:r>
        <w:rPr>
          <w:color w:val="585858"/>
          <w:spacing w:val="-8"/>
          <w:sz w:val="24"/>
        </w:rPr>
        <w:t> </w:t>
      </w:r>
      <w:r>
        <w:rPr>
          <w:color w:val="585858"/>
          <w:sz w:val="24"/>
        </w:rPr>
        <w:t>issues</w:t>
      </w:r>
      <w:r>
        <w:rPr>
          <w:color w:val="585858"/>
          <w:spacing w:val="-8"/>
          <w:sz w:val="24"/>
        </w:rPr>
        <w:t> </w:t>
      </w:r>
      <w:r>
        <w:rPr>
          <w:color w:val="585858"/>
          <w:sz w:val="24"/>
        </w:rPr>
        <w:t>involved</w:t>
      </w:r>
      <w:r>
        <w:rPr>
          <w:color w:val="585858"/>
          <w:spacing w:val="-8"/>
          <w:sz w:val="24"/>
        </w:rPr>
        <w:t> </w:t>
      </w:r>
      <w:r>
        <w:rPr>
          <w:color w:val="585858"/>
          <w:sz w:val="24"/>
        </w:rPr>
        <w:t>in</w:t>
      </w:r>
      <w:r>
        <w:rPr>
          <w:color w:val="585858"/>
          <w:spacing w:val="-8"/>
          <w:sz w:val="24"/>
        </w:rPr>
        <w:t> </w:t>
      </w:r>
      <w:r>
        <w:rPr>
          <w:color w:val="585858"/>
          <w:sz w:val="24"/>
        </w:rPr>
        <w:t>the</w:t>
      </w:r>
      <w:r>
        <w:rPr>
          <w:color w:val="585858"/>
          <w:spacing w:val="-8"/>
          <w:sz w:val="24"/>
        </w:rPr>
        <w:t> </w:t>
      </w:r>
      <w:r>
        <w:rPr>
          <w:color w:val="585858"/>
          <w:sz w:val="24"/>
        </w:rPr>
        <w:t>litigation</w:t>
      </w:r>
      <w:r>
        <w:rPr>
          <w:color w:val="585858"/>
          <w:spacing w:val="-8"/>
          <w:sz w:val="24"/>
        </w:rPr>
        <w:t> </w:t>
      </w:r>
      <w:r>
        <w:rPr>
          <w:color w:val="585858"/>
          <w:sz w:val="24"/>
        </w:rPr>
        <w:t>for</w:t>
      </w:r>
      <w:r>
        <w:rPr>
          <w:color w:val="585858"/>
          <w:spacing w:val="-8"/>
          <w:sz w:val="24"/>
        </w:rPr>
        <w:t> </w:t>
      </w:r>
      <w:r>
        <w:rPr>
          <w:color w:val="585858"/>
          <w:sz w:val="24"/>
        </w:rPr>
        <w:t>representing before</w:t>
      </w:r>
      <w:r>
        <w:rPr>
          <w:color w:val="585858"/>
          <w:spacing w:val="-10"/>
          <w:sz w:val="24"/>
        </w:rPr>
        <w:t> </w:t>
      </w:r>
      <w:r>
        <w:rPr>
          <w:color w:val="585858"/>
          <w:sz w:val="24"/>
        </w:rPr>
        <w:t>the</w:t>
      </w:r>
      <w:r>
        <w:rPr>
          <w:color w:val="585858"/>
          <w:spacing w:val="-12"/>
          <w:sz w:val="24"/>
        </w:rPr>
        <w:t> </w:t>
      </w:r>
      <w:r>
        <w:rPr>
          <w:color w:val="585858"/>
          <w:sz w:val="24"/>
        </w:rPr>
        <w:t>particular</w:t>
      </w:r>
      <w:r>
        <w:rPr>
          <w:color w:val="585858"/>
          <w:spacing w:val="-12"/>
          <w:sz w:val="24"/>
        </w:rPr>
        <w:t> </w:t>
      </w:r>
      <w:r>
        <w:rPr>
          <w:color w:val="585858"/>
          <w:sz w:val="24"/>
        </w:rPr>
        <w:t>court</w:t>
      </w:r>
      <w:r>
        <w:rPr>
          <w:color w:val="585858"/>
          <w:spacing w:val="-12"/>
          <w:sz w:val="24"/>
        </w:rPr>
        <w:t> </w:t>
      </w:r>
      <w:r>
        <w:rPr>
          <w:color w:val="585858"/>
          <w:sz w:val="24"/>
        </w:rPr>
        <w:t>or</w:t>
      </w:r>
      <w:r>
        <w:rPr>
          <w:color w:val="585858"/>
          <w:spacing w:val="-12"/>
          <w:sz w:val="24"/>
        </w:rPr>
        <w:t> </w:t>
      </w:r>
      <w:r>
        <w:rPr>
          <w:color w:val="585858"/>
          <w:sz w:val="24"/>
        </w:rPr>
        <w:t>tribunal.</w:t>
      </w:r>
    </w:p>
    <w:p>
      <w:pPr>
        <w:pStyle w:val="ListParagraph"/>
        <w:numPr>
          <w:ilvl w:val="2"/>
          <w:numId w:val="2"/>
        </w:numPr>
        <w:tabs>
          <w:tab w:pos="4630" w:val="left" w:leader="none"/>
        </w:tabs>
        <w:spacing w:line="307" w:lineRule="auto" w:before="5" w:after="0"/>
        <w:ind w:left="4630" w:right="886" w:hanging="360"/>
        <w:jc w:val="both"/>
        <w:rPr>
          <w:sz w:val="24"/>
        </w:rPr>
      </w:pPr>
      <w:r>
        <w:rPr>
          <w:color w:val="585858"/>
          <w:spacing w:val="-2"/>
          <w:sz w:val="24"/>
        </w:rPr>
        <w:t>Vetting/modifying</w:t>
      </w:r>
      <w:r>
        <w:rPr>
          <w:color w:val="585858"/>
          <w:spacing w:val="-17"/>
          <w:sz w:val="24"/>
        </w:rPr>
        <w:t> </w:t>
      </w:r>
      <w:r>
        <w:rPr>
          <w:color w:val="585858"/>
          <w:spacing w:val="-2"/>
          <w:sz w:val="24"/>
        </w:rPr>
        <w:t>the</w:t>
      </w:r>
      <w:r>
        <w:rPr>
          <w:color w:val="585858"/>
          <w:spacing w:val="-17"/>
          <w:sz w:val="24"/>
        </w:rPr>
        <w:t> </w:t>
      </w:r>
      <w:r>
        <w:rPr>
          <w:color w:val="585858"/>
          <w:spacing w:val="-2"/>
          <w:sz w:val="24"/>
        </w:rPr>
        <w:t>drafts</w:t>
      </w:r>
      <w:r>
        <w:rPr>
          <w:color w:val="585858"/>
          <w:spacing w:val="-17"/>
          <w:sz w:val="24"/>
        </w:rPr>
        <w:t> </w:t>
      </w:r>
      <w:r>
        <w:rPr>
          <w:color w:val="585858"/>
          <w:spacing w:val="-2"/>
          <w:sz w:val="24"/>
        </w:rPr>
        <w:t>of</w:t>
      </w:r>
      <w:r>
        <w:rPr>
          <w:color w:val="585858"/>
          <w:spacing w:val="-16"/>
          <w:sz w:val="24"/>
        </w:rPr>
        <w:t> </w:t>
      </w:r>
      <w:r>
        <w:rPr>
          <w:color w:val="585858"/>
          <w:spacing w:val="-2"/>
          <w:sz w:val="24"/>
        </w:rPr>
        <w:t>various</w:t>
      </w:r>
      <w:r>
        <w:rPr>
          <w:color w:val="585858"/>
          <w:spacing w:val="-17"/>
          <w:sz w:val="24"/>
        </w:rPr>
        <w:t> </w:t>
      </w:r>
      <w:r>
        <w:rPr>
          <w:color w:val="585858"/>
          <w:spacing w:val="-2"/>
          <w:sz w:val="24"/>
        </w:rPr>
        <w:t>pleadings,</w:t>
      </w:r>
      <w:r>
        <w:rPr>
          <w:color w:val="585858"/>
          <w:spacing w:val="-17"/>
          <w:sz w:val="24"/>
        </w:rPr>
        <w:t> </w:t>
      </w:r>
      <w:r>
        <w:rPr>
          <w:color w:val="585858"/>
          <w:spacing w:val="-2"/>
          <w:sz w:val="24"/>
        </w:rPr>
        <w:t>claims,</w:t>
      </w:r>
      <w:r>
        <w:rPr>
          <w:color w:val="585858"/>
          <w:spacing w:val="-17"/>
          <w:sz w:val="24"/>
        </w:rPr>
        <w:t> </w:t>
      </w:r>
      <w:r>
        <w:rPr>
          <w:color w:val="585858"/>
          <w:spacing w:val="-2"/>
          <w:sz w:val="24"/>
        </w:rPr>
        <w:t>counter </w:t>
      </w:r>
      <w:r>
        <w:rPr>
          <w:color w:val="585858"/>
          <w:sz w:val="24"/>
        </w:rPr>
        <w:t>claims, complaints, applications, affidavits, written statements, rejoinder, appeals, SLPs etc, drafting legal notices and </w:t>
      </w:r>
      <w:r>
        <w:rPr>
          <w:color w:val="585858"/>
          <w:spacing w:val="-2"/>
          <w:sz w:val="24"/>
        </w:rPr>
        <w:t>correspondences.</w:t>
      </w:r>
    </w:p>
    <w:p>
      <w:pPr>
        <w:pStyle w:val="ListParagraph"/>
        <w:numPr>
          <w:ilvl w:val="2"/>
          <w:numId w:val="2"/>
        </w:numPr>
        <w:tabs>
          <w:tab w:pos="4630" w:val="left" w:leader="none"/>
        </w:tabs>
        <w:spacing w:line="304" w:lineRule="auto" w:before="2" w:after="0"/>
        <w:ind w:left="4630" w:right="886" w:hanging="360"/>
        <w:jc w:val="both"/>
        <w:rPr>
          <w:sz w:val="24"/>
        </w:rPr>
      </w:pPr>
      <w:r>
        <w:rPr>
          <w:color w:val="585858"/>
          <w:sz w:val="24"/>
        </w:rPr>
        <w:t>Providing opinions related to challenge/compliance of award, orders/judgments</w:t>
      </w:r>
      <w:r>
        <w:rPr>
          <w:color w:val="585858"/>
          <w:spacing w:val="-10"/>
          <w:sz w:val="24"/>
        </w:rPr>
        <w:t> </w:t>
      </w:r>
      <w:r>
        <w:rPr>
          <w:color w:val="585858"/>
          <w:sz w:val="24"/>
        </w:rPr>
        <w:t>of</w:t>
      </w:r>
      <w:r>
        <w:rPr>
          <w:color w:val="585858"/>
          <w:spacing w:val="-11"/>
          <w:sz w:val="24"/>
        </w:rPr>
        <w:t> </w:t>
      </w:r>
      <w:r>
        <w:rPr>
          <w:color w:val="585858"/>
          <w:sz w:val="24"/>
        </w:rPr>
        <w:t>tribunal/courts.</w:t>
      </w:r>
    </w:p>
    <w:p>
      <w:pPr>
        <w:pStyle w:val="BodyText"/>
        <w:spacing w:before="74"/>
      </w:pPr>
    </w:p>
    <w:p>
      <w:pPr>
        <w:pStyle w:val="BodyText"/>
        <w:ind w:left="3884"/>
        <w:jc w:val="both"/>
      </w:pPr>
      <w:r>
        <w:rPr>
          <w:color w:val="585858"/>
          <w:w w:val="90"/>
          <w:u w:val="single" w:color="585858"/>
        </w:rPr>
        <w:t>Drafting</w:t>
      </w:r>
      <w:r>
        <w:rPr>
          <w:color w:val="585858"/>
          <w:spacing w:val="-1"/>
          <w:w w:val="90"/>
          <w:u w:val="single" w:color="585858"/>
        </w:rPr>
        <w:t> </w:t>
      </w:r>
      <w:r>
        <w:rPr>
          <w:color w:val="585858"/>
          <w:w w:val="90"/>
          <w:u w:val="single" w:color="585858"/>
        </w:rPr>
        <w:t>&amp;</w:t>
      </w:r>
      <w:r>
        <w:rPr>
          <w:color w:val="585858"/>
          <w:spacing w:val="-6"/>
          <w:u w:val="single" w:color="585858"/>
        </w:rPr>
        <w:t> </w:t>
      </w:r>
      <w:r>
        <w:rPr>
          <w:color w:val="585858"/>
          <w:spacing w:val="-2"/>
          <w:w w:val="90"/>
          <w:u w:val="single" w:color="585858"/>
        </w:rPr>
        <w:t>Negotiation</w:t>
      </w:r>
    </w:p>
    <w:p>
      <w:pPr>
        <w:pStyle w:val="ListParagraph"/>
        <w:numPr>
          <w:ilvl w:val="2"/>
          <w:numId w:val="2"/>
        </w:numPr>
        <w:tabs>
          <w:tab w:pos="4630" w:val="left" w:leader="none"/>
        </w:tabs>
        <w:spacing w:line="304" w:lineRule="auto" w:before="87" w:after="0"/>
        <w:ind w:left="4630" w:right="884" w:hanging="360"/>
        <w:jc w:val="both"/>
        <w:rPr>
          <w:sz w:val="24"/>
        </w:rPr>
      </w:pPr>
      <w:r>
        <w:rPr>
          <w:color w:val="585858"/>
          <w:spacing w:val="-4"/>
          <w:sz w:val="24"/>
        </w:rPr>
        <w:t>Drafting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and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vetting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of</w:t>
      </w:r>
      <w:r>
        <w:rPr>
          <w:color w:val="585858"/>
          <w:spacing w:val="-14"/>
          <w:sz w:val="24"/>
        </w:rPr>
        <w:t> </w:t>
      </w:r>
      <w:r>
        <w:rPr>
          <w:color w:val="585858"/>
          <w:spacing w:val="-4"/>
          <w:sz w:val="24"/>
        </w:rPr>
        <w:t>various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agreements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viz;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MOU,</w:t>
      </w:r>
      <w:r>
        <w:rPr>
          <w:color w:val="585858"/>
          <w:spacing w:val="-14"/>
          <w:sz w:val="24"/>
        </w:rPr>
        <w:t> </w:t>
      </w:r>
      <w:r>
        <w:rPr>
          <w:color w:val="585858"/>
          <w:spacing w:val="-4"/>
          <w:sz w:val="24"/>
        </w:rPr>
        <w:t>NDA,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Master </w:t>
      </w:r>
      <w:r>
        <w:rPr>
          <w:color w:val="585858"/>
          <w:sz w:val="24"/>
        </w:rPr>
        <w:t>Sale and Purchase Agreements, EPC Contracts, Master Credit </w:t>
      </w:r>
      <w:r>
        <w:rPr>
          <w:color w:val="585858"/>
          <w:spacing w:val="-2"/>
          <w:sz w:val="24"/>
        </w:rPr>
        <w:t>Facility</w:t>
      </w:r>
      <w:r>
        <w:rPr>
          <w:color w:val="585858"/>
          <w:spacing w:val="-22"/>
          <w:sz w:val="24"/>
        </w:rPr>
        <w:t> </w:t>
      </w:r>
      <w:r>
        <w:rPr>
          <w:color w:val="585858"/>
          <w:spacing w:val="-2"/>
          <w:sz w:val="24"/>
        </w:rPr>
        <w:t>Agreement,</w:t>
      </w:r>
      <w:r>
        <w:rPr>
          <w:color w:val="585858"/>
          <w:spacing w:val="-22"/>
          <w:sz w:val="24"/>
        </w:rPr>
        <w:t> </w:t>
      </w:r>
      <w:r>
        <w:rPr>
          <w:color w:val="585858"/>
          <w:spacing w:val="-2"/>
          <w:sz w:val="24"/>
        </w:rPr>
        <w:t>Bank</w:t>
      </w:r>
      <w:r>
        <w:rPr>
          <w:color w:val="585858"/>
          <w:spacing w:val="-22"/>
          <w:sz w:val="24"/>
        </w:rPr>
        <w:t> </w:t>
      </w:r>
      <w:r>
        <w:rPr>
          <w:color w:val="585858"/>
          <w:spacing w:val="-2"/>
          <w:sz w:val="24"/>
        </w:rPr>
        <w:t>Guarantee,</w:t>
      </w:r>
      <w:r>
        <w:rPr>
          <w:color w:val="585858"/>
          <w:spacing w:val="-22"/>
          <w:sz w:val="24"/>
        </w:rPr>
        <w:t> </w:t>
      </w:r>
      <w:r>
        <w:rPr>
          <w:color w:val="585858"/>
          <w:spacing w:val="-2"/>
          <w:sz w:val="24"/>
        </w:rPr>
        <w:t>Indemnity</w:t>
      </w:r>
      <w:r>
        <w:rPr>
          <w:color w:val="585858"/>
          <w:spacing w:val="-24"/>
          <w:sz w:val="24"/>
        </w:rPr>
        <w:t> </w:t>
      </w:r>
      <w:r>
        <w:rPr>
          <w:color w:val="585858"/>
          <w:spacing w:val="-2"/>
          <w:sz w:val="24"/>
        </w:rPr>
        <w:t>Bond</w:t>
      </w:r>
      <w:r>
        <w:rPr>
          <w:color w:val="585858"/>
          <w:spacing w:val="-22"/>
          <w:sz w:val="24"/>
        </w:rPr>
        <w:t> </w:t>
      </w:r>
      <w:r>
        <w:rPr>
          <w:color w:val="585858"/>
          <w:spacing w:val="-2"/>
          <w:sz w:val="24"/>
        </w:rPr>
        <w:t>etc.</w:t>
      </w:r>
    </w:p>
    <w:p>
      <w:pPr>
        <w:pStyle w:val="ListParagraph"/>
        <w:numPr>
          <w:ilvl w:val="2"/>
          <w:numId w:val="2"/>
        </w:numPr>
        <w:tabs>
          <w:tab w:pos="4630" w:val="left" w:leader="none"/>
        </w:tabs>
        <w:spacing w:line="307" w:lineRule="auto" w:before="9" w:after="0"/>
        <w:ind w:left="4630" w:right="884" w:hanging="360"/>
        <w:jc w:val="both"/>
        <w:rPr>
          <w:sz w:val="24"/>
        </w:rPr>
      </w:pPr>
      <w:r>
        <w:rPr>
          <w:color w:val="585858"/>
          <w:sz w:val="24"/>
        </w:rPr>
        <w:t>Drafting Leave &amp; License and other documents relating to the </w:t>
      </w:r>
      <w:r>
        <w:rPr>
          <w:color w:val="585858"/>
          <w:spacing w:val="-2"/>
          <w:sz w:val="24"/>
        </w:rPr>
        <w:t>transaction;</w:t>
      </w:r>
      <w:r>
        <w:rPr>
          <w:color w:val="585858"/>
          <w:spacing w:val="-16"/>
          <w:sz w:val="24"/>
        </w:rPr>
        <w:t> </w:t>
      </w:r>
      <w:r>
        <w:rPr>
          <w:color w:val="585858"/>
          <w:spacing w:val="-2"/>
          <w:sz w:val="24"/>
        </w:rPr>
        <w:t>negotiating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2"/>
          <w:sz w:val="24"/>
        </w:rPr>
        <w:t>with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2"/>
          <w:sz w:val="24"/>
        </w:rPr>
        <w:t>various</w:t>
      </w:r>
      <w:r>
        <w:rPr>
          <w:color w:val="585858"/>
          <w:spacing w:val="-16"/>
          <w:sz w:val="24"/>
        </w:rPr>
        <w:t> </w:t>
      </w:r>
      <w:r>
        <w:rPr>
          <w:color w:val="585858"/>
          <w:spacing w:val="-2"/>
          <w:sz w:val="24"/>
        </w:rPr>
        <w:t>parties</w:t>
      </w:r>
      <w:r>
        <w:rPr>
          <w:color w:val="585858"/>
          <w:spacing w:val="-16"/>
          <w:sz w:val="24"/>
        </w:rPr>
        <w:t> </w:t>
      </w:r>
      <w:r>
        <w:rPr>
          <w:color w:val="585858"/>
          <w:spacing w:val="-2"/>
          <w:sz w:val="24"/>
        </w:rPr>
        <w:t>/their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2"/>
          <w:sz w:val="24"/>
        </w:rPr>
        <w:t>advocates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2"/>
          <w:sz w:val="24"/>
        </w:rPr>
        <w:t>and </w:t>
      </w:r>
      <w:r>
        <w:rPr>
          <w:color w:val="585858"/>
          <w:sz w:val="24"/>
        </w:rPr>
        <w:t>concluding</w:t>
      </w:r>
      <w:r>
        <w:rPr>
          <w:color w:val="585858"/>
          <w:spacing w:val="-17"/>
          <w:sz w:val="24"/>
        </w:rPr>
        <w:t> </w:t>
      </w:r>
      <w:r>
        <w:rPr>
          <w:color w:val="585858"/>
          <w:sz w:val="24"/>
        </w:rPr>
        <w:t>various</w:t>
      </w:r>
      <w:r>
        <w:rPr>
          <w:color w:val="585858"/>
          <w:spacing w:val="-16"/>
          <w:sz w:val="24"/>
        </w:rPr>
        <w:t> </w:t>
      </w:r>
      <w:r>
        <w:rPr>
          <w:color w:val="585858"/>
          <w:sz w:val="24"/>
        </w:rPr>
        <w:t>license</w:t>
      </w:r>
      <w:r>
        <w:rPr>
          <w:color w:val="585858"/>
          <w:spacing w:val="-16"/>
          <w:sz w:val="24"/>
        </w:rPr>
        <w:t> </w:t>
      </w:r>
      <w:r>
        <w:rPr>
          <w:color w:val="585858"/>
          <w:sz w:val="24"/>
        </w:rPr>
        <w:t>agreements.</w:t>
      </w:r>
    </w:p>
    <w:p>
      <w:pPr>
        <w:pStyle w:val="BodyText"/>
        <w:spacing w:before="69"/>
      </w:pPr>
    </w:p>
    <w:p>
      <w:pPr>
        <w:pStyle w:val="BodyText"/>
        <w:ind w:left="3884"/>
        <w:jc w:val="both"/>
      </w:pPr>
      <w:r>
        <w:rPr>
          <w:color w:val="585858"/>
          <w:spacing w:val="-6"/>
          <w:u w:val="single" w:color="585858"/>
        </w:rPr>
        <w:t>Management</w:t>
      </w:r>
      <w:r>
        <w:rPr>
          <w:color w:val="585858"/>
          <w:spacing w:val="-8"/>
          <w:u w:val="single" w:color="585858"/>
        </w:rPr>
        <w:t> </w:t>
      </w:r>
      <w:r>
        <w:rPr>
          <w:color w:val="585858"/>
          <w:spacing w:val="-6"/>
          <w:u w:val="single" w:color="585858"/>
        </w:rPr>
        <w:t>Arbitration</w:t>
      </w:r>
      <w:r>
        <w:rPr>
          <w:color w:val="585858"/>
          <w:spacing w:val="-7"/>
          <w:u w:val="single" w:color="585858"/>
        </w:rPr>
        <w:t> </w:t>
      </w:r>
      <w:r>
        <w:rPr>
          <w:color w:val="585858"/>
          <w:spacing w:val="-6"/>
          <w:u w:val="single" w:color="585858"/>
        </w:rPr>
        <w:t>Cases</w:t>
      </w:r>
    </w:p>
    <w:p>
      <w:pPr>
        <w:pStyle w:val="ListParagraph"/>
        <w:numPr>
          <w:ilvl w:val="2"/>
          <w:numId w:val="2"/>
        </w:numPr>
        <w:tabs>
          <w:tab w:pos="4630" w:val="left" w:leader="none"/>
        </w:tabs>
        <w:spacing w:line="307" w:lineRule="auto" w:before="84" w:after="0"/>
        <w:ind w:left="4630" w:right="884" w:hanging="360"/>
        <w:jc w:val="both"/>
        <w:rPr>
          <w:sz w:val="24"/>
        </w:rPr>
      </w:pPr>
      <w:r>
        <w:rPr>
          <w:color w:val="585858"/>
          <w:spacing w:val="-2"/>
          <w:sz w:val="24"/>
        </w:rPr>
        <w:t>Drafting</w:t>
      </w:r>
      <w:r>
        <w:rPr>
          <w:color w:val="585858"/>
          <w:spacing w:val="-14"/>
          <w:sz w:val="24"/>
        </w:rPr>
        <w:t> </w:t>
      </w:r>
      <w:r>
        <w:rPr>
          <w:color w:val="585858"/>
          <w:spacing w:val="-2"/>
          <w:sz w:val="24"/>
        </w:rPr>
        <w:t>of</w:t>
      </w:r>
      <w:r>
        <w:rPr>
          <w:color w:val="585858"/>
          <w:spacing w:val="-14"/>
          <w:sz w:val="24"/>
        </w:rPr>
        <w:t> </w:t>
      </w:r>
      <w:r>
        <w:rPr>
          <w:color w:val="585858"/>
          <w:spacing w:val="-2"/>
          <w:sz w:val="24"/>
        </w:rPr>
        <w:t>invocation</w:t>
      </w:r>
      <w:r>
        <w:rPr>
          <w:color w:val="585858"/>
          <w:spacing w:val="-13"/>
          <w:sz w:val="24"/>
        </w:rPr>
        <w:t> </w:t>
      </w:r>
      <w:r>
        <w:rPr>
          <w:color w:val="585858"/>
          <w:spacing w:val="-2"/>
          <w:sz w:val="24"/>
        </w:rPr>
        <w:t>notice</w:t>
      </w:r>
      <w:r>
        <w:rPr>
          <w:color w:val="585858"/>
          <w:spacing w:val="-12"/>
          <w:sz w:val="24"/>
        </w:rPr>
        <w:t> </w:t>
      </w:r>
      <w:r>
        <w:rPr>
          <w:color w:val="585858"/>
          <w:spacing w:val="-2"/>
          <w:sz w:val="24"/>
        </w:rPr>
        <w:t>for</w:t>
      </w:r>
      <w:r>
        <w:rPr>
          <w:color w:val="585858"/>
          <w:spacing w:val="-12"/>
          <w:sz w:val="24"/>
        </w:rPr>
        <w:t> </w:t>
      </w:r>
      <w:r>
        <w:rPr>
          <w:color w:val="585858"/>
          <w:spacing w:val="-2"/>
          <w:sz w:val="24"/>
        </w:rPr>
        <w:t>initiation</w:t>
      </w:r>
      <w:r>
        <w:rPr>
          <w:color w:val="585858"/>
          <w:spacing w:val="-13"/>
          <w:sz w:val="24"/>
        </w:rPr>
        <w:t> </w:t>
      </w:r>
      <w:r>
        <w:rPr>
          <w:color w:val="585858"/>
          <w:spacing w:val="-2"/>
          <w:sz w:val="24"/>
        </w:rPr>
        <w:t>of</w:t>
      </w:r>
      <w:r>
        <w:rPr>
          <w:color w:val="585858"/>
          <w:spacing w:val="-14"/>
          <w:sz w:val="24"/>
        </w:rPr>
        <w:t> </w:t>
      </w:r>
      <w:r>
        <w:rPr>
          <w:color w:val="585858"/>
          <w:spacing w:val="-2"/>
          <w:sz w:val="24"/>
        </w:rPr>
        <w:t>arbitration</w:t>
      </w:r>
      <w:r>
        <w:rPr>
          <w:color w:val="585858"/>
          <w:spacing w:val="-13"/>
          <w:sz w:val="24"/>
        </w:rPr>
        <w:t> </w:t>
      </w:r>
      <w:r>
        <w:rPr>
          <w:color w:val="585858"/>
          <w:spacing w:val="-2"/>
          <w:sz w:val="24"/>
        </w:rPr>
        <w:t>as</w:t>
      </w:r>
      <w:r>
        <w:rPr>
          <w:color w:val="585858"/>
          <w:spacing w:val="-13"/>
          <w:sz w:val="24"/>
        </w:rPr>
        <w:t> </w:t>
      </w:r>
      <w:r>
        <w:rPr>
          <w:color w:val="585858"/>
          <w:spacing w:val="-2"/>
          <w:sz w:val="24"/>
        </w:rPr>
        <w:t>per</w:t>
      </w:r>
      <w:r>
        <w:rPr>
          <w:color w:val="585858"/>
          <w:spacing w:val="-12"/>
          <w:sz w:val="24"/>
        </w:rPr>
        <w:t> </w:t>
      </w:r>
      <w:r>
        <w:rPr>
          <w:color w:val="585858"/>
          <w:spacing w:val="-2"/>
          <w:sz w:val="24"/>
        </w:rPr>
        <w:t>the </w:t>
      </w:r>
      <w:r>
        <w:rPr>
          <w:color w:val="585858"/>
          <w:sz w:val="24"/>
        </w:rPr>
        <w:t>agreement and managing constitution of arbitral tribunal in accordance with the agreement or as per the Arbitration and Conciliation Act,</w:t>
      </w:r>
      <w:r>
        <w:rPr>
          <w:color w:val="585858"/>
          <w:spacing w:val="-5"/>
          <w:sz w:val="24"/>
        </w:rPr>
        <w:t> </w:t>
      </w:r>
      <w:r>
        <w:rPr>
          <w:color w:val="585858"/>
          <w:sz w:val="24"/>
        </w:rPr>
        <w:t>1996.</w:t>
      </w:r>
    </w:p>
    <w:p>
      <w:pPr>
        <w:pStyle w:val="ListParagraph"/>
        <w:numPr>
          <w:ilvl w:val="2"/>
          <w:numId w:val="2"/>
        </w:numPr>
        <w:tabs>
          <w:tab w:pos="4630" w:val="left" w:leader="none"/>
        </w:tabs>
        <w:spacing w:line="307" w:lineRule="auto" w:before="2" w:after="0"/>
        <w:ind w:left="4630" w:right="886" w:hanging="360"/>
        <w:jc w:val="both"/>
        <w:rPr>
          <w:sz w:val="24"/>
        </w:rPr>
      </w:pPr>
      <w:r>
        <w:rPr>
          <w:color w:val="585858"/>
          <w:sz w:val="24"/>
        </w:rPr>
        <w:t>Arranging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of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the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necessary</w:t>
      </w:r>
      <w:r>
        <w:rPr>
          <w:color w:val="585858"/>
          <w:spacing w:val="-18"/>
          <w:sz w:val="24"/>
        </w:rPr>
        <w:t> </w:t>
      </w:r>
      <w:r>
        <w:rPr>
          <w:color w:val="585858"/>
          <w:sz w:val="24"/>
        </w:rPr>
        <w:t>documents,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constituting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the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team</w:t>
      </w:r>
      <w:r>
        <w:rPr>
          <w:color w:val="585858"/>
          <w:spacing w:val="-18"/>
          <w:sz w:val="24"/>
        </w:rPr>
        <w:t> </w:t>
      </w:r>
      <w:r>
        <w:rPr>
          <w:color w:val="585858"/>
          <w:sz w:val="24"/>
        </w:rPr>
        <w:t>for collection of all the relevant information related to the dispute, identifying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the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person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for</w:t>
      </w:r>
      <w:r>
        <w:rPr>
          <w:color w:val="585858"/>
          <w:spacing w:val="-18"/>
          <w:sz w:val="24"/>
        </w:rPr>
        <w:t> </w:t>
      </w:r>
      <w:r>
        <w:rPr>
          <w:color w:val="585858"/>
          <w:sz w:val="24"/>
        </w:rPr>
        <w:t>deposing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as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witness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before</w:t>
      </w:r>
      <w:r>
        <w:rPr>
          <w:color w:val="585858"/>
          <w:spacing w:val="-18"/>
          <w:sz w:val="24"/>
        </w:rPr>
        <w:t> </w:t>
      </w:r>
      <w:r>
        <w:rPr>
          <w:color w:val="585858"/>
          <w:sz w:val="24"/>
        </w:rPr>
        <w:t>the</w:t>
      </w:r>
      <w:r>
        <w:rPr>
          <w:color w:val="585858"/>
          <w:spacing w:val="-19"/>
          <w:sz w:val="24"/>
        </w:rPr>
        <w:t> </w:t>
      </w:r>
      <w:r>
        <w:rPr>
          <w:color w:val="585858"/>
          <w:sz w:val="24"/>
        </w:rPr>
        <w:t>Arbitral Tribunal</w:t>
      </w:r>
      <w:r>
        <w:rPr>
          <w:color w:val="585858"/>
          <w:spacing w:val="-27"/>
          <w:sz w:val="24"/>
        </w:rPr>
        <w:t> </w:t>
      </w:r>
      <w:r>
        <w:rPr>
          <w:color w:val="585858"/>
          <w:sz w:val="24"/>
        </w:rPr>
        <w:t>for</w:t>
      </w:r>
      <w:r>
        <w:rPr>
          <w:color w:val="585858"/>
          <w:spacing w:val="-27"/>
          <w:sz w:val="24"/>
        </w:rPr>
        <w:t> </w:t>
      </w:r>
      <w:r>
        <w:rPr>
          <w:color w:val="585858"/>
          <w:sz w:val="24"/>
        </w:rPr>
        <w:t>supporting</w:t>
      </w:r>
      <w:r>
        <w:rPr>
          <w:color w:val="585858"/>
          <w:spacing w:val="-31"/>
          <w:sz w:val="24"/>
        </w:rPr>
        <w:t> </w:t>
      </w:r>
      <w:r>
        <w:rPr>
          <w:color w:val="585858"/>
          <w:sz w:val="24"/>
        </w:rPr>
        <w:t>the</w:t>
      </w:r>
      <w:r>
        <w:rPr>
          <w:color w:val="585858"/>
          <w:spacing w:val="-27"/>
          <w:sz w:val="24"/>
        </w:rPr>
        <w:t> </w:t>
      </w:r>
      <w:r>
        <w:rPr>
          <w:color w:val="585858"/>
          <w:sz w:val="24"/>
        </w:rPr>
        <w:t>claim/defence</w:t>
      </w:r>
      <w:r>
        <w:rPr>
          <w:color w:val="585858"/>
          <w:spacing w:val="-27"/>
          <w:sz w:val="24"/>
        </w:rPr>
        <w:t> </w:t>
      </w:r>
      <w:r>
        <w:rPr>
          <w:color w:val="585858"/>
          <w:sz w:val="24"/>
        </w:rPr>
        <w:t>of</w:t>
      </w:r>
      <w:r>
        <w:rPr>
          <w:color w:val="585858"/>
          <w:spacing w:val="-28"/>
          <w:sz w:val="24"/>
        </w:rPr>
        <w:t> </w:t>
      </w:r>
      <w:r>
        <w:rPr>
          <w:color w:val="585858"/>
          <w:sz w:val="24"/>
        </w:rPr>
        <w:t>the</w:t>
      </w:r>
      <w:r>
        <w:rPr>
          <w:color w:val="585858"/>
          <w:spacing w:val="-29"/>
          <w:sz w:val="24"/>
        </w:rPr>
        <w:t> </w:t>
      </w:r>
      <w:r>
        <w:rPr>
          <w:color w:val="585858"/>
          <w:sz w:val="24"/>
        </w:rPr>
        <w:t>Company.</w:t>
      </w:r>
    </w:p>
    <w:p>
      <w:pPr>
        <w:pStyle w:val="ListParagraph"/>
        <w:numPr>
          <w:ilvl w:val="2"/>
          <w:numId w:val="2"/>
        </w:numPr>
        <w:tabs>
          <w:tab w:pos="4630" w:val="left" w:leader="none"/>
        </w:tabs>
        <w:spacing w:line="304" w:lineRule="auto" w:before="4" w:after="0"/>
        <w:ind w:left="4630" w:right="884" w:hanging="360"/>
        <w:jc w:val="both"/>
        <w:rPr>
          <w:sz w:val="24"/>
        </w:rPr>
      </w:pPr>
      <w:r>
        <w:rPr>
          <w:color w:val="585858"/>
          <w:spacing w:val="-4"/>
          <w:sz w:val="24"/>
        </w:rPr>
        <w:t>Ensuring</w:t>
      </w:r>
      <w:r>
        <w:rPr>
          <w:color w:val="585858"/>
          <w:spacing w:val="-14"/>
          <w:sz w:val="24"/>
        </w:rPr>
        <w:t> </w:t>
      </w:r>
      <w:r>
        <w:rPr>
          <w:color w:val="585858"/>
          <w:spacing w:val="-4"/>
          <w:sz w:val="24"/>
        </w:rPr>
        <w:t>the</w:t>
      </w:r>
      <w:r>
        <w:rPr>
          <w:color w:val="585858"/>
          <w:spacing w:val="-15"/>
          <w:sz w:val="24"/>
        </w:rPr>
        <w:t> </w:t>
      </w:r>
      <w:r>
        <w:rPr>
          <w:color w:val="585858"/>
          <w:spacing w:val="-4"/>
          <w:sz w:val="24"/>
        </w:rPr>
        <w:t>compliance</w:t>
      </w:r>
      <w:r>
        <w:rPr>
          <w:color w:val="585858"/>
          <w:spacing w:val="-12"/>
          <w:sz w:val="24"/>
        </w:rPr>
        <w:t> </w:t>
      </w:r>
      <w:r>
        <w:rPr>
          <w:color w:val="585858"/>
          <w:spacing w:val="-4"/>
          <w:sz w:val="24"/>
        </w:rPr>
        <w:t>of</w:t>
      </w:r>
      <w:r>
        <w:rPr>
          <w:color w:val="585858"/>
          <w:spacing w:val="-14"/>
          <w:sz w:val="24"/>
        </w:rPr>
        <w:t> </w:t>
      </w:r>
      <w:r>
        <w:rPr>
          <w:color w:val="585858"/>
          <w:spacing w:val="-4"/>
          <w:sz w:val="24"/>
        </w:rPr>
        <w:t>the</w:t>
      </w:r>
      <w:r>
        <w:rPr>
          <w:color w:val="585858"/>
          <w:spacing w:val="-12"/>
          <w:sz w:val="24"/>
        </w:rPr>
        <w:t> </w:t>
      </w:r>
      <w:r>
        <w:rPr>
          <w:color w:val="585858"/>
          <w:spacing w:val="-4"/>
          <w:sz w:val="24"/>
        </w:rPr>
        <w:t>day</w:t>
      </w:r>
      <w:r>
        <w:rPr>
          <w:color w:val="585858"/>
          <w:spacing w:val="-12"/>
          <w:sz w:val="24"/>
        </w:rPr>
        <w:t> </w:t>
      </w:r>
      <w:r>
        <w:rPr>
          <w:color w:val="585858"/>
          <w:spacing w:val="-4"/>
          <w:sz w:val="24"/>
        </w:rPr>
        <w:t>today</w:t>
      </w:r>
      <w:r>
        <w:rPr>
          <w:color w:val="585858"/>
          <w:spacing w:val="-12"/>
          <w:sz w:val="24"/>
        </w:rPr>
        <w:t> </w:t>
      </w:r>
      <w:r>
        <w:rPr>
          <w:color w:val="585858"/>
          <w:spacing w:val="-4"/>
          <w:sz w:val="24"/>
        </w:rPr>
        <w:t>order</w:t>
      </w:r>
      <w:r>
        <w:rPr>
          <w:color w:val="585858"/>
          <w:spacing w:val="-14"/>
          <w:sz w:val="24"/>
        </w:rPr>
        <w:t> </w:t>
      </w:r>
      <w:r>
        <w:rPr>
          <w:color w:val="585858"/>
          <w:spacing w:val="-4"/>
          <w:sz w:val="24"/>
        </w:rPr>
        <w:t>of</w:t>
      </w:r>
      <w:r>
        <w:rPr>
          <w:color w:val="585858"/>
          <w:spacing w:val="-14"/>
          <w:sz w:val="24"/>
        </w:rPr>
        <w:t> </w:t>
      </w:r>
      <w:r>
        <w:rPr>
          <w:color w:val="585858"/>
          <w:spacing w:val="-4"/>
          <w:sz w:val="24"/>
        </w:rPr>
        <w:t>the</w:t>
      </w:r>
      <w:r>
        <w:rPr>
          <w:color w:val="585858"/>
          <w:spacing w:val="-12"/>
          <w:sz w:val="24"/>
        </w:rPr>
        <w:t> </w:t>
      </w:r>
      <w:r>
        <w:rPr>
          <w:color w:val="585858"/>
          <w:spacing w:val="-4"/>
          <w:sz w:val="24"/>
        </w:rPr>
        <w:t>Tribunal</w:t>
      </w:r>
      <w:r>
        <w:rPr>
          <w:color w:val="585858"/>
          <w:spacing w:val="-12"/>
          <w:sz w:val="24"/>
        </w:rPr>
        <w:t> </w:t>
      </w:r>
      <w:r>
        <w:rPr>
          <w:color w:val="585858"/>
          <w:spacing w:val="-4"/>
          <w:sz w:val="24"/>
        </w:rPr>
        <w:t>for </w:t>
      </w:r>
      <w:r>
        <w:rPr>
          <w:color w:val="585858"/>
          <w:sz w:val="24"/>
        </w:rPr>
        <w:t>completion of the arbitration proceedings within the time line provided</w:t>
      </w:r>
      <w:r>
        <w:rPr>
          <w:color w:val="585858"/>
          <w:spacing w:val="-1"/>
          <w:sz w:val="24"/>
        </w:rPr>
        <w:t> </w:t>
      </w:r>
      <w:r>
        <w:rPr>
          <w:color w:val="585858"/>
          <w:sz w:val="24"/>
        </w:rPr>
        <w:t>under</w:t>
      </w:r>
      <w:r>
        <w:rPr>
          <w:color w:val="585858"/>
          <w:spacing w:val="-1"/>
          <w:sz w:val="24"/>
        </w:rPr>
        <w:t> </w:t>
      </w:r>
      <w:r>
        <w:rPr>
          <w:color w:val="585858"/>
          <w:sz w:val="24"/>
        </w:rPr>
        <w:t>the</w:t>
      </w:r>
      <w:r>
        <w:rPr>
          <w:color w:val="585858"/>
          <w:spacing w:val="-1"/>
          <w:sz w:val="24"/>
        </w:rPr>
        <w:t> </w:t>
      </w:r>
      <w:r>
        <w:rPr>
          <w:color w:val="585858"/>
          <w:sz w:val="24"/>
        </w:rPr>
        <w:t>statute.</w:t>
      </w:r>
    </w:p>
    <w:sectPr>
      <w:pgSz w:w="12240" w:h="1584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426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61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585858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463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585858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45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961"/>
      <w:jc w:val="both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4630" w:right="884" w:hanging="360"/>
      <w:jc w:val="both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Advchaitral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2026-07-14T16:16:41Z</dcterms:created>
  <dcterms:modified xsi:type="dcterms:W3CDTF">2026-07-14T16:16:41Z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2016</vt:lpwstr>
  </property>
</Properties>
</file>