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ED7D31"/>
          <w:sz w:val="30"/>
        </w:rPr>
        <w:t>YUVA INTERN</w:t>
      </w:r>
    </w:p>
    <w:p>
      <w:pPr>
        <w:spacing w:before="360"/>
        <w:jc w:val="center"/>
      </w:pPr>
      <w:r>
        <w:rPr>
          <w:b/>
          <w:color w:val="17365D"/>
          <w:sz w:val="58"/>
        </w:rPr>
        <w:t>LOGISTICS DATA</w:t>
        <w:br/>
        <w:t>ANALYST INTERNSHIP</w:t>
      </w:r>
    </w:p>
    <w:p>
      <w:pPr>
        <w:jc w:val="center"/>
      </w:pPr>
      <w:r>
        <w:rPr>
          <w:b/>
          <w:color w:val="2F75B5"/>
          <w:sz w:val="32"/>
        </w:rPr>
        <w:t>WEEK 1 TASK REPORT</w:t>
      </w:r>
    </w:p>
    <w:tbl>
      <w:tblPr>
        <w:tblW w:type="auto" w:w="0"/>
        <w:jc w:val="center"/>
        <w:tblLook w:firstColumn="1" w:firstRow="1" w:lastColumn="0" w:lastRow="0" w:noHBand="0" w:noVBand="1" w:val="04A0"/>
      </w:tblPr>
      <w:tblGrid>
        <w:gridCol w:w="10080"/>
      </w:tblGrid>
      <w:tr>
        <w:tc>
          <w:tcPr>
            <w:tcW w:type="dxa" w:w="10080"/>
            <w:shd w:fill="ED7D31"/>
          </w:tcPr>
          <w:p>
            <w:r/>
          </w:p>
        </w:tc>
      </w:tr>
    </w:tbl>
    <w:p>
      <w:pPr>
        <w:spacing w:before="480"/>
        <w:jc w:val="center"/>
      </w:pPr>
      <w:r>
        <w:rPr>
          <w:b/>
          <w:color w:val="263238"/>
          <w:sz w:val="30"/>
        </w:rPr>
        <w:t>Strategic Planning and Data Exploration in Logistics</w:t>
      </w:r>
    </w:p>
    <w:tbl>
      <w:tblPr>
        <w:tblW w:type="auto" w:w="0"/>
        <w:jc w:val="center"/>
        <w:tblLook w:firstColumn="1" w:firstRow="1" w:lastColumn="0" w:lastRow="0" w:noHBand="0" w:noVBand="1" w:val="04A0"/>
      </w:tblPr>
      <w:tblGrid>
        <w:gridCol w:w="5040"/>
        <w:gridCol w:w="5040"/>
      </w:tblGrid>
      <w:tr>
        <w:tc>
          <w:tcPr>
            <w:tcW w:type="dxa" w:w="5040"/>
            <w:tcMar>
              <w:top w:w="90" w:type="dxa"/>
              <w:start w:w="100" w:type="dxa"/>
              <w:bottom w:w="90" w:type="dxa"/>
              <w:end w:w="100" w:type="dxa"/>
            </w:tcMar>
            <w:shd w:fill="17365D"/>
          </w:tcPr>
          <w:p>
            <w:r/>
            <w:r>
              <w:rPr>
                <w:rFonts w:ascii="Aptos" w:hAnsi="Aptos"/>
                <w:b/>
                <w:color w:val="FFFFFF"/>
                <w:sz w:val="18"/>
              </w:rPr>
              <w:t>Intern</w:t>
            </w:r>
          </w:p>
        </w:tc>
        <w:tc>
          <w:tcPr>
            <w:tcW w:type="dxa" w:w="5040"/>
            <w:tcMar>
              <w:top w:w="90" w:type="dxa"/>
              <w:start w:w="100" w:type="dxa"/>
              <w:bottom w:w="90" w:type="dxa"/>
              <w:end w:w="100" w:type="dxa"/>
            </w:tcMar>
            <w:shd w:fill="F7F9FB"/>
          </w:tcPr>
          <w:p>
            <w:r/>
            <w:r>
              <w:rPr>
                <w:rFonts w:ascii="Aptos" w:hAnsi="Aptos"/>
                <w:b w:val="0"/>
                <w:color w:val="263238"/>
                <w:sz w:val="18"/>
              </w:rPr>
              <w:t>ROSHAN PANDIT B</w:t>
            </w:r>
          </w:p>
        </w:tc>
      </w:tr>
      <w:tr>
        <w:tc>
          <w:tcPr>
            <w:tcW w:type="dxa" w:w="5040"/>
            <w:tcMar>
              <w:top w:w="90" w:type="dxa"/>
              <w:start w:w="100" w:type="dxa"/>
              <w:bottom w:w="90" w:type="dxa"/>
              <w:end w:w="100" w:type="dxa"/>
            </w:tcMar>
            <w:shd w:fill="17365D"/>
          </w:tcPr>
          <w:p>
            <w:r/>
            <w:r>
              <w:rPr>
                <w:rFonts w:ascii="Aptos" w:hAnsi="Aptos"/>
                <w:b/>
                <w:color w:val="FFFFFF"/>
                <w:sz w:val="18"/>
              </w:rPr>
              <w:t>Internship</w:t>
            </w:r>
          </w:p>
        </w:tc>
        <w:tc>
          <w:tcPr>
            <w:tcW w:type="dxa" w:w="5040"/>
            <w:tcMar>
              <w:top w:w="90" w:type="dxa"/>
              <w:start w:w="100" w:type="dxa"/>
              <w:bottom w:w="90" w:type="dxa"/>
              <w:end w:w="100" w:type="dxa"/>
            </w:tcMar>
            <w:shd w:fill="F7F9FB"/>
          </w:tcPr>
          <w:p>
            <w:r/>
            <w:r>
              <w:rPr>
                <w:rFonts w:ascii="Aptos" w:hAnsi="Aptos"/>
                <w:b w:val="0"/>
                <w:color w:val="263238"/>
                <w:sz w:val="18"/>
              </w:rPr>
              <w:t>Logistics Data Analyst Intern</w:t>
            </w:r>
          </w:p>
        </w:tc>
      </w:tr>
      <w:tr>
        <w:tc>
          <w:tcPr>
            <w:tcW w:type="dxa" w:w="5040"/>
            <w:tcMar>
              <w:top w:w="90" w:type="dxa"/>
              <w:start w:w="100" w:type="dxa"/>
              <w:bottom w:w="90" w:type="dxa"/>
              <w:end w:w="100" w:type="dxa"/>
            </w:tcMar>
            <w:shd w:fill="17365D"/>
          </w:tcPr>
          <w:p>
            <w:r/>
            <w:r>
              <w:rPr>
                <w:rFonts w:ascii="Aptos" w:hAnsi="Aptos"/>
                <w:b/>
                <w:color w:val="FFFFFF"/>
                <w:sz w:val="18"/>
              </w:rPr>
              <w:t>Task</w:t>
            </w:r>
          </w:p>
        </w:tc>
        <w:tc>
          <w:tcPr>
            <w:tcW w:type="dxa" w:w="5040"/>
            <w:tcMar>
              <w:top w:w="90" w:type="dxa"/>
              <w:start w:w="100" w:type="dxa"/>
              <w:bottom w:w="90" w:type="dxa"/>
              <w:end w:w="100" w:type="dxa"/>
            </w:tcMar>
            <w:shd w:fill="F7F9FB"/>
          </w:tcPr>
          <w:p>
            <w:r/>
            <w:r>
              <w:rPr>
                <w:rFonts w:ascii="Aptos" w:hAnsi="Aptos"/>
                <w:b w:val="0"/>
                <w:color w:val="263238"/>
                <w:sz w:val="18"/>
              </w:rPr>
              <w:t>Week 1 – Strategic Planning &amp; Data Exploration</w:t>
            </w:r>
          </w:p>
        </w:tc>
      </w:tr>
      <w:tr>
        <w:tc>
          <w:tcPr>
            <w:tcW w:type="dxa" w:w="5040"/>
            <w:tcMar>
              <w:top w:w="90" w:type="dxa"/>
              <w:start w:w="100" w:type="dxa"/>
              <w:bottom w:w="90" w:type="dxa"/>
              <w:end w:w="100" w:type="dxa"/>
            </w:tcMar>
            <w:shd w:fill="17365D"/>
          </w:tcPr>
          <w:p>
            <w:r/>
            <w:r>
              <w:rPr>
                <w:rFonts w:ascii="Aptos" w:hAnsi="Aptos"/>
                <w:b/>
                <w:color w:val="FFFFFF"/>
                <w:sz w:val="18"/>
              </w:rPr>
              <w:t>GitHub Project</w:t>
            </w:r>
          </w:p>
        </w:tc>
        <w:tc>
          <w:tcPr>
            <w:tcW w:type="dxa" w:w="5040"/>
            <w:tcMar>
              <w:top w:w="90" w:type="dxa"/>
              <w:start w:w="100" w:type="dxa"/>
              <w:bottom w:w="90" w:type="dxa"/>
              <w:end w:w="100" w:type="dxa"/>
            </w:tcMar>
            <w:shd w:fill="F7F9FB"/>
          </w:tcPr>
          <w:p>
            <w:r/>
            <w:r>
              <w:rPr>
                <w:rFonts w:ascii="Aptos" w:hAnsi="Aptos"/>
                <w:b w:val="0"/>
                <w:color w:val="263238"/>
                <w:sz w:val="18"/>
              </w:rPr>
              <w:t>logistics-data-analyst-week1</w:t>
            </w:r>
          </w:p>
        </w:tc>
      </w:tr>
      <w:tr>
        <w:tc>
          <w:tcPr>
            <w:tcW w:type="dxa" w:w="5040"/>
            <w:tcMar>
              <w:top w:w="90" w:type="dxa"/>
              <w:start w:w="100" w:type="dxa"/>
              <w:bottom w:w="90" w:type="dxa"/>
              <w:end w:w="100" w:type="dxa"/>
            </w:tcMar>
            <w:shd w:fill="17365D"/>
          </w:tcPr>
          <w:p>
            <w:r/>
            <w:r>
              <w:rPr>
                <w:rFonts w:ascii="Aptos" w:hAnsi="Aptos"/>
                <w:b/>
                <w:color w:val="FFFFFF"/>
                <w:sz w:val="18"/>
              </w:rPr>
              <w:t>Report Type</w:t>
            </w:r>
          </w:p>
        </w:tc>
        <w:tc>
          <w:tcPr>
            <w:tcW w:type="dxa" w:w="5040"/>
            <w:tcMar>
              <w:top w:w="90" w:type="dxa"/>
              <w:start w:w="100" w:type="dxa"/>
              <w:bottom w:w="90" w:type="dxa"/>
              <w:end w:w="100" w:type="dxa"/>
            </w:tcMar>
            <w:shd w:fill="F7F9FB"/>
          </w:tcPr>
          <w:p>
            <w:r/>
            <w:r>
              <w:rPr>
                <w:rFonts w:ascii="Aptos" w:hAnsi="Aptos"/>
                <w:b w:val="0"/>
                <w:color w:val="263238"/>
                <w:sz w:val="18"/>
              </w:rPr>
              <w:t>Professional Internship Submission</w:t>
            </w:r>
          </w:p>
        </w:tc>
      </w:tr>
      <w:tr>
        <w:tc>
          <w:tcPr>
            <w:tcW w:type="dxa" w:w="5040"/>
            <w:tcMar>
              <w:top w:w="90" w:type="dxa"/>
              <w:start w:w="100" w:type="dxa"/>
              <w:bottom w:w="90" w:type="dxa"/>
              <w:end w:w="100" w:type="dxa"/>
            </w:tcMar>
            <w:shd w:fill="17365D"/>
          </w:tcPr>
          <w:p>
            <w:r/>
            <w:r>
              <w:rPr>
                <w:rFonts w:ascii="Aptos" w:hAnsi="Aptos"/>
                <w:b/>
                <w:color w:val="FFFFFF"/>
                <w:sz w:val="18"/>
              </w:rPr>
              <w:t>Submission</w:t>
            </w:r>
          </w:p>
        </w:tc>
        <w:tc>
          <w:tcPr>
            <w:tcW w:type="dxa" w:w="5040"/>
            <w:tcMar>
              <w:top w:w="90" w:type="dxa"/>
              <w:start w:w="100" w:type="dxa"/>
              <w:bottom w:w="90" w:type="dxa"/>
              <w:end w:w="100" w:type="dxa"/>
            </w:tcMar>
            <w:shd w:fill="F7F9FB"/>
          </w:tcPr>
          <w:p>
            <w:r/>
            <w:r>
              <w:rPr>
                <w:rFonts w:ascii="Aptos" w:hAnsi="Aptos"/>
                <w:b w:val="0"/>
                <w:color w:val="263238"/>
                <w:sz w:val="18"/>
              </w:rPr>
              <w:t>August 2026</w:t>
            </w:r>
          </w:p>
        </w:tc>
      </w:tr>
    </w:tbl>
    <w:p>
      <w:pPr>
        <w:spacing w:before="600"/>
        <w:jc w:val="center"/>
      </w:pPr>
      <w:r>
        <w:rPr>
          <w:i/>
          <w:color w:val="6B7280"/>
          <w:sz w:val="18"/>
        </w:rPr>
        <w:t>Prepared for internship evaluation • Includes a GitHub-ready analytical project</w:t>
      </w:r>
    </w:p>
    <w:p>
      <w:r>
        <w:br w:type="page"/>
      </w:r>
    </w:p>
    <w:p>
      <w:pPr>
        <w:pStyle w:val="Heading1"/>
      </w:pPr>
      <w:r>
        <w:t>1. Executive Summary</w:t>
      </w:r>
    </w:p>
    <w:p>
      <w:r>
        <w:t>This report proposes a practical logistics analytics project for a mid-sized e-commerce distribution operation. The simulated business serves multiple cities through regional warehouses and a contracted delivery fleet. Management needs better visibility into demand, inventory, delivery reliability, and transportation cost.</w:t>
      </w:r>
    </w:p>
    <w:p>
      <w:r>
        <w:t>The project combines descriptive analytics, exploratory data analysis, regression, clustering, demand forecasting, and optimization concepts. Python is the proposed analytical environment, with a GitHub repository used to organize the source code, documentation, requirements, and reproducible workflow.</w:t>
      </w:r>
    </w:p>
    <w:tbl>
      <w:tblPr>
        <w:tblW w:type="auto" w:w="0"/>
        <w:tblLook w:firstColumn="1" w:firstRow="1" w:lastColumn="0" w:lastRow="0" w:noHBand="0" w:noVBand="1" w:val="04A0"/>
      </w:tblPr>
      <w:tblGrid>
        <w:gridCol w:w="10080"/>
      </w:tblGrid>
      <w:tr>
        <w:tc>
          <w:tcPr>
            <w:tcW w:type="dxa" w:w="10080"/>
            <w:shd w:fill="FCE4D6"/>
            <w:tcMar>
              <w:top w:w="130" w:type="dxa"/>
              <w:start w:w="150" w:type="dxa"/>
              <w:bottom w:w="130" w:type="dxa"/>
              <w:end w:w="150" w:type="dxa"/>
            </w:tcMar>
          </w:tcPr>
          <w:p>
            <w:r>
              <w:rPr>
                <w:b/>
                <w:color w:val="ED7D31"/>
                <w:sz w:val="21"/>
              </w:rPr>
              <w:t>Project objective</w:t>
              <w:br/>
            </w:r>
            <w:r>
              <w:rPr>
                <w:color w:val="263238"/>
                <w:sz w:val="18"/>
              </w:rPr>
              <w:t>Improve logistics service reliability and resource utilization by converting operational data into measurable insights for inventory planning, delivery performance, and route decisions.</w:t>
            </w:r>
          </w:p>
        </w:tc>
      </w:tr>
    </w:tbl>
    <w:p>
      <w:pPr>
        <w:pStyle w:val="Heading1"/>
      </w:pPr>
      <w:r>
        <w:t>2. Business Scenario &amp; Problem Definition</w:t>
      </w:r>
    </w:p>
    <w:p>
      <w:r>
        <w:t>The organization is experiencing stock-outs on fast-moving products, excess inventory on slow-moving products, and avoidable delivery delays. These problems increase operating cost while reducing customer satisfaction.</w:t>
      </w:r>
    </w:p>
    <w:p>
      <w:pPr>
        <w:pStyle w:val="Heading2"/>
      </w:pPr>
      <w:r>
        <w:t>Key analytical questions</w:t>
      </w:r>
    </w:p>
    <w:p>
      <w:pPr>
        <w:pStyle w:val="ListBullet"/>
        <w:spacing w:after="60"/>
      </w:pPr>
      <w:r>
        <w:t>Which products and warehouses contribute most to stock-outs and excess inventory?</w:t>
      </w:r>
    </w:p>
    <w:p>
      <w:pPr>
        <w:pStyle w:val="ListBullet"/>
        <w:spacing w:after="60"/>
      </w:pPr>
      <w:r>
        <w:t>Which operational factors are associated with late deliveries?</w:t>
      </w:r>
    </w:p>
    <w:p>
      <w:pPr>
        <w:pStyle w:val="ListBullet"/>
        <w:spacing w:after="60"/>
      </w:pPr>
      <w:r>
        <w:t>How can demand be estimated to support proactive replenishment?</w:t>
      </w:r>
    </w:p>
    <w:p>
      <w:pPr>
        <w:pStyle w:val="ListBullet"/>
        <w:spacing w:after="60"/>
      </w:pPr>
      <w:r>
        <w:t>Which routes or customer groups can be served more efficiently?</w:t>
      </w:r>
    </w:p>
    <w:p>
      <w:pPr>
        <w:pStyle w:val="ListBullet"/>
        <w:spacing w:after="60"/>
      </w:pPr>
      <w:r>
        <w:t>Which KPIs should management monitor routinely?</w:t>
      </w:r>
    </w:p>
    <w:p>
      <w:pPr>
        <w:pStyle w:val="Heading1"/>
      </w:pPr>
      <w:r>
        <w:t>3. Key Performance Indicators (KPIs)</w:t>
      </w:r>
    </w:p>
    <w:p>
      <w:r>
        <w:t>Five KPIs are proposed because they connect logistics activity to service quality, inventory efficiency, and cost.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tcMar>
              <w:top w:w="90" w:type="dxa"/>
              <w:start w:w="100" w:type="dxa"/>
              <w:bottom w:w="90" w:type="dxa"/>
              <w:end w:w="100" w:type="dxa"/>
            </w:tcMar>
            <w:shd w:fill="17365D"/>
          </w:tcPr>
          <w:p>
            <w:pPr>
              <w:jc w:val="center"/>
            </w:pPr>
            <w:r/>
            <w:r>
              <w:rPr>
                <w:rFonts w:ascii="Aptos" w:hAnsi="Aptos"/>
                <w:b/>
                <w:color w:val="FFFFFF"/>
                <w:sz w:val="17"/>
              </w:rPr>
              <w:t>KPI</w:t>
            </w:r>
          </w:p>
        </w:tc>
        <w:tc>
          <w:tcPr>
            <w:tcW w:type="dxa" w:w="2520"/>
            <w:tcMar>
              <w:top w:w="90" w:type="dxa"/>
              <w:start w:w="100" w:type="dxa"/>
              <w:bottom w:w="90" w:type="dxa"/>
              <w:end w:w="100" w:type="dxa"/>
            </w:tcMar>
            <w:shd w:fill="17365D"/>
          </w:tcPr>
          <w:p>
            <w:pPr>
              <w:jc w:val="center"/>
            </w:pPr>
            <w:r/>
            <w:r>
              <w:rPr>
                <w:rFonts w:ascii="Aptos" w:hAnsi="Aptos"/>
                <w:b/>
                <w:color w:val="FFFFFF"/>
                <w:sz w:val="17"/>
              </w:rPr>
              <w:t>Definition</w:t>
            </w:r>
          </w:p>
        </w:tc>
        <w:tc>
          <w:tcPr>
            <w:tcW w:type="dxa" w:w="2520"/>
            <w:tcMar>
              <w:top w:w="90" w:type="dxa"/>
              <w:start w:w="100" w:type="dxa"/>
              <w:bottom w:w="90" w:type="dxa"/>
              <w:end w:w="100" w:type="dxa"/>
            </w:tcMar>
            <w:shd w:fill="17365D"/>
          </w:tcPr>
          <w:p>
            <w:pPr>
              <w:jc w:val="center"/>
            </w:pPr>
            <w:r/>
            <w:r>
              <w:rPr>
                <w:rFonts w:ascii="Aptos" w:hAnsi="Aptos"/>
                <w:b/>
                <w:color w:val="FFFFFF"/>
                <w:sz w:val="17"/>
              </w:rPr>
              <w:t>Business Meaning</w:t>
            </w:r>
          </w:p>
        </w:tc>
        <w:tc>
          <w:tcPr>
            <w:tcW w:type="dxa" w:w="2520"/>
            <w:tcMar>
              <w:top w:w="90" w:type="dxa"/>
              <w:start w:w="100" w:type="dxa"/>
              <w:bottom w:w="90" w:type="dxa"/>
              <w:end w:w="100" w:type="dxa"/>
            </w:tcMar>
            <w:shd w:fill="17365D"/>
          </w:tcPr>
          <w:p>
            <w:pPr>
              <w:jc w:val="center"/>
            </w:pPr>
            <w:r/>
            <w:r>
              <w:rPr>
                <w:rFonts w:ascii="Aptos" w:hAnsi="Aptos"/>
                <w:b/>
                <w:color w:val="FFFFFF"/>
                <w:sz w:val="17"/>
              </w:rPr>
              <w:t>Target Direction</w:t>
            </w:r>
          </w:p>
        </w:tc>
      </w:tr>
      <w:tr>
        <w:tc>
          <w:tcPr>
            <w:tcW w:type="dxa" w:w="2520"/>
            <w:tcMar>
              <w:top w:w="90" w:type="dxa"/>
              <w:start w:w="100" w:type="dxa"/>
              <w:bottom w:w="90" w:type="dxa"/>
              <w:end w:w="100" w:type="dxa"/>
            </w:tcMar>
            <w:shd w:fill="EAF3F8"/>
          </w:tcPr>
          <w:p>
            <w:r/>
            <w:r>
              <w:rPr>
                <w:rFonts w:ascii="Aptos" w:hAnsi="Aptos"/>
                <w:b w:val="0"/>
                <w:color w:val="263238"/>
                <w:sz w:val="16"/>
              </w:rPr>
              <w:t>On-Time Delivery Rate</w:t>
            </w:r>
          </w:p>
        </w:tc>
        <w:tc>
          <w:tcPr>
            <w:tcW w:type="dxa" w:w="2520"/>
            <w:tcMar>
              <w:top w:w="90" w:type="dxa"/>
              <w:start w:w="100" w:type="dxa"/>
              <w:bottom w:w="90" w:type="dxa"/>
              <w:end w:w="100" w:type="dxa"/>
            </w:tcMar>
          </w:tcPr>
          <w:p>
            <w:r/>
            <w:r>
              <w:rPr>
                <w:rFonts w:ascii="Aptos" w:hAnsi="Aptos"/>
                <w:b w:val="0"/>
                <w:color w:val="263238"/>
                <w:sz w:val="16"/>
              </w:rPr>
              <w:t>On-time deliveries ÷ total deliveries × 100</w:t>
            </w:r>
          </w:p>
        </w:tc>
        <w:tc>
          <w:tcPr>
            <w:tcW w:type="dxa" w:w="2520"/>
            <w:tcMar>
              <w:top w:w="90" w:type="dxa"/>
              <w:start w:w="100" w:type="dxa"/>
              <w:bottom w:w="90" w:type="dxa"/>
              <w:end w:w="100" w:type="dxa"/>
            </w:tcMar>
          </w:tcPr>
          <w:p>
            <w:r/>
            <w:r>
              <w:rPr>
                <w:rFonts w:ascii="Aptos" w:hAnsi="Aptos"/>
                <w:b w:val="0"/>
                <w:color w:val="263238"/>
                <w:sz w:val="16"/>
              </w:rPr>
              <w:t>Service reliability</w:t>
            </w:r>
          </w:p>
        </w:tc>
        <w:tc>
          <w:tcPr>
            <w:tcW w:type="dxa" w:w="2520"/>
            <w:tcMar>
              <w:top w:w="90" w:type="dxa"/>
              <w:start w:w="100" w:type="dxa"/>
              <w:bottom w:w="90" w:type="dxa"/>
              <w:end w:w="100" w:type="dxa"/>
            </w:tcMar>
          </w:tcPr>
          <w:p>
            <w:r/>
            <w:r>
              <w:rPr>
                <w:rFonts w:ascii="Aptos" w:hAnsi="Aptos"/>
                <w:b w:val="0"/>
                <w:color w:val="263238"/>
                <w:sz w:val="16"/>
              </w:rPr>
              <w:t>Increase</w:t>
            </w:r>
          </w:p>
        </w:tc>
      </w:tr>
      <w:tr>
        <w:tc>
          <w:tcPr>
            <w:tcW w:type="dxa" w:w="2520"/>
            <w:tcMar>
              <w:top w:w="90" w:type="dxa"/>
              <w:start w:w="100" w:type="dxa"/>
              <w:bottom w:w="90" w:type="dxa"/>
              <w:end w:w="100" w:type="dxa"/>
            </w:tcMar>
            <w:shd w:fill="EAF3F8"/>
          </w:tcPr>
          <w:p>
            <w:r/>
            <w:r>
              <w:rPr>
                <w:rFonts w:ascii="Aptos" w:hAnsi="Aptos"/>
                <w:b w:val="0"/>
                <w:color w:val="263238"/>
                <w:sz w:val="16"/>
              </w:rPr>
              <w:t>Order Fulfillment Rate</w:t>
            </w:r>
          </w:p>
        </w:tc>
        <w:tc>
          <w:tcPr>
            <w:tcW w:type="dxa" w:w="2520"/>
            <w:tcMar>
              <w:top w:w="90" w:type="dxa"/>
              <w:start w:w="100" w:type="dxa"/>
              <w:bottom w:w="90" w:type="dxa"/>
              <w:end w:w="100" w:type="dxa"/>
            </w:tcMar>
          </w:tcPr>
          <w:p>
            <w:r/>
            <w:r>
              <w:rPr>
                <w:rFonts w:ascii="Aptos" w:hAnsi="Aptos"/>
                <w:b w:val="0"/>
                <w:color w:val="263238"/>
                <w:sz w:val="16"/>
              </w:rPr>
              <w:t>Orders fulfilled ÷ total orders × 100</w:t>
            </w:r>
          </w:p>
        </w:tc>
        <w:tc>
          <w:tcPr>
            <w:tcW w:type="dxa" w:w="2520"/>
            <w:tcMar>
              <w:top w:w="90" w:type="dxa"/>
              <w:start w:w="100" w:type="dxa"/>
              <w:bottom w:w="90" w:type="dxa"/>
              <w:end w:w="100" w:type="dxa"/>
            </w:tcMar>
          </w:tcPr>
          <w:p>
            <w:r/>
            <w:r>
              <w:rPr>
                <w:rFonts w:ascii="Aptos" w:hAnsi="Aptos"/>
                <w:b w:val="0"/>
                <w:color w:val="263238"/>
                <w:sz w:val="16"/>
              </w:rPr>
              <w:t>Demand satisfaction</w:t>
            </w:r>
          </w:p>
        </w:tc>
        <w:tc>
          <w:tcPr>
            <w:tcW w:type="dxa" w:w="2520"/>
            <w:tcMar>
              <w:top w:w="90" w:type="dxa"/>
              <w:start w:w="100" w:type="dxa"/>
              <w:bottom w:w="90" w:type="dxa"/>
              <w:end w:w="100" w:type="dxa"/>
            </w:tcMar>
          </w:tcPr>
          <w:p>
            <w:r/>
            <w:r>
              <w:rPr>
                <w:rFonts w:ascii="Aptos" w:hAnsi="Aptos"/>
                <w:b w:val="0"/>
                <w:color w:val="263238"/>
                <w:sz w:val="16"/>
              </w:rPr>
              <w:t>Increase</w:t>
            </w:r>
          </w:p>
        </w:tc>
      </w:tr>
      <w:tr>
        <w:tc>
          <w:tcPr>
            <w:tcW w:type="dxa" w:w="2520"/>
            <w:tcMar>
              <w:top w:w="90" w:type="dxa"/>
              <w:start w:w="100" w:type="dxa"/>
              <w:bottom w:w="90" w:type="dxa"/>
              <w:end w:w="100" w:type="dxa"/>
            </w:tcMar>
            <w:shd w:fill="EAF3F8"/>
          </w:tcPr>
          <w:p>
            <w:r/>
            <w:r>
              <w:rPr>
                <w:rFonts w:ascii="Aptos" w:hAnsi="Aptos"/>
                <w:b w:val="0"/>
                <w:color w:val="263238"/>
                <w:sz w:val="16"/>
              </w:rPr>
              <w:t>Inventory Turnover</w:t>
            </w:r>
          </w:p>
        </w:tc>
        <w:tc>
          <w:tcPr>
            <w:tcW w:type="dxa" w:w="2520"/>
            <w:tcMar>
              <w:top w:w="90" w:type="dxa"/>
              <w:start w:w="100" w:type="dxa"/>
              <w:bottom w:w="90" w:type="dxa"/>
              <w:end w:w="100" w:type="dxa"/>
            </w:tcMar>
          </w:tcPr>
          <w:p>
            <w:r/>
            <w:r>
              <w:rPr>
                <w:rFonts w:ascii="Aptos" w:hAnsi="Aptos"/>
                <w:b w:val="0"/>
                <w:color w:val="263238"/>
                <w:sz w:val="16"/>
              </w:rPr>
              <w:t>COGS ÷ average inventory value</w:t>
            </w:r>
          </w:p>
        </w:tc>
        <w:tc>
          <w:tcPr>
            <w:tcW w:type="dxa" w:w="2520"/>
            <w:tcMar>
              <w:top w:w="90" w:type="dxa"/>
              <w:start w:w="100" w:type="dxa"/>
              <w:bottom w:w="90" w:type="dxa"/>
              <w:end w:w="100" w:type="dxa"/>
            </w:tcMar>
          </w:tcPr>
          <w:p>
            <w:r/>
            <w:r>
              <w:rPr>
                <w:rFonts w:ascii="Aptos" w:hAnsi="Aptos"/>
                <w:b w:val="0"/>
                <w:color w:val="263238"/>
                <w:sz w:val="16"/>
              </w:rPr>
              <w:t>Inventory efficiency</w:t>
            </w:r>
          </w:p>
        </w:tc>
        <w:tc>
          <w:tcPr>
            <w:tcW w:type="dxa" w:w="2520"/>
            <w:tcMar>
              <w:top w:w="90" w:type="dxa"/>
              <w:start w:w="100" w:type="dxa"/>
              <w:bottom w:w="90" w:type="dxa"/>
              <w:end w:w="100" w:type="dxa"/>
            </w:tcMar>
          </w:tcPr>
          <w:p>
            <w:r/>
            <w:r>
              <w:rPr>
                <w:rFonts w:ascii="Aptos" w:hAnsi="Aptos"/>
                <w:b w:val="0"/>
                <w:color w:val="263238"/>
                <w:sz w:val="16"/>
              </w:rPr>
              <w:t>Increase within healthy range</w:t>
            </w:r>
          </w:p>
        </w:tc>
      </w:tr>
      <w:tr>
        <w:tc>
          <w:tcPr>
            <w:tcW w:type="dxa" w:w="2520"/>
            <w:tcMar>
              <w:top w:w="90" w:type="dxa"/>
              <w:start w:w="100" w:type="dxa"/>
              <w:bottom w:w="90" w:type="dxa"/>
              <w:end w:w="100" w:type="dxa"/>
            </w:tcMar>
            <w:shd w:fill="EAF3F8"/>
          </w:tcPr>
          <w:p>
            <w:r/>
            <w:r>
              <w:rPr>
                <w:rFonts w:ascii="Aptos" w:hAnsi="Aptos"/>
                <w:b w:val="0"/>
                <w:color w:val="263238"/>
                <w:sz w:val="16"/>
              </w:rPr>
              <w:t>Average Delivery Lead Time</w:t>
            </w:r>
          </w:p>
        </w:tc>
        <w:tc>
          <w:tcPr>
            <w:tcW w:type="dxa" w:w="2520"/>
            <w:tcMar>
              <w:top w:w="90" w:type="dxa"/>
              <w:start w:w="100" w:type="dxa"/>
              <w:bottom w:w="90" w:type="dxa"/>
              <w:end w:w="100" w:type="dxa"/>
            </w:tcMar>
          </w:tcPr>
          <w:p>
            <w:r/>
            <w:r>
              <w:rPr>
                <w:rFonts w:ascii="Aptos" w:hAnsi="Aptos"/>
                <w:b w:val="0"/>
                <w:color w:val="263238"/>
                <w:sz w:val="16"/>
              </w:rPr>
              <w:t>Mean dispatch-to-delivery time</w:t>
            </w:r>
          </w:p>
        </w:tc>
        <w:tc>
          <w:tcPr>
            <w:tcW w:type="dxa" w:w="2520"/>
            <w:tcMar>
              <w:top w:w="90" w:type="dxa"/>
              <w:start w:w="100" w:type="dxa"/>
              <w:bottom w:w="90" w:type="dxa"/>
              <w:end w:w="100" w:type="dxa"/>
            </w:tcMar>
          </w:tcPr>
          <w:p>
            <w:r/>
            <w:r>
              <w:rPr>
                <w:rFonts w:ascii="Aptos" w:hAnsi="Aptos"/>
                <w:b w:val="0"/>
                <w:color w:val="263238"/>
                <w:sz w:val="16"/>
              </w:rPr>
              <w:t>Speed and bottlenecks</w:t>
            </w:r>
          </w:p>
        </w:tc>
        <w:tc>
          <w:tcPr>
            <w:tcW w:type="dxa" w:w="2520"/>
            <w:tcMar>
              <w:top w:w="90" w:type="dxa"/>
              <w:start w:w="100" w:type="dxa"/>
              <w:bottom w:w="90" w:type="dxa"/>
              <w:end w:w="100" w:type="dxa"/>
            </w:tcMar>
          </w:tcPr>
          <w:p>
            <w:r/>
            <w:r>
              <w:rPr>
                <w:rFonts w:ascii="Aptos" w:hAnsi="Aptos"/>
                <w:b w:val="0"/>
                <w:color w:val="263238"/>
                <w:sz w:val="16"/>
              </w:rPr>
              <w:t>Decrease</w:t>
            </w:r>
          </w:p>
        </w:tc>
      </w:tr>
      <w:tr>
        <w:tc>
          <w:tcPr>
            <w:tcW w:type="dxa" w:w="2520"/>
            <w:tcMar>
              <w:top w:w="90" w:type="dxa"/>
              <w:start w:w="100" w:type="dxa"/>
              <w:bottom w:w="90" w:type="dxa"/>
              <w:end w:w="100" w:type="dxa"/>
            </w:tcMar>
            <w:shd w:fill="EAF3F8"/>
          </w:tcPr>
          <w:p>
            <w:r/>
            <w:r>
              <w:rPr>
                <w:rFonts w:ascii="Aptos" w:hAnsi="Aptos"/>
                <w:b w:val="0"/>
                <w:color w:val="263238"/>
                <w:sz w:val="16"/>
              </w:rPr>
              <w:t>Transportation Cost per Order</w:t>
            </w:r>
          </w:p>
        </w:tc>
        <w:tc>
          <w:tcPr>
            <w:tcW w:type="dxa" w:w="2520"/>
            <w:tcMar>
              <w:top w:w="90" w:type="dxa"/>
              <w:start w:w="100" w:type="dxa"/>
              <w:bottom w:w="90" w:type="dxa"/>
              <w:end w:w="100" w:type="dxa"/>
            </w:tcMar>
          </w:tcPr>
          <w:p>
            <w:r/>
            <w:r>
              <w:rPr>
                <w:rFonts w:ascii="Aptos" w:hAnsi="Aptos"/>
                <w:b w:val="0"/>
                <w:color w:val="263238"/>
                <w:sz w:val="16"/>
              </w:rPr>
              <w:t>Transport cost ÷ delivered orders</w:t>
            </w:r>
          </w:p>
        </w:tc>
        <w:tc>
          <w:tcPr>
            <w:tcW w:type="dxa" w:w="2520"/>
            <w:tcMar>
              <w:top w:w="90" w:type="dxa"/>
              <w:start w:w="100" w:type="dxa"/>
              <w:bottom w:w="90" w:type="dxa"/>
              <w:end w:w="100" w:type="dxa"/>
            </w:tcMar>
          </w:tcPr>
          <w:p>
            <w:r/>
            <w:r>
              <w:rPr>
                <w:rFonts w:ascii="Aptos" w:hAnsi="Aptos"/>
                <w:b w:val="0"/>
                <w:color w:val="263238"/>
                <w:sz w:val="16"/>
              </w:rPr>
              <w:t>Cost efficiency</w:t>
            </w:r>
          </w:p>
        </w:tc>
        <w:tc>
          <w:tcPr>
            <w:tcW w:type="dxa" w:w="2520"/>
            <w:tcMar>
              <w:top w:w="90" w:type="dxa"/>
              <w:start w:w="100" w:type="dxa"/>
              <w:bottom w:w="90" w:type="dxa"/>
              <w:end w:w="100" w:type="dxa"/>
            </w:tcMar>
          </w:tcPr>
          <w:p>
            <w:r/>
            <w:r>
              <w:rPr>
                <w:rFonts w:ascii="Aptos" w:hAnsi="Aptos"/>
                <w:b w:val="0"/>
                <w:color w:val="263238"/>
                <w:sz w:val="16"/>
              </w:rPr>
              <w:t>Decrease</w:t>
            </w:r>
          </w:p>
        </w:tc>
      </w:tr>
    </w:tbl>
    <w:p>
      <w:pPr>
        <w:pStyle w:val="Heading1"/>
      </w:pPr>
      <w:r>
        <w:t>4. Data Requirements &amp; Proposed Sources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tcMar>
              <w:top w:w="90" w:type="dxa"/>
              <w:start w:w="100" w:type="dxa"/>
              <w:bottom w:w="90" w:type="dxa"/>
              <w:end w:w="100" w:type="dxa"/>
            </w:tcMar>
            <w:shd w:fill="17365D"/>
          </w:tcPr>
          <w:p>
            <w:pPr>
              <w:jc w:val="center"/>
            </w:pPr>
            <w:r/>
            <w:r>
              <w:rPr>
                <w:rFonts w:ascii="Aptos" w:hAnsi="Aptos"/>
                <w:b/>
                <w:color w:val="FFFFFF"/>
                <w:sz w:val="17"/>
              </w:rPr>
              <w:t>Dataset</w:t>
            </w:r>
          </w:p>
        </w:tc>
        <w:tc>
          <w:tcPr>
            <w:tcW w:type="dxa" w:w="2520"/>
            <w:tcMar>
              <w:top w:w="90" w:type="dxa"/>
              <w:start w:w="100" w:type="dxa"/>
              <w:bottom w:w="90" w:type="dxa"/>
              <w:end w:w="100" w:type="dxa"/>
            </w:tcMar>
            <w:shd w:fill="17365D"/>
          </w:tcPr>
          <w:p>
            <w:pPr>
              <w:jc w:val="center"/>
            </w:pPr>
            <w:r/>
            <w:r>
              <w:rPr>
                <w:rFonts w:ascii="Aptos" w:hAnsi="Aptos"/>
                <w:b/>
                <w:color w:val="FFFFFF"/>
                <w:sz w:val="17"/>
              </w:rPr>
              <w:t>Example Fields</w:t>
            </w:r>
          </w:p>
        </w:tc>
        <w:tc>
          <w:tcPr>
            <w:tcW w:type="dxa" w:w="2520"/>
            <w:tcMar>
              <w:top w:w="90" w:type="dxa"/>
              <w:start w:w="100" w:type="dxa"/>
              <w:bottom w:w="90" w:type="dxa"/>
              <w:end w:w="100" w:type="dxa"/>
            </w:tcMar>
            <w:shd w:fill="17365D"/>
          </w:tcPr>
          <w:p>
            <w:pPr>
              <w:jc w:val="center"/>
            </w:pPr>
            <w:r/>
            <w:r>
              <w:rPr>
                <w:rFonts w:ascii="Aptos" w:hAnsi="Aptos"/>
                <w:b/>
                <w:color w:val="FFFFFF"/>
                <w:sz w:val="17"/>
              </w:rPr>
              <w:t>Granularity</w:t>
            </w:r>
          </w:p>
        </w:tc>
        <w:tc>
          <w:tcPr>
            <w:tcW w:type="dxa" w:w="2520"/>
            <w:tcMar>
              <w:top w:w="90" w:type="dxa"/>
              <w:start w:w="100" w:type="dxa"/>
              <w:bottom w:w="90" w:type="dxa"/>
              <w:end w:w="100" w:type="dxa"/>
            </w:tcMar>
            <w:shd w:fill="17365D"/>
          </w:tcPr>
          <w:p>
            <w:pPr>
              <w:jc w:val="center"/>
            </w:pPr>
            <w:r/>
            <w:r>
              <w:rPr>
                <w:rFonts w:ascii="Aptos" w:hAnsi="Aptos"/>
                <w:b/>
                <w:color w:val="FFFFFF"/>
                <w:sz w:val="17"/>
              </w:rPr>
              <w:t>Purpose</w:t>
            </w:r>
          </w:p>
        </w:tc>
      </w:tr>
      <w:tr>
        <w:tc>
          <w:tcPr>
            <w:tcW w:type="dxa" w:w="2520"/>
            <w:tcMar>
              <w:top w:w="90" w:type="dxa"/>
              <w:start w:w="100" w:type="dxa"/>
              <w:bottom w:w="90" w:type="dxa"/>
              <w:end w:w="100" w:type="dxa"/>
            </w:tcMar>
          </w:tcPr>
          <w:p>
            <w:r/>
            <w:r>
              <w:rPr>
                <w:rFonts w:ascii="Aptos" w:hAnsi="Aptos"/>
                <w:b w:val="0"/>
                <w:color w:val="263238"/>
                <w:sz w:val="16"/>
              </w:rPr>
              <w:t>Orders</w:t>
            </w:r>
          </w:p>
        </w:tc>
        <w:tc>
          <w:tcPr>
            <w:tcW w:type="dxa" w:w="2520"/>
            <w:tcMar>
              <w:top w:w="90" w:type="dxa"/>
              <w:start w:w="100" w:type="dxa"/>
              <w:bottom w:w="90" w:type="dxa"/>
              <w:end w:w="100" w:type="dxa"/>
            </w:tcMar>
          </w:tcPr>
          <w:p>
            <w:r/>
            <w:r>
              <w:rPr>
                <w:rFonts w:ascii="Aptos" w:hAnsi="Aptos"/>
                <w:b w:val="0"/>
                <w:color w:val="263238"/>
                <w:sz w:val="16"/>
              </w:rPr>
              <w:t>order_id, order_date, customer_id, product_id, quantity</w:t>
            </w:r>
          </w:p>
        </w:tc>
        <w:tc>
          <w:tcPr>
            <w:tcW w:type="dxa" w:w="2520"/>
            <w:tcMar>
              <w:top w:w="90" w:type="dxa"/>
              <w:start w:w="100" w:type="dxa"/>
              <w:bottom w:w="90" w:type="dxa"/>
              <w:end w:w="100" w:type="dxa"/>
            </w:tcMar>
          </w:tcPr>
          <w:p>
            <w:r/>
            <w:r>
              <w:rPr>
                <w:rFonts w:ascii="Aptos" w:hAnsi="Aptos"/>
                <w:b w:val="0"/>
                <w:color w:val="263238"/>
                <w:sz w:val="16"/>
              </w:rPr>
              <w:t>Order line</w:t>
            </w:r>
          </w:p>
        </w:tc>
        <w:tc>
          <w:tcPr>
            <w:tcW w:type="dxa" w:w="2520"/>
            <w:tcMar>
              <w:top w:w="90" w:type="dxa"/>
              <w:start w:w="100" w:type="dxa"/>
              <w:bottom w:w="90" w:type="dxa"/>
              <w:end w:w="100" w:type="dxa"/>
            </w:tcMar>
          </w:tcPr>
          <w:p>
            <w:r/>
            <w:r>
              <w:rPr>
                <w:rFonts w:ascii="Aptos" w:hAnsi="Aptos"/>
                <w:b w:val="0"/>
                <w:color w:val="263238"/>
                <w:sz w:val="16"/>
              </w:rPr>
              <w:t>Demand and fulfillment</w:t>
            </w:r>
          </w:p>
        </w:tc>
      </w:tr>
      <w:tr>
        <w:tc>
          <w:tcPr>
            <w:tcW w:type="dxa" w:w="2520"/>
            <w:tcMar>
              <w:top w:w="90" w:type="dxa"/>
              <w:start w:w="100" w:type="dxa"/>
              <w:bottom w:w="90" w:type="dxa"/>
              <w:end w:w="100" w:type="dxa"/>
            </w:tcMar>
          </w:tcPr>
          <w:p>
            <w:r/>
            <w:r>
              <w:rPr>
                <w:rFonts w:ascii="Aptos" w:hAnsi="Aptos"/>
                <w:b w:val="0"/>
                <w:color w:val="263238"/>
                <w:sz w:val="16"/>
              </w:rPr>
              <w:t>Inventory</w:t>
            </w:r>
          </w:p>
        </w:tc>
        <w:tc>
          <w:tcPr>
            <w:tcW w:type="dxa" w:w="2520"/>
            <w:tcMar>
              <w:top w:w="90" w:type="dxa"/>
              <w:start w:w="100" w:type="dxa"/>
              <w:bottom w:w="90" w:type="dxa"/>
              <w:end w:w="100" w:type="dxa"/>
            </w:tcMar>
          </w:tcPr>
          <w:p>
            <w:r/>
            <w:r>
              <w:rPr>
                <w:rFonts w:ascii="Aptos" w:hAnsi="Aptos"/>
                <w:b w:val="0"/>
                <w:color w:val="263238"/>
                <w:sz w:val="16"/>
              </w:rPr>
              <w:t>date, warehouse_id, product_id, opening_stock, closing_stock</w:t>
            </w:r>
          </w:p>
        </w:tc>
        <w:tc>
          <w:tcPr>
            <w:tcW w:type="dxa" w:w="2520"/>
            <w:tcMar>
              <w:top w:w="90" w:type="dxa"/>
              <w:start w:w="100" w:type="dxa"/>
              <w:bottom w:w="90" w:type="dxa"/>
              <w:end w:w="100" w:type="dxa"/>
            </w:tcMar>
          </w:tcPr>
          <w:p>
            <w:r/>
            <w:r>
              <w:rPr>
                <w:rFonts w:ascii="Aptos" w:hAnsi="Aptos"/>
                <w:b w:val="0"/>
                <w:color w:val="263238"/>
                <w:sz w:val="16"/>
              </w:rPr>
              <w:t>Daily / SKU</w:t>
            </w:r>
          </w:p>
        </w:tc>
        <w:tc>
          <w:tcPr>
            <w:tcW w:type="dxa" w:w="2520"/>
            <w:tcMar>
              <w:top w:w="90" w:type="dxa"/>
              <w:start w:w="100" w:type="dxa"/>
              <w:bottom w:w="90" w:type="dxa"/>
              <w:end w:w="100" w:type="dxa"/>
            </w:tcMar>
          </w:tcPr>
          <w:p>
            <w:r/>
            <w:r>
              <w:rPr>
                <w:rFonts w:ascii="Aptos" w:hAnsi="Aptos"/>
                <w:b w:val="0"/>
                <w:color w:val="263238"/>
                <w:sz w:val="16"/>
              </w:rPr>
              <w:t>Stock availability</w:t>
            </w:r>
          </w:p>
        </w:tc>
      </w:tr>
      <w:tr>
        <w:tc>
          <w:tcPr>
            <w:tcW w:type="dxa" w:w="2520"/>
            <w:tcMar>
              <w:top w:w="90" w:type="dxa"/>
              <w:start w:w="100" w:type="dxa"/>
              <w:bottom w:w="90" w:type="dxa"/>
              <w:end w:w="100" w:type="dxa"/>
            </w:tcMar>
          </w:tcPr>
          <w:p>
            <w:r/>
            <w:r>
              <w:rPr>
                <w:rFonts w:ascii="Aptos" w:hAnsi="Aptos"/>
                <w:b w:val="0"/>
                <w:color w:val="263238"/>
                <w:sz w:val="16"/>
              </w:rPr>
              <w:t>Shipments</w:t>
            </w:r>
          </w:p>
        </w:tc>
        <w:tc>
          <w:tcPr>
            <w:tcW w:type="dxa" w:w="2520"/>
            <w:tcMar>
              <w:top w:w="90" w:type="dxa"/>
              <w:start w:w="100" w:type="dxa"/>
              <w:bottom w:w="90" w:type="dxa"/>
              <w:end w:w="100" w:type="dxa"/>
            </w:tcMar>
          </w:tcPr>
          <w:p>
            <w:r/>
            <w:r>
              <w:rPr>
                <w:rFonts w:ascii="Aptos" w:hAnsi="Aptos"/>
                <w:b w:val="0"/>
                <w:color w:val="263238"/>
                <w:sz w:val="16"/>
              </w:rPr>
              <w:t>shipment_id, order_id, dispatch_time, delivery_time, status</w:t>
            </w:r>
          </w:p>
        </w:tc>
        <w:tc>
          <w:tcPr>
            <w:tcW w:type="dxa" w:w="2520"/>
            <w:tcMar>
              <w:top w:w="90" w:type="dxa"/>
              <w:start w:w="100" w:type="dxa"/>
              <w:bottom w:w="90" w:type="dxa"/>
              <w:end w:w="100" w:type="dxa"/>
            </w:tcMar>
          </w:tcPr>
          <w:p>
            <w:r/>
            <w:r>
              <w:rPr>
                <w:rFonts w:ascii="Aptos" w:hAnsi="Aptos"/>
                <w:b w:val="0"/>
                <w:color w:val="263238"/>
                <w:sz w:val="16"/>
              </w:rPr>
              <w:t>Shipment</w:t>
            </w:r>
          </w:p>
        </w:tc>
        <w:tc>
          <w:tcPr>
            <w:tcW w:type="dxa" w:w="2520"/>
            <w:tcMar>
              <w:top w:w="90" w:type="dxa"/>
              <w:start w:w="100" w:type="dxa"/>
              <w:bottom w:w="90" w:type="dxa"/>
              <w:end w:w="100" w:type="dxa"/>
            </w:tcMar>
          </w:tcPr>
          <w:p>
            <w:r/>
            <w:r>
              <w:rPr>
                <w:rFonts w:ascii="Aptos" w:hAnsi="Aptos"/>
                <w:b w:val="0"/>
                <w:color w:val="263238"/>
                <w:sz w:val="16"/>
              </w:rPr>
              <w:t>Delivery performance</w:t>
            </w:r>
          </w:p>
        </w:tc>
      </w:tr>
      <w:tr>
        <w:tc>
          <w:tcPr>
            <w:tcW w:type="dxa" w:w="2520"/>
            <w:tcMar>
              <w:top w:w="90" w:type="dxa"/>
              <w:start w:w="100" w:type="dxa"/>
              <w:bottom w:w="90" w:type="dxa"/>
              <w:end w:w="100" w:type="dxa"/>
            </w:tcMar>
          </w:tcPr>
          <w:p>
            <w:r/>
            <w:r>
              <w:rPr>
                <w:rFonts w:ascii="Aptos" w:hAnsi="Aptos"/>
                <w:b w:val="0"/>
                <w:color w:val="263238"/>
                <w:sz w:val="16"/>
              </w:rPr>
              <w:t>Routes</w:t>
            </w:r>
          </w:p>
        </w:tc>
        <w:tc>
          <w:tcPr>
            <w:tcW w:type="dxa" w:w="2520"/>
            <w:tcMar>
              <w:top w:w="90" w:type="dxa"/>
              <w:start w:w="100" w:type="dxa"/>
              <w:bottom w:w="90" w:type="dxa"/>
              <w:end w:w="100" w:type="dxa"/>
            </w:tcMar>
          </w:tcPr>
          <w:p>
            <w:r/>
            <w:r>
              <w:rPr>
                <w:rFonts w:ascii="Aptos" w:hAnsi="Aptos"/>
                <w:b w:val="0"/>
                <w:color w:val="263238"/>
                <w:sz w:val="16"/>
              </w:rPr>
              <w:t>route_id, distance_km, stops, vehicle_type, fuel_cost</w:t>
            </w:r>
          </w:p>
        </w:tc>
        <w:tc>
          <w:tcPr>
            <w:tcW w:type="dxa" w:w="2520"/>
            <w:tcMar>
              <w:top w:w="90" w:type="dxa"/>
              <w:start w:w="100" w:type="dxa"/>
              <w:bottom w:w="90" w:type="dxa"/>
              <w:end w:w="100" w:type="dxa"/>
            </w:tcMar>
          </w:tcPr>
          <w:p>
            <w:r/>
            <w:r>
              <w:rPr>
                <w:rFonts w:ascii="Aptos" w:hAnsi="Aptos"/>
                <w:b w:val="0"/>
                <w:color w:val="263238"/>
                <w:sz w:val="16"/>
              </w:rPr>
              <w:t>Trip</w:t>
            </w:r>
          </w:p>
        </w:tc>
        <w:tc>
          <w:tcPr>
            <w:tcW w:type="dxa" w:w="2520"/>
            <w:tcMar>
              <w:top w:w="90" w:type="dxa"/>
              <w:start w:w="100" w:type="dxa"/>
              <w:bottom w:w="90" w:type="dxa"/>
              <w:end w:w="100" w:type="dxa"/>
            </w:tcMar>
          </w:tcPr>
          <w:p>
            <w:r/>
            <w:r>
              <w:rPr>
                <w:rFonts w:ascii="Aptos" w:hAnsi="Aptos"/>
                <w:b w:val="0"/>
                <w:color w:val="263238"/>
                <w:sz w:val="16"/>
              </w:rPr>
              <w:t>Transport efficiency</w:t>
            </w:r>
          </w:p>
        </w:tc>
      </w:tr>
      <w:tr>
        <w:tc>
          <w:tcPr>
            <w:tcW w:type="dxa" w:w="2520"/>
            <w:tcMar>
              <w:top w:w="90" w:type="dxa"/>
              <w:start w:w="100" w:type="dxa"/>
              <w:bottom w:w="90" w:type="dxa"/>
              <w:end w:w="100" w:type="dxa"/>
            </w:tcMar>
          </w:tcPr>
          <w:p>
            <w:r/>
            <w:r>
              <w:rPr>
                <w:rFonts w:ascii="Aptos" w:hAnsi="Aptos"/>
                <w:b w:val="0"/>
                <w:color w:val="263238"/>
                <w:sz w:val="16"/>
              </w:rPr>
              <w:t>Products</w:t>
            </w:r>
          </w:p>
        </w:tc>
        <w:tc>
          <w:tcPr>
            <w:tcW w:type="dxa" w:w="2520"/>
            <w:tcMar>
              <w:top w:w="90" w:type="dxa"/>
              <w:start w:w="100" w:type="dxa"/>
              <w:bottom w:w="90" w:type="dxa"/>
              <w:end w:w="100" w:type="dxa"/>
            </w:tcMar>
          </w:tcPr>
          <w:p>
            <w:r/>
            <w:r>
              <w:rPr>
                <w:rFonts w:ascii="Aptos" w:hAnsi="Aptos"/>
                <w:b w:val="0"/>
                <w:color w:val="263238"/>
                <w:sz w:val="16"/>
              </w:rPr>
              <w:t>product_id, category, unit_cost, selling_price</w:t>
            </w:r>
          </w:p>
        </w:tc>
        <w:tc>
          <w:tcPr>
            <w:tcW w:type="dxa" w:w="2520"/>
            <w:tcMar>
              <w:top w:w="90" w:type="dxa"/>
              <w:start w:w="100" w:type="dxa"/>
              <w:bottom w:w="90" w:type="dxa"/>
              <w:end w:w="100" w:type="dxa"/>
            </w:tcMar>
          </w:tcPr>
          <w:p>
            <w:r/>
            <w:r>
              <w:rPr>
                <w:rFonts w:ascii="Aptos" w:hAnsi="Aptos"/>
                <w:b w:val="0"/>
                <w:color w:val="263238"/>
                <w:sz w:val="16"/>
              </w:rPr>
              <w:t>SKU</w:t>
            </w:r>
          </w:p>
        </w:tc>
        <w:tc>
          <w:tcPr>
            <w:tcW w:type="dxa" w:w="2520"/>
            <w:tcMar>
              <w:top w:w="90" w:type="dxa"/>
              <w:start w:w="100" w:type="dxa"/>
              <w:bottom w:w="90" w:type="dxa"/>
              <w:end w:w="100" w:type="dxa"/>
            </w:tcMar>
          </w:tcPr>
          <w:p>
            <w:r/>
            <w:r>
              <w:rPr>
                <w:rFonts w:ascii="Aptos" w:hAnsi="Aptos"/>
                <w:b w:val="0"/>
                <w:color w:val="263238"/>
                <w:sz w:val="16"/>
              </w:rPr>
              <w:t>Product value/segments</w:t>
            </w:r>
          </w:p>
        </w:tc>
      </w:tr>
    </w:tbl>
    <w:tbl>
      <w:tblPr>
        <w:tblW w:type="auto" w:w="0"/>
        <w:tblLook w:firstColumn="1" w:firstRow="1" w:lastColumn="0" w:lastRow="0" w:noHBand="0" w:noVBand="1" w:val="04A0"/>
      </w:tblPr>
      <w:tblGrid>
        <w:gridCol w:w="10080"/>
      </w:tblGrid>
      <w:tr>
        <w:tc>
          <w:tcPr>
            <w:tcW w:type="dxa" w:w="10080"/>
            <w:shd w:fill="EAF3F8"/>
            <w:tcMar>
              <w:top w:w="130" w:type="dxa"/>
              <w:start w:w="150" w:type="dxa"/>
              <w:bottom w:w="130" w:type="dxa"/>
              <w:end w:w="150" w:type="dxa"/>
            </w:tcMar>
          </w:tcPr>
          <w:p>
            <w:r>
              <w:rPr>
                <w:b/>
                <w:color w:val="2F75B5"/>
                <w:sz w:val="21"/>
              </w:rPr>
              <w:t>Data quality principle</w:t>
              <w:br/>
            </w:r>
            <w:r>
              <w:rPr>
                <w:color w:val="263238"/>
                <w:sz w:val="18"/>
              </w:rPr>
              <w:t>Each KPI should have a documented definition, unit, time period, source field, and validation rule. This creates consistent reporting and prevents metric ambiguity.</w:t>
            </w:r>
          </w:p>
        </w:tc>
      </w:tr>
    </w:tbl>
    <w:p>
      <w:pPr>
        <w:pStyle w:val="Heading1"/>
      </w:pPr>
      <w:r>
        <w:t>5. Literature &amp; Analytical Approach</w:t>
      </w:r>
    </w:p>
    <w:p>
      <w:r>
        <w:t>The proposed approach follows a standard progression from descriptive understanding to predictive insight and, where appropriate, prescriptive optimization.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Mar>
              <w:top w:w="90" w:type="dxa"/>
              <w:start w:w="100" w:type="dxa"/>
              <w:bottom w:w="90" w:type="dxa"/>
              <w:end w:w="100" w:type="dxa"/>
            </w:tcMar>
            <w:shd w:fill="17365D"/>
          </w:tcPr>
          <w:p>
            <w:pPr>
              <w:jc w:val="center"/>
            </w:pPr>
            <w:r/>
            <w:r>
              <w:rPr>
                <w:rFonts w:ascii="Aptos" w:hAnsi="Aptos"/>
                <w:b/>
                <w:color w:val="FFFFFF"/>
                <w:sz w:val="17"/>
              </w:rPr>
              <w:t>Method</w:t>
            </w:r>
          </w:p>
        </w:tc>
        <w:tc>
          <w:tcPr>
            <w:tcW w:type="dxa" w:w="3360"/>
            <w:tcMar>
              <w:top w:w="90" w:type="dxa"/>
              <w:start w:w="100" w:type="dxa"/>
              <w:bottom w:w="90" w:type="dxa"/>
              <w:end w:w="100" w:type="dxa"/>
            </w:tcMar>
            <w:shd w:fill="17365D"/>
          </w:tcPr>
          <w:p>
            <w:pPr>
              <w:jc w:val="center"/>
            </w:pPr>
            <w:r/>
            <w:r>
              <w:rPr>
                <w:rFonts w:ascii="Aptos" w:hAnsi="Aptos"/>
                <w:b/>
                <w:color w:val="FFFFFF"/>
                <w:sz w:val="17"/>
              </w:rPr>
              <w:t>Logistics Application</w:t>
            </w:r>
          </w:p>
        </w:tc>
        <w:tc>
          <w:tcPr>
            <w:tcW w:type="dxa" w:w="3360"/>
            <w:tcMar>
              <w:top w:w="90" w:type="dxa"/>
              <w:start w:w="100" w:type="dxa"/>
              <w:bottom w:w="90" w:type="dxa"/>
              <w:end w:w="100" w:type="dxa"/>
            </w:tcMar>
            <w:shd w:fill="17365D"/>
          </w:tcPr>
          <w:p>
            <w:pPr>
              <w:jc w:val="center"/>
            </w:pPr>
            <w:r/>
            <w:r>
              <w:rPr>
                <w:rFonts w:ascii="Aptos" w:hAnsi="Aptos"/>
                <w:b/>
                <w:color w:val="FFFFFF"/>
                <w:sz w:val="17"/>
              </w:rPr>
              <w:t>Expected Output</w:t>
            </w:r>
          </w:p>
        </w:tc>
      </w:tr>
      <w:tr>
        <w:tc>
          <w:tcPr>
            <w:tcW w:type="dxa" w:w="3360"/>
            <w:tcMar>
              <w:top w:w="90" w:type="dxa"/>
              <w:start w:w="100" w:type="dxa"/>
              <w:bottom w:w="90" w:type="dxa"/>
              <w:end w:w="100" w:type="dxa"/>
            </w:tcMar>
          </w:tcPr>
          <w:p>
            <w:r/>
            <w:r>
              <w:rPr>
                <w:rFonts w:ascii="Aptos" w:hAnsi="Aptos"/>
                <w:b w:val="0"/>
                <w:color w:val="263238"/>
                <w:sz w:val="16"/>
              </w:rPr>
              <w:t>Descriptive analytics</w:t>
            </w:r>
          </w:p>
        </w:tc>
        <w:tc>
          <w:tcPr>
            <w:tcW w:type="dxa" w:w="3360"/>
            <w:tcMar>
              <w:top w:w="90" w:type="dxa"/>
              <w:start w:w="100" w:type="dxa"/>
              <w:bottom w:w="90" w:type="dxa"/>
              <w:end w:w="100" w:type="dxa"/>
            </w:tcMar>
          </w:tcPr>
          <w:p>
            <w:r/>
            <w:r>
              <w:rPr>
                <w:rFonts w:ascii="Aptos" w:hAnsi="Aptos"/>
                <w:b w:val="0"/>
                <w:color w:val="263238"/>
                <w:sz w:val="16"/>
              </w:rPr>
              <w:t>Study trends, distributions, KPIs and bottlenecks</w:t>
            </w:r>
          </w:p>
        </w:tc>
        <w:tc>
          <w:tcPr>
            <w:tcW w:type="dxa" w:w="3360"/>
            <w:tcMar>
              <w:top w:w="90" w:type="dxa"/>
              <w:start w:w="100" w:type="dxa"/>
              <w:bottom w:w="90" w:type="dxa"/>
              <w:end w:w="100" w:type="dxa"/>
            </w:tcMar>
          </w:tcPr>
          <w:p>
            <w:r/>
            <w:r>
              <w:rPr>
                <w:rFonts w:ascii="Aptos" w:hAnsi="Aptos"/>
                <w:b w:val="0"/>
                <w:color w:val="263238"/>
                <w:sz w:val="16"/>
              </w:rPr>
              <w:t>Baseline performance</w:t>
            </w:r>
          </w:p>
        </w:tc>
      </w:tr>
      <w:tr>
        <w:tc>
          <w:tcPr>
            <w:tcW w:type="dxa" w:w="3360"/>
            <w:tcMar>
              <w:top w:w="90" w:type="dxa"/>
              <w:start w:w="100" w:type="dxa"/>
              <w:bottom w:w="90" w:type="dxa"/>
              <w:end w:w="100" w:type="dxa"/>
            </w:tcMar>
          </w:tcPr>
          <w:p>
            <w:r/>
            <w:r>
              <w:rPr>
                <w:rFonts w:ascii="Aptos" w:hAnsi="Aptos"/>
                <w:b w:val="0"/>
                <w:color w:val="263238"/>
                <w:sz w:val="16"/>
              </w:rPr>
              <w:t>Regression</w:t>
            </w:r>
          </w:p>
        </w:tc>
        <w:tc>
          <w:tcPr>
            <w:tcW w:type="dxa" w:w="3360"/>
            <w:tcMar>
              <w:top w:w="90" w:type="dxa"/>
              <w:start w:w="100" w:type="dxa"/>
              <w:bottom w:w="90" w:type="dxa"/>
              <w:end w:w="100" w:type="dxa"/>
            </w:tcMar>
          </w:tcPr>
          <w:p>
            <w:r/>
            <w:r>
              <w:rPr>
                <w:rFonts w:ascii="Aptos" w:hAnsi="Aptos"/>
                <w:b w:val="0"/>
                <w:color w:val="263238"/>
                <w:sz w:val="16"/>
              </w:rPr>
              <w:t>Estimate factors associated with delivery time or demand</w:t>
            </w:r>
          </w:p>
        </w:tc>
        <w:tc>
          <w:tcPr>
            <w:tcW w:type="dxa" w:w="3360"/>
            <w:tcMar>
              <w:top w:w="90" w:type="dxa"/>
              <w:start w:w="100" w:type="dxa"/>
              <w:bottom w:w="90" w:type="dxa"/>
              <w:end w:w="100" w:type="dxa"/>
            </w:tcMar>
          </w:tcPr>
          <w:p>
            <w:r/>
            <w:r>
              <w:rPr>
                <w:rFonts w:ascii="Aptos" w:hAnsi="Aptos"/>
                <w:b w:val="0"/>
                <w:color w:val="263238"/>
                <w:sz w:val="16"/>
              </w:rPr>
              <w:t>Driver analysis and predictions</w:t>
            </w:r>
          </w:p>
        </w:tc>
      </w:tr>
      <w:tr>
        <w:tc>
          <w:tcPr>
            <w:tcW w:type="dxa" w:w="3360"/>
            <w:tcMar>
              <w:top w:w="90" w:type="dxa"/>
              <w:start w:w="100" w:type="dxa"/>
              <w:bottom w:w="90" w:type="dxa"/>
              <w:end w:w="100" w:type="dxa"/>
            </w:tcMar>
          </w:tcPr>
          <w:p>
            <w:r/>
            <w:r>
              <w:rPr>
                <w:rFonts w:ascii="Aptos" w:hAnsi="Aptos"/>
                <w:b w:val="0"/>
                <w:color w:val="263238"/>
                <w:sz w:val="16"/>
              </w:rPr>
              <w:t>Clustering</w:t>
            </w:r>
          </w:p>
        </w:tc>
        <w:tc>
          <w:tcPr>
            <w:tcW w:type="dxa" w:w="3360"/>
            <w:tcMar>
              <w:top w:w="90" w:type="dxa"/>
              <w:start w:w="100" w:type="dxa"/>
              <w:bottom w:w="90" w:type="dxa"/>
              <w:end w:w="100" w:type="dxa"/>
            </w:tcMar>
          </w:tcPr>
          <w:p>
            <w:r/>
            <w:r>
              <w:rPr>
                <w:rFonts w:ascii="Aptos" w:hAnsi="Aptos"/>
                <w:b w:val="0"/>
                <w:color w:val="263238"/>
                <w:sz w:val="16"/>
              </w:rPr>
              <w:t>Group customers, products or routes by similar behavior</w:t>
            </w:r>
          </w:p>
        </w:tc>
        <w:tc>
          <w:tcPr>
            <w:tcW w:type="dxa" w:w="3360"/>
            <w:tcMar>
              <w:top w:w="90" w:type="dxa"/>
              <w:start w:w="100" w:type="dxa"/>
              <w:bottom w:w="90" w:type="dxa"/>
              <w:end w:w="100" w:type="dxa"/>
            </w:tcMar>
          </w:tcPr>
          <w:p>
            <w:r/>
            <w:r>
              <w:rPr>
                <w:rFonts w:ascii="Aptos" w:hAnsi="Aptos"/>
                <w:b w:val="0"/>
                <w:color w:val="263238"/>
                <w:sz w:val="16"/>
              </w:rPr>
              <w:t>Actionable segments</w:t>
            </w:r>
          </w:p>
        </w:tc>
      </w:tr>
      <w:tr>
        <w:tc>
          <w:tcPr>
            <w:tcW w:type="dxa" w:w="3360"/>
            <w:tcMar>
              <w:top w:w="90" w:type="dxa"/>
              <w:start w:w="100" w:type="dxa"/>
              <w:bottom w:w="90" w:type="dxa"/>
              <w:end w:w="100" w:type="dxa"/>
            </w:tcMar>
          </w:tcPr>
          <w:p>
            <w:r/>
            <w:r>
              <w:rPr>
                <w:rFonts w:ascii="Aptos" w:hAnsi="Aptos"/>
                <w:b w:val="0"/>
                <w:color w:val="263238"/>
                <w:sz w:val="16"/>
              </w:rPr>
              <w:t>Forecasting</w:t>
            </w:r>
          </w:p>
        </w:tc>
        <w:tc>
          <w:tcPr>
            <w:tcW w:type="dxa" w:w="3360"/>
            <w:tcMar>
              <w:top w:w="90" w:type="dxa"/>
              <w:start w:w="100" w:type="dxa"/>
              <w:bottom w:w="90" w:type="dxa"/>
              <w:end w:w="100" w:type="dxa"/>
            </w:tcMar>
          </w:tcPr>
          <w:p>
            <w:r/>
            <w:r>
              <w:rPr>
                <w:rFonts w:ascii="Aptos" w:hAnsi="Aptos"/>
                <w:b w:val="0"/>
                <w:color w:val="263238"/>
                <w:sz w:val="16"/>
              </w:rPr>
              <w:t>Estimate future demand from historical patterns</w:t>
            </w:r>
          </w:p>
        </w:tc>
        <w:tc>
          <w:tcPr>
            <w:tcW w:type="dxa" w:w="3360"/>
            <w:tcMar>
              <w:top w:w="90" w:type="dxa"/>
              <w:start w:w="100" w:type="dxa"/>
              <w:bottom w:w="90" w:type="dxa"/>
              <w:end w:w="100" w:type="dxa"/>
            </w:tcMar>
          </w:tcPr>
          <w:p>
            <w:r/>
            <w:r>
              <w:rPr>
                <w:rFonts w:ascii="Aptos" w:hAnsi="Aptos"/>
                <w:b w:val="0"/>
                <w:color w:val="263238"/>
                <w:sz w:val="16"/>
              </w:rPr>
              <w:t>Replenishment forecasts</w:t>
            </w:r>
          </w:p>
        </w:tc>
      </w:tr>
      <w:tr>
        <w:tc>
          <w:tcPr>
            <w:tcW w:type="dxa" w:w="3360"/>
            <w:tcMar>
              <w:top w:w="90" w:type="dxa"/>
              <w:start w:w="100" w:type="dxa"/>
              <w:bottom w:w="90" w:type="dxa"/>
              <w:end w:w="100" w:type="dxa"/>
            </w:tcMar>
          </w:tcPr>
          <w:p>
            <w:r/>
            <w:r>
              <w:rPr>
                <w:rFonts w:ascii="Aptos" w:hAnsi="Aptos"/>
                <w:b w:val="0"/>
                <w:color w:val="263238"/>
                <w:sz w:val="16"/>
              </w:rPr>
              <w:t>Optimization</w:t>
            </w:r>
          </w:p>
        </w:tc>
        <w:tc>
          <w:tcPr>
            <w:tcW w:type="dxa" w:w="3360"/>
            <w:tcMar>
              <w:top w:w="90" w:type="dxa"/>
              <w:start w:w="100" w:type="dxa"/>
              <w:bottom w:w="90" w:type="dxa"/>
              <w:end w:w="100" w:type="dxa"/>
            </w:tcMar>
          </w:tcPr>
          <w:p>
            <w:r/>
            <w:r>
              <w:rPr>
                <w:rFonts w:ascii="Aptos" w:hAnsi="Aptos"/>
                <w:b w:val="0"/>
                <w:color w:val="263238"/>
                <w:sz w:val="16"/>
              </w:rPr>
              <w:t>Minimize route/capacity cost subject to constraints</w:t>
            </w:r>
          </w:p>
        </w:tc>
        <w:tc>
          <w:tcPr>
            <w:tcW w:type="dxa" w:w="3360"/>
            <w:tcMar>
              <w:top w:w="90" w:type="dxa"/>
              <w:start w:w="100" w:type="dxa"/>
              <w:bottom w:w="90" w:type="dxa"/>
              <w:end w:w="100" w:type="dxa"/>
            </w:tcMar>
          </w:tcPr>
          <w:p>
            <w:r/>
            <w:r>
              <w:rPr>
                <w:rFonts w:ascii="Aptos" w:hAnsi="Aptos"/>
                <w:b w:val="0"/>
                <w:color w:val="263238"/>
                <w:sz w:val="16"/>
              </w:rPr>
              <w:t>Recommended operational plan</w:t>
            </w:r>
          </w:p>
        </w:tc>
      </w:tr>
    </w:tbl>
    <w:p>
      <w:pPr>
        <w:pStyle w:val="Heading2"/>
      </w:pPr>
      <w:r>
        <w:t>Method integration</w:t>
      </w:r>
    </w:p>
    <w:p>
      <w:pPr>
        <w:pStyle w:val="ListNumber"/>
        <w:spacing w:after="60"/>
      </w:pPr>
      <w:r>
        <w:t>Use descriptive analytics to establish the current operational baseline.</w:t>
      </w:r>
    </w:p>
    <w:p>
      <w:pPr>
        <w:pStyle w:val="ListNumber"/>
        <w:spacing w:after="60"/>
      </w:pPr>
      <w:r>
        <w:t>Use regression or related supervised learning to quantify important drivers.</w:t>
      </w:r>
    </w:p>
    <w:p>
      <w:pPr>
        <w:pStyle w:val="ListNumber"/>
        <w:spacing w:after="60"/>
      </w:pPr>
      <w:r>
        <w:t>Use clustering to identify operational segments with different service or demand characteristics.</w:t>
      </w:r>
    </w:p>
    <w:p>
      <w:pPr>
        <w:pStyle w:val="ListNumber"/>
        <w:spacing w:after="60"/>
      </w:pPr>
      <w:r>
        <w:t>Use forecasting to estimate near-term demand and reduce reactive replenishment.</w:t>
      </w:r>
    </w:p>
    <w:p>
      <w:pPr>
        <w:pStyle w:val="ListNumber"/>
        <w:spacing w:after="60"/>
      </w:pPr>
      <w:r>
        <w:t>Use optimization to translate insights into route or allocation decisions under constraints.</w:t>
      </w:r>
    </w:p>
    <w:p>
      <w:pPr>
        <w:pStyle w:val="Heading1"/>
      </w:pPr>
      <w:r>
        <w:t>6. End-to-End Strategic Roadmap</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tcMar>
              <w:top w:w="90" w:type="dxa"/>
              <w:start w:w="100" w:type="dxa"/>
              <w:bottom w:w="90" w:type="dxa"/>
              <w:end w:w="100" w:type="dxa"/>
            </w:tcMar>
            <w:shd w:fill="17365D"/>
          </w:tcPr>
          <w:p>
            <w:pPr>
              <w:jc w:val="center"/>
            </w:pPr>
            <w:r/>
            <w:r>
              <w:rPr>
                <w:rFonts w:ascii="Aptos" w:hAnsi="Aptos"/>
                <w:b/>
                <w:color w:val="FFFFFF"/>
                <w:sz w:val="17"/>
              </w:rPr>
              <w:t>Phase</w:t>
            </w:r>
          </w:p>
        </w:tc>
        <w:tc>
          <w:tcPr>
            <w:tcW w:type="dxa" w:w="2520"/>
            <w:tcMar>
              <w:top w:w="90" w:type="dxa"/>
              <w:start w:w="100" w:type="dxa"/>
              <w:bottom w:w="90" w:type="dxa"/>
              <w:end w:w="100" w:type="dxa"/>
            </w:tcMar>
            <w:shd w:fill="17365D"/>
          </w:tcPr>
          <w:p>
            <w:pPr>
              <w:jc w:val="center"/>
            </w:pPr>
            <w:r/>
            <w:r>
              <w:rPr>
                <w:rFonts w:ascii="Aptos" w:hAnsi="Aptos"/>
                <w:b/>
                <w:color w:val="FFFFFF"/>
                <w:sz w:val="17"/>
              </w:rPr>
              <w:t>Activities</w:t>
            </w:r>
          </w:p>
        </w:tc>
        <w:tc>
          <w:tcPr>
            <w:tcW w:type="dxa" w:w="2520"/>
            <w:tcMar>
              <w:top w:w="90" w:type="dxa"/>
              <w:start w:w="100" w:type="dxa"/>
              <w:bottom w:w="90" w:type="dxa"/>
              <w:end w:w="100" w:type="dxa"/>
            </w:tcMar>
            <w:shd w:fill="17365D"/>
          </w:tcPr>
          <w:p>
            <w:pPr>
              <w:jc w:val="center"/>
            </w:pPr>
            <w:r/>
            <w:r>
              <w:rPr>
                <w:rFonts w:ascii="Aptos" w:hAnsi="Aptos"/>
                <w:b/>
                <w:color w:val="FFFFFF"/>
                <w:sz w:val="17"/>
              </w:rPr>
              <w:t>Tools / Techniques</w:t>
            </w:r>
          </w:p>
        </w:tc>
        <w:tc>
          <w:tcPr>
            <w:tcW w:type="dxa" w:w="2520"/>
            <w:tcMar>
              <w:top w:w="90" w:type="dxa"/>
              <w:start w:w="100" w:type="dxa"/>
              <w:bottom w:w="90" w:type="dxa"/>
              <w:end w:w="100" w:type="dxa"/>
            </w:tcMar>
            <w:shd w:fill="17365D"/>
          </w:tcPr>
          <w:p>
            <w:pPr>
              <w:jc w:val="center"/>
            </w:pPr>
            <w:r/>
            <w:r>
              <w:rPr>
                <w:rFonts w:ascii="Aptos" w:hAnsi="Aptos"/>
                <w:b/>
                <w:color w:val="FFFFFF"/>
                <w:sz w:val="17"/>
              </w:rPr>
              <w:t>Deliverable</w:t>
            </w:r>
          </w:p>
        </w:tc>
      </w:tr>
      <w:tr>
        <w:tc>
          <w:tcPr>
            <w:tcW w:type="dxa" w:w="2520"/>
            <w:tcMar>
              <w:top w:w="90" w:type="dxa"/>
              <w:start w:w="100" w:type="dxa"/>
              <w:bottom w:w="90" w:type="dxa"/>
              <w:end w:w="100" w:type="dxa"/>
            </w:tcMar>
          </w:tcPr>
          <w:p>
            <w:r/>
            <w:r>
              <w:rPr>
                <w:rFonts w:ascii="Aptos" w:hAnsi="Aptos"/>
                <w:b w:val="0"/>
                <w:color w:val="263238"/>
                <w:sz w:val="16"/>
              </w:rPr>
              <w:t>1. Business framing</w:t>
            </w:r>
          </w:p>
        </w:tc>
        <w:tc>
          <w:tcPr>
            <w:tcW w:type="dxa" w:w="2520"/>
            <w:tcMar>
              <w:top w:w="90" w:type="dxa"/>
              <w:start w:w="100" w:type="dxa"/>
              <w:bottom w:w="90" w:type="dxa"/>
              <w:end w:w="100" w:type="dxa"/>
            </w:tcMar>
          </w:tcPr>
          <w:p>
            <w:r/>
            <w:r>
              <w:rPr>
                <w:rFonts w:ascii="Aptos" w:hAnsi="Aptos"/>
                <w:b w:val="0"/>
                <w:color w:val="263238"/>
                <w:sz w:val="16"/>
              </w:rPr>
              <w:t>Objective, scope, stakeholders, KPIs</w:t>
            </w:r>
          </w:p>
        </w:tc>
        <w:tc>
          <w:tcPr>
            <w:tcW w:type="dxa" w:w="2520"/>
            <w:tcMar>
              <w:top w:w="90" w:type="dxa"/>
              <w:start w:w="100" w:type="dxa"/>
              <w:bottom w:w="90" w:type="dxa"/>
              <w:end w:w="100" w:type="dxa"/>
            </w:tcMar>
          </w:tcPr>
          <w:p>
            <w:r/>
            <w:r>
              <w:rPr>
                <w:rFonts w:ascii="Aptos" w:hAnsi="Aptos"/>
                <w:b w:val="0"/>
                <w:color w:val="263238"/>
                <w:sz w:val="16"/>
              </w:rPr>
              <w:t>Process mapping</w:t>
            </w:r>
          </w:p>
        </w:tc>
        <w:tc>
          <w:tcPr>
            <w:tcW w:type="dxa" w:w="2520"/>
            <w:tcMar>
              <w:top w:w="90" w:type="dxa"/>
              <w:start w:w="100" w:type="dxa"/>
              <w:bottom w:w="90" w:type="dxa"/>
              <w:end w:w="100" w:type="dxa"/>
            </w:tcMar>
          </w:tcPr>
          <w:p>
            <w:r/>
            <w:r>
              <w:rPr>
                <w:rFonts w:ascii="Aptos" w:hAnsi="Aptos"/>
                <w:b w:val="0"/>
                <w:color w:val="263238"/>
                <w:sz w:val="16"/>
              </w:rPr>
              <w:t>Project charter</w:t>
            </w:r>
          </w:p>
        </w:tc>
      </w:tr>
      <w:tr>
        <w:tc>
          <w:tcPr>
            <w:tcW w:type="dxa" w:w="2520"/>
            <w:tcMar>
              <w:top w:w="90" w:type="dxa"/>
              <w:start w:w="100" w:type="dxa"/>
              <w:bottom w:w="90" w:type="dxa"/>
              <w:end w:w="100" w:type="dxa"/>
            </w:tcMar>
          </w:tcPr>
          <w:p>
            <w:r/>
            <w:r>
              <w:rPr>
                <w:rFonts w:ascii="Aptos" w:hAnsi="Aptos"/>
                <w:b w:val="0"/>
                <w:color w:val="263238"/>
                <w:sz w:val="16"/>
              </w:rPr>
              <w:t>2. Data collection</w:t>
            </w:r>
          </w:p>
        </w:tc>
        <w:tc>
          <w:tcPr>
            <w:tcW w:type="dxa" w:w="2520"/>
            <w:tcMar>
              <w:top w:w="90" w:type="dxa"/>
              <w:start w:w="100" w:type="dxa"/>
              <w:bottom w:w="90" w:type="dxa"/>
              <w:end w:w="100" w:type="dxa"/>
            </w:tcMar>
          </w:tcPr>
          <w:p>
            <w:r/>
            <w:r>
              <w:rPr>
                <w:rFonts w:ascii="Aptos" w:hAnsi="Aptos"/>
                <w:b w:val="0"/>
                <w:color w:val="263238"/>
                <w:sz w:val="16"/>
              </w:rPr>
              <w:t>Combine operational datasets</w:t>
            </w:r>
          </w:p>
        </w:tc>
        <w:tc>
          <w:tcPr>
            <w:tcW w:type="dxa" w:w="2520"/>
            <w:tcMar>
              <w:top w:w="90" w:type="dxa"/>
              <w:start w:w="100" w:type="dxa"/>
              <w:bottom w:w="90" w:type="dxa"/>
              <w:end w:w="100" w:type="dxa"/>
            </w:tcMar>
          </w:tcPr>
          <w:p>
            <w:r/>
            <w:r>
              <w:rPr>
                <w:rFonts w:ascii="Aptos" w:hAnsi="Aptos"/>
                <w:b w:val="0"/>
                <w:color w:val="263238"/>
                <w:sz w:val="16"/>
              </w:rPr>
              <w:t>CSV/Excel/SQL</w:t>
            </w:r>
          </w:p>
        </w:tc>
        <w:tc>
          <w:tcPr>
            <w:tcW w:type="dxa" w:w="2520"/>
            <w:tcMar>
              <w:top w:w="90" w:type="dxa"/>
              <w:start w:w="100" w:type="dxa"/>
              <w:bottom w:w="90" w:type="dxa"/>
              <w:end w:w="100" w:type="dxa"/>
            </w:tcMar>
          </w:tcPr>
          <w:p>
            <w:r/>
            <w:r>
              <w:rPr>
                <w:rFonts w:ascii="Aptos" w:hAnsi="Aptos"/>
                <w:b w:val="0"/>
                <w:color w:val="263238"/>
                <w:sz w:val="16"/>
              </w:rPr>
              <w:t>Raw dataset</w:t>
            </w:r>
          </w:p>
        </w:tc>
      </w:tr>
      <w:tr>
        <w:tc>
          <w:tcPr>
            <w:tcW w:type="dxa" w:w="2520"/>
            <w:tcMar>
              <w:top w:w="90" w:type="dxa"/>
              <w:start w:w="100" w:type="dxa"/>
              <w:bottom w:w="90" w:type="dxa"/>
              <w:end w:w="100" w:type="dxa"/>
            </w:tcMar>
          </w:tcPr>
          <w:p>
            <w:r/>
            <w:r>
              <w:rPr>
                <w:rFonts w:ascii="Aptos" w:hAnsi="Aptos"/>
                <w:b w:val="0"/>
                <w:color w:val="263238"/>
                <w:sz w:val="16"/>
              </w:rPr>
              <w:t>3. Cleaning</w:t>
            </w:r>
          </w:p>
        </w:tc>
        <w:tc>
          <w:tcPr>
            <w:tcW w:type="dxa" w:w="2520"/>
            <w:tcMar>
              <w:top w:w="90" w:type="dxa"/>
              <w:start w:w="100" w:type="dxa"/>
              <w:bottom w:w="90" w:type="dxa"/>
              <w:end w:w="100" w:type="dxa"/>
            </w:tcMar>
          </w:tcPr>
          <w:p>
            <w:r/>
            <w:r>
              <w:rPr>
                <w:rFonts w:ascii="Aptos" w:hAnsi="Aptos"/>
                <w:b w:val="0"/>
                <w:color w:val="263238"/>
                <w:sz w:val="16"/>
              </w:rPr>
              <w:t>Missing values, duplicates, dates, outliers</w:t>
            </w:r>
          </w:p>
        </w:tc>
        <w:tc>
          <w:tcPr>
            <w:tcW w:type="dxa" w:w="2520"/>
            <w:tcMar>
              <w:top w:w="90" w:type="dxa"/>
              <w:start w:w="100" w:type="dxa"/>
              <w:bottom w:w="90" w:type="dxa"/>
              <w:end w:w="100" w:type="dxa"/>
            </w:tcMar>
          </w:tcPr>
          <w:p>
            <w:r/>
            <w:r>
              <w:rPr>
                <w:rFonts w:ascii="Aptos" w:hAnsi="Aptos"/>
                <w:b w:val="0"/>
                <w:color w:val="263238"/>
                <w:sz w:val="16"/>
              </w:rPr>
              <w:t>pandas</w:t>
            </w:r>
          </w:p>
        </w:tc>
        <w:tc>
          <w:tcPr>
            <w:tcW w:type="dxa" w:w="2520"/>
            <w:tcMar>
              <w:top w:w="90" w:type="dxa"/>
              <w:start w:w="100" w:type="dxa"/>
              <w:bottom w:w="90" w:type="dxa"/>
              <w:end w:w="100" w:type="dxa"/>
            </w:tcMar>
          </w:tcPr>
          <w:p>
            <w:r/>
            <w:r>
              <w:rPr>
                <w:rFonts w:ascii="Aptos" w:hAnsi="Aptos"/>
                <w:b w:val="0"/>
                <w:color w:val="263238"/>
                <w:sz w:val="16"/>
              </w:rPr>
              <w:t>Clean dataset</w:t>
            </w:r>
          </w:p>
        </w:tc>
      </w:tr>
      <w:tr>
        <w:tc>
          <w:tcPr>
            <w:tcW w:type="dxa" w:w="2520"/>
            <w:tcMar>
              <w:top w:w="90" w:type="dxa"/>
              <w:start w:w="100" w:type="dxa"/>
              <w:bottom w:w="90" w:type="dxa"/>
              <w:end w:w="100" w:type="dxa"/>
            </w:tcMar>
          </w:tcPr>
          <w:p>
            <w:r/>
            <w:r>
              <w:rPr>
                <w:rFonts w:ascii="Aptos" w:hAnsi="Aptos"/>
                <w:b w:val="0"/>
                <w:color w:val="263238"/>
                <w:sz w:val="16"/>
              </w:rPr>
              <w:t>4. EDA</w:t>
            </w:r>
          </w:p>
        </w:tc>
        <w:tc>
          <w:tcPr>
            <w:tcW w:type="dxa" w:w="2520"/>
            <w:tcMar>
              <w:top w:w="90" w:type="dxa"/>
              <w:start w:w="100" w:type="dxa"/>
              <w:bottom w:w="90" w:type="dxa"/>
              <w:end w:w="100" w:type="dxa"/>
            </w:tcMar>
          </w:tcPr>
          <w:p>
            <w:r/>
            <w:r>
              <w:rPr>
                <w:rFonts w:ascii="Aptos" w:hAnsi="Aptos"/>
                <w:b w:val="0"/>
                <w:color w:val="263238"/>
                <w:sz w:val="16"/>
              </w:rPr>
              <w:t>Trends, correlations, segments</w:t>
            </w:r>
          </w:p>
        </w:tc>
        <w:tc>
          <w:tcPr>
            <w:tcW w:type="dxa" w:w="2520"/>
            <w:tcMar>
              <w:top w:w="90" w:type="dxa"/>
              <w:start w:w="100" w:type="dxa"/>
              <w:bottom w:w="90" w:type="dxa"/>
              <w:end w:w="100" w:type="dxa"/>
            </w:tcMar>
          </w:tcPr>
          <w:p>
            <w:r/>
            <w:r>
              <w:rPr>
                <w:rFonts w:ascii="Aptos" w:hAnsi="Aptos"/>
                <w:b w:val="0"/>
                <w:color w:val="263238"/>
                <w:sz w:val="16"/>
              </w:rPr>
              <w:t>pandas, matplotlib</w:t>
            </w:r>
          </w:p>
        </w:tc>
        <w:tc>
          <w:tcPr>
            <w:tcW w:type="dxa" w:w="2520"/>
            <w:tcMar>
              <w:top w:w="90" w:type="dxa"/>
              <w:start w:w="100" w:type="dxa"/>
              <w:bottom w:w="90" w:type="dxa"/>
              <w:end w:w="100" w:type="dxa"/>
            </w:tcMar>
          </w:tcPr>
          <w:p>
            <w:r/>
            <w:r>
              <w:rPr>
                <w:rFonts w:ascii="Aptos" w:hAnsi="Aptos"/>
                <w:b w:val="0"/>
                <w:color w:val="263238"/>
                <w:sz w:val="16"/>
              </w:rPr>
              <w:t>EDA findings</w:t>
            </w:r>
          </w:p>
        </w:tc>
      </w:tr>
      <w:tr>
        <w:tc>
          <w:tcPr>
            <w:tcW w:type="dxa" w:w="2520"/>
            <w:tcMar>
              <w:top w:w="90" w:type="dxa"/>
              <w:start w:w="100" w:type="dxa"/>
              <w:bottom w:w="90" w:type="dxa"/>
              <w:end w:w="100" w:type="dxa"/>
            </w:tcMar>
          </w:tcPr>
          <w:p>
            <w:r/>
            <w:r>
              <w:rPr>
                <w:rFonts w:ascii="Aptos" w:hAnsi="Aptos"/>
                <w:b w:val="0"/>
                <w:color w:val="263238"/>
                <w:sz w:val="16"/>
              </w:rPr>
              <w:t>5. Modeling</w:t>
            </w:r>
          </w:p>
        </w:tc>
        <w:tc>
          <w:tcPr>
            <w:tcW w:type="dxa" w:w="2520"/>
            <w:tcMar>
              <w:top w:w="90" w:type="dxa"/>
              <w:start w:w="100" w:type="dxa"/>
              <w:bottom w:w="90" w:type="dxa"/>
              <w:end w:w="100" w:type="dxa"/>
            </w:tcMar>
          </w:tcPr>
          <w:p>
            <w:r/>
            <w:r>
              <w:rPr>
                <w:rFonts w:ascii="Aptos" w:hAnsi="Aptos"/>
                <w:b w:val="0"/>
                <w:color w:val="263238"/>
                <w:sz w:val="16"/>
              </w:rPr>
              <w:t>Prediction, segmentation, forecasting</w:t>
            </w:r>
          </w:p>
        </w:tc>
        <w:tc>
          <w:tcPr>
            <w:tcW w:type="dxa" w:w="2520"/>
            <w:tcMar>
              <w:top w:w="90" w:type="dxa"/>
              <w:start w:w="100" w:type="dxa"/>
              <w:bottom w:w="90" w:type="dxa"/>
              <w:end w:w="100" w:type="dxa"/>
            </w:tcMar>
          </w:tcPr>
          <w:p>
            <w:r/>
            <w:r>
              <w:rPr>
                <w:rFonts w:ascii="Aptos" w:hAnsi="Aptos"/>
                <w:b w:val="0"/>
                <w:color w:val="263238"/>
                <w:sz w:val="16"/>
              </w:rPr>
              <w:t>scikit-learn</w:t>
            </w:r>
          </w:p>
        </w:tc>
        <w:tc>
          <w:tcPr>
            <w:tcW w:type="dxa" w:w="2520"/>
            <w:tcMar>
              <w:top w:w="90" w:type="dxa"/>
              <w:start w:w="100" w:type="dxa"/>
              <w:bottom w:w="90" w:type="dxa"/>
              <w:end w:w="100" w:type="dxa"/>
            </w:tcMar>
          </w:tcPr>
          <w:p>
            <w:r/>
            <w:r>
              <w:rPr>
                <w:rFonts w:ascii="Aptos" w:hAnsi="Aptos"/>
                <w:b w:val="0"/>
                <w:color w:val="263238"/>
                <w:sz w:val="16"/>
              </w:rPr>
              <w:t>Model results</w:t>
            </w:r>
          </w:p>
        </w:tc>
      </w:tr>
      <w:tr>
        <w:tc>
          <w:tcPr>
            <w:tcW w:type="dxa" w:w="2520"/>
            <w:tcMar>
              <w:top w:w="90" w:type="dxa"/>
              <w:start w:w="100" w:type="dxa"/>
              <w:bottom w:w="90" w:type="dxa"/>
              <w:end w:w="100" w:type="dxa"/>
            </w:tcMar>
          </w:tcPr>
          <w:p>
            <w:r/>
            <w:r>
              <w:rPr>
                <w:rFonts w:ascii="Aptos" w:hAnsi="Aptos"/>
                <w:b w:val="0"/>
                <w:color w:val="263238"/>
                <w:sz w:val="16"/>
              </w:rPr>
              <w:t>6. Optimization</w:t>
            </w:r>
          </w:p>
        </w:tc>
        <w:tc>
          <w:tcPr>
            <w:tcW w:type="dxa" w:w="2520"/>
            <w:tcMar>
              <w:top w:w="90" w:type="dxa"/>
              <w:start w:w="100" w:type="dxa"/>
              <w:bottom w:w="90" w:type="dxa"/>
              <w:end w:w="100" w:type="dxa"/>
            </w:tcMar>
          </w:tcPr>
          <w:p>
            <w:r/>
            <w:r>
              <w:rPr>
                <w:rFonts w:ascii="Aptos" w:hAnsi="Aptos"/>
                <w:b w:val="0"/>
                <w:color w:val="263238"/>
                <w:sz w:val="16"/>
              </w:rPr>
              <w:t>Route/allocation scenarios</w:t>
            </w:r>
          </w:p>
        </w:tc>
        <w:tc>
          <w:tcPr>
            <w:tcW w:type="dxa" w:w="2520"/>
            <w:tcMar>
              <w:top w:w="90" w:type="dxa"/>
              <w:start w:w="100" w:type="dxa"/>
              <w:bottom w:w="90" w:type="dxa"/>
              <w:end w:w="100" w:type="dxa"/>
            </w:tcMar>
          </w:tcPr>
          <w:p>
            <w:r/>
            <w:r>
              <w:rPr>
                <w:rFonts w:ascii="Aptos" w:hAnsi="Aptos"/>
                <w:b w:val="0"/>
                <w:color w:val="263238"/>
                <w:sz w:val="16"/>
              </w:rPr>
              <w:t>Optimization methods</w:t>
            </w:r>
          </w:p>
        </w:tc>
        <w:tc>
          <w:tcPr>
            <w:tcW w:type="dxa" w:w="2520"/>
            <w:tcMar>
              <w:top w:w="90" w:type="dxa"/>
              <w:start w:w="100" w:type="dxa"/>
              <w:bottom w:w="90" w:type="dxa"/>
              <w:end w:w="100" w:type="dxa"/>
            </w:tcMar>
          </w:tcPr>
          <w:p>
            <w:r/>
            <w:r>
              <w:rPr>
                <w:rFonts w:ascii="Aptos" w:hAnsi="Aptos"/>
                <w:b w:val="0"/>
                <w:color w:val="263238"/>
                <w:sz w:val="16"/>
              </w:rPr>
              <w:t>Recommended plan</w:t>
            </w:r>
          </w:p>
        </w:tc>
      </w:tr>
      <w:tr>
        <w:tc>
          <w:tcPr>
            <w:tcW w:type="dxa" w:w="2520"/>
            <w:tcMar>
              <w:top w:w="90" w:type="dxa"/>
              <w:start w:w="100" w:type="dxa"/>
              <w:bottom w:w="90" w:type="dxa"/>
              <w:end w:w="100" w:type="dxa"/>
            </w:tcMar>
          </w:tcPr>
          <w:p>
            <w:r/>
            <w:r>
              <w:rPr>
                <w:rFonts w:ascii="Aptos" w:hAnsi="Aptos"/>
                <w:b w:val="0"/>
                <w:color w:val="263238"/>
                <w:sz w:val="16"/>
              </w:rPr>
              <w:t>7. Evaluation</w:t>
            </w:r>
          </w:p>
        </w:tc>
        <w:tc>
          <w:tcPr>
            <w:tcW w:type="dxa" w:w="2520"/>
            <w:tcMar>
              <w:top w:w="90" w:type="dxa"/>
              <w:start w:w="100" w:type="dxa"/>
              <w:bottom w:w="90" w:type="dxa"/>
              <w:end w:w="100" w:type="dxa"/>
            </w:tcMar>
          </w:tcPr>
          <w:p>
            <w:r/>
            <w:r>
              <w:rPr>
                <w:rFonts w:ascii="Aptos" w:hAnsi="Aptos"/>
                <w:b w:val="0"/>
                <w:color w:val="263238"/>
                <w:sz w:val="16"/>
              </w:rPr>
              <w:t>Model and KPI comparison</w:t>
            </w:r>
          </w:p>
        </w:tc>
        <w:tc>
          <w:tcPr>
            <w:tcW w:type="dxa" w:w="2520"/>
            <w:tcMar>
              <w:top w:w="90" w:type="dxa"/>
              <w:start w:w="100" w:type="dxa"/>
              <w:bottom w:w="90" w:type="dxa"/>
              <w:end w:w="100" w:type="dxa"/>
            </w:tcMar>
          </w:tcPr>
          <w:p>
            <w:r/>
            <w:r>
              <w:rPr>
                <w:rFonts w:ascii="Aptos" w:hAnsi="Aptos"/>
                <w:b w:val="0"/>
                <w:color w:val="263238"/>
                <w:sz w:val="16"/>
              </w:rPr>
              <w:t>MAE/RMSE, KPI lift</w:t>
            </w:r>
          </w:p>
        </w:tc>
        <w:tc>
          <w:tcPr>
            <w:tcW w:type="dxa" w:w="2520"/>
            <w:tcMar>
              <w:top w:w="90" w:type="dxa"/>
              <w:start w:w="100" w:type="dxa"/>
              <w:bottom w:w="90" w:type="dxa"/>
              <w:end w:w="100" w:type="dxa"/>
            </w:tcMar>
          </w:tcPr>
          <w:p>
            <w:r/>
            <w:r>
              <w:rPr>
                <w:rFonts w:ascii="Aptos" w:hAnsi="Aptos"/>
                <w:b w:val="0"/>
                <w:color w:val="263238"/>
                <w:sz w:val="16"/>
              </w:rPr>
              <w:t>Evaluation report</w:t>
            </w:r>
          </w:p>
        </w:tc>
      </w:tr>
      <w:tr>
        <w:tc>
          <w:tcPr>
            <w:tcW w:type="dxa" w:w="2520"/>
            <w:tcMar>
              <w:top w:w="90" w:type="dxa"/>
              <w:start w:w="100" w:type="dxa"/>
              <w:bottom w:w="90" w:type="dxa"/>
              <w:end w:w="100" w:type="dxa"/>
            </w:tcMar>
          </w:tcPr>
          <w:p>
            <w:r/>
            <w:r>
              <w:rPr>
                <w:rFonts w:ascii="Aptos" w:hAnsi="Aptos"/>
                <w:b w:val="0"/>
                <w:color w:val="263238"/>
                <w:sz w:val="16"/>
              </w:rPr>
              <w:t>8. Communication</w:t>
            </w:r>
          </w:p>
        </w:tc>
        <w:tc>
          <w:tcPr>
            <w:tcW w:type="dxa" w:w="2520"/>
            <w:tcMar>
              <w:top w:w="90" w:type="dxa"/>
              <w:start w:w="100" w:type="dxa"/>
              <w:bottom w:w="90" w:type="dxa"/>
              <w:end w:w="100" w:type="dxa"/>
            </w:tcMar>
          </w:tcPr>
          <w:p>
            <w:r/>
            <w:r>
              <w:rPr>
                <w:rFonts w:ascii="Aptos" w:hAnsi="Aptos"/>
                <w:b w:val="0"/>
                <w:color w:val="263238"/>
                <w:sz w:val="16"/>
              </w:rPr>
              <w:t>Document and visualize findings</w:t>
            </w:r>
          </w:p>
        </w:tc>
        <w:tc>
          <w:tcPr>
            <w:tcW w:type="dxa" w:w="2520"/>
            <w:tcMar>
              <w:top w:w="90" w:type="dxa"/>
              <w:start w:w="100" w:type="dxa"/>
              <w:bottom w:w="90" w:type="dxa"/>
              <w:end w:w="100" w:type="dxa"/>
            </w:tcMar>
          </w:tcPr>
          <w:p>
            <w:r/>
            <w:r>
              <w:rPr>
                <w:rFonts w:ascii="Aptos" w:hAnsi="Aptos"/>
                <w:b w:val="0"/>
                <w:color w:val="263238"/>
                <w:sz w:val="16"/>
              </w:rPr>
              <w:t>README/dashboard</w:t>
            </w:r>
          </w:p>
        </w:tc>
        <w:tc>
          <w:tcPr>
            <w:tcW w:type="dxa" w:w="2520"/>
            <w:tcMar>
              <w:top w:w="90" w:type="dxa"/>
              <w:start w:w="100" w:type="dxa"/>
              <w:bottom w:w="90" w:type="dxa"/>
              <w:end w:w="100" w:type="dxa"/>
            </w:tcMar>
          </w:tcPr>
          <w:p>
            <w:r/>
            <w:r>
              <w:rPr>
                <w:rFonts w:ascii="Aptos" w:hAnsi="Aptos"/>
                <w:b w:val="0"/>
                <w:color w:val="263238"/>
                <w:sz w:val="16"/>
              </w:rPr>
              <w:t>Management-ready output</w:t>
            </w:r>
          </w:p>
        </w:tc>
      </w:tr>
    </w:tbl>
    <w:p>
      <w:pPr>
        <w:pStyle w:val="Heading1"/>
      </w:pPr>
      <w:r>
        <w:t>7. Python Implementation Illustrations</w:t>
      </w:r>
    </w:p>
    <w:p>
      <w:pPr>
        <w:pStyle w:val="Heading2"/>
      </w:pPr>
      <w:r>
        <w:t>7.1 Data loading and validation</w:t>
      </w:r>
    </w:p>
    <w:tbl>
      <w:tblPr>
        <w:tblW w:type="auto" w:w="0"/>
        <w:tblLook w:firstColumn="1" w:firstRow="1" w:lastColumn="0" w:lastRow="0" w:noHBand="0" w:noVBand="1" w:val="04A0"/>
      </w:tblPr>
      <w:tblGrid>
        <w:gridCol w:w="10080"/>
      </w:tblGrid>
      <w:tr>
        <w:tc>
          <w:tcPr>
            <w:tcW w:type="dxa" w:w="10080"/>
            <w:shd w:fill="F1F3F5"/>
            <w:tcMar>
              <w:top w:w="100" w:type="dxa"/>
              <w:start w:w="130" w:type="dxa"/>
              <w:bottom w:w="100" w:type="dxa"/>
              <w:end w:w="130" w:type="dxa"/>
            </w:tcMar>
          </w:tcPr>
          <w:p>
            <w:pPr>
              <w:pStyle w:val="CodeBlock"/>
            </w:pPr>
            <w:r>
              <w:t>import pandas as pd</w:t>
            </w:r>
            <w:r>
              <w:br/>
            </w:r>
            <w:r/>
            <w:r>
              <w:br/>
            </w:r>
            <w:r>
              <w:t>orders = pd.read_csv("data/orders.csv")</w:t>
            </w:r>
            <w:r>
              <w:br/>
            </w:r>
            <w:r>
              <w:t>shipments = pd.read_csv("data/shipments.csv")</w:t>
            </w:r>
            <w:r>
              <w:br/>
            </w:r>
            <w:r/>
            <w:r>
              <w:br/>
            </w:r>
            <w:r>
              <w:t>orders["order_date"] = pd.to_datetime(orders["order_date"])</w:t>
            </w:r>
            <w:r>
              <w:br/>
            </w:r>
            <w:r>
              <w:t>shipments["dispatch_time"] = pd.to_datetime(shipments["dispatch_time"])</w:t>
            </w:r>
            <w:r>
              <w:br/>
            </w:r>
            <w:r>
              <w:t>shipments["delivery_time"] = pd.to_datetime(shipments["delivery_time"])</w:t>
            </w:r>
            <w:r>
              <w:br/>
            </w:r>
            <w:r/>
            <w:r>
              <w:br/>
            </w:r>
            <w:r>
              <w:t>print("Orders:", orders.shape)</w:t>
            </w:r>
            <w:r>
              <w:br/>
            </w:r>
            <w:r>
              <w:t>print("Missing values:")</w:t>
            </w:r>
            <w:r>
              <w:br/>
            </w:r>
            <w:r>
              <w:t>print(orders.isna().sum())</w:t>
            </w:r>
          </w:p>
        </w:tc>
      </w:tr>
    </w:tbl>
    <w:p>
      <w:pPr>
        <w:pStyle w:val="Heading2"/>
      </w:pPr>
      <w:r>
        <w:t>7.2 KPI calculation</w:t>
      </w:r>
    </w:p>
    <w:tbl>
      <w:tblPr>
        <w:tblW w:type="auto" w:w="0"/>
        <w:tblLook w:firstColumn="1" w:firstRow="1" w:lastColumn="0" w:lastRow="0" w:noHBand="0" w:noVBand="1" w:val="04A0"/>
      </w:tblPr>
      <w:tblGrid>
        <w:gridCol w:w="10080"/>
      </w:tblGrid>
      <w:tr>
        <w:tc>
          <w:tcPr>
            <w:tcW w:type="dxa" w:w="10080"/>
            <w:shd w:fill="F1F3F5"/>
            <w:tcMar>
              <w:top w:w="100" w:type="dxa"/>
              <w:start w:w="130" w:type="dxa"/>
              <w:bottom w:w="100" w:type="dxa"/>
              <w:end w:w="130" w:type="dxa"/>
            </w:tcMar>
          </w:tcPr>
          <w:p>
            <w:pPr>
              <w:pStyle w:val="CodeBlock"/>
            </w:pPr>
            <w:r>
              <w:t>on_time_rate = shipments["status"].eq("On Time").mean() * 100</w:t>
            </w:r>
            <w:r>
              <w:br/>
            </w:r>
            <w:r>
              <w:t>avg_lead_time = (</w:t>
            </w:r>
            <w:r>
              <w:br/>
            </w:r>
            <w:r>
              <w:t xml:space="preserve">    (shipments["delivery_time"] - shipments["dispatch_time"])</w:t>
            </w:r>
            <w:r>
              <w:br/>
            </w:r>
            <w:r>
              <w:t xml:space="preserve">    .dt.total_seconds().mean() / 3600</w:t>
            </w:r>
            <w:r>
              <w:br/>
            </w:r>
            <w:r>
              <w:t>)</w:t>
            </w:r>
            <w:r>
              <w:br/>
            </w:r>
            <w:r/>
            <w:r>
              <w:br/>
            </w:r>
            <w:r>
              <w:t>print(f"On-time delivery: {on_time_rate:.1f}%")</w:t>
            </w:r>
            <w:r>
              <w:br/>
            </w:r>
            <w:r>
              <w:t>print(f"Average lead time: {avg_lead_time:.2f} hours")</w:t>
            </w:r>
          </w:p>
        </w:tc>
      </w:tr>
    </w:tbl>
    <w:p>
      <w:pPr>
        <w:pStyle w:val="Heading2"/>
      </w:pPr>
      <w:r>
        <w:t>7.3 Exploratory analysis</w:t>
      </w:r>
    </w:p>
    <w:tbl>
      <w:tblPr>
        <w:tblW w:type="auto" w:w="0"/>
        <w:tblLook w:firstColumn="1" w:firstRow="1" w:lastColumn="0" w:lastRow="0" w:noHBand="0" w:noVBand="1" w:val="04A0"/>
      </w:tblPr>
      <w:tblGrid>
        <w:gridCol w:w="10080"/>
      </w:tblGrid>
      <w:tr>
        <w:tc>
          <w:tcPr>
            <w:tcW w:type="dxa" w:w="10080"/>
            <w:shd w:fill="F1F3F5"/>
            <w:tcMar>
              <w:top w:w="100" w:type="dxa"/>
              <w:start w:w="130" w:type="dxa"/>
              <w:bottom w:w="100" w:type="dxa"/>
              <w:end w:w="130" w:type="dxa"/>
            </w:tcMar>
          </w:tcPr>
          <w:p>
            <w:pPr>
              <w:pStyle w:val="CodeBlock"/>
            </w:pPr>
            <w:r>
              <w:t>import matplotlib.pyplot as plt</w:t>
            </w:r>
            <w:r>
              <w:br/>
            </w:r>
            <w:r/>
            <w:r>
              <w:br/>
            </w:r>
            <w:r>
              <w:t>daily_orders = orders.groupby(</w:t>
            </w:r>
            <w:r>
              <w:br/>
            </w:r>
            <w:r>
              <w:t xml:space="preserve">    orders["order_date"].dt.date</w:t>
            </w:r>
            <w:r>
              <w:br/>
            </w:r>
            <w:r>
              <w:t>).size()</w:t>
            </w:r>
            <w:r>
              <w:br/>
            </w:r>
            <w:r/>
            <w:r>
              <w:br/>
            </w:r>
            <w:r>
              <w:t>daily_orders.plot(figsize=(10, 4), title="Daily Order Volume")</w:t>
            </w:r>
            <w:r>
              <w:br/>
            </w:r>
            <w:r>
              <w:t>plt.xlabel("Date")</w:t>
            </w:r>
            <w:r>
              <w:br/>
            </w:r>
            <w:r>
              <w:t>plt.ylabel("Orders")</w:t>
            </w:r>
            <w:r>
              <w:br/>
            </w:r>
            <w:r>
              <w:t>plt.tight_layout()</w:t>
            </w:r>
            <w:r>
              <w:br/>
            </w:r>
            <w:r>
              <w:t>plt.show()</w:t>
            </w:r>
          </w:p>
        </w:tc>
      </w:tr>
    </w:tbl>
    <w:p>
      <w:pPr>
        <w:pStyle w:val="Heading2"/>
      </w:pPr>
      <w:r>
        <w:t>7.4 Example predictive model</w:t>
      </w:r>
    </w:p>
    <w:tbl>
      <w:tblPr>
        <w:tblW w:type="auto" w:w="0"/>
        <w:tblLook w:firstColumn="1" w:firstRow="1" w:lastColumn="0" w:lastRow="0" w:noHBand="0" w:noVBand="1" w:val="04A0"/>
      </w:tblPr>
      <w:tblGrid>
        <w:gridCol w:w="10080"/>
      </w:tblGrid>
      <w:tr>
        <w:tc>
          <w:tcPr>
            <w:tcW w:type="dxa" w:w="10080"/>
            <w:shd w:fill="F1F3F5"/>
            <w:tcMar>
              <w:top w:w="100" w:type="dxa"/>
              <w:start w:w="130" w:type="dxa"/>
              <w:bottom w:w="100" w:type="dxa"/>
              <w:end w:w="130" w:type="dxa"/>
            </w:tcMar>
          </w:tcPr>
          <w:p>
            <w:pPr>
              <w:pStyle w:val="CodeBlock"/>
            </w:pPr>
            <w:r>
              <w:t>from sklearn.model_selection import train_test_split</w:t>
            </w:r>
            <w:r>
              <w:br/>
            </w:r>
            <w:r>
              <w:t>from sklearn.ensemble import RandomForestRegressor</w:t>
            </w:r>
            <w:r>
              <w:br/>
            </w:r>
            <w:r>
              <w:t>from sklearn.metrics import mean_absolute_error</w:t>
            </w:r>
            <w:r>
              <w:br/>
            </w:r>
            <w:r/>
            <w:r>
              <w:br/>
            </w:r>
            <w:r>
              <w:t>features = ["distance_km", "stops", "order_count", "vehicle_capacity"]</w:t>
            </w:r>
            <w:r>
              <w:br/>
            </w:r>
            <w:r>
              <w:t>X = shipments[features]</w:t>
            </w:r>
            <w:r>
              <w:br/>
            </w:r>
            <w:r>
              <w:t>y = shipments["delivery_time_hours"]</w:t>
            </w:r>
            <w:r>
              <w:br/>
            </w:r>
            <w:r/>
            <w:r>
              <w:br/>
            </w:r>
            <w:r>
              <w:t>X_train, X_test, y_train, y_test = train_test_split(</w:t>
            </w:r>
            <w:r>
              <w:br/>
            </w:r>
            <w:r>
              <w:t xml:space="preserve">    X, y, test_size=0.20, random_state=42</w:t>
            </w:r>
            <w:r>
              <w:br/>
            </w:r>
            <w:r>
              <w:t>)</w:t>
            </w:r>
            <w:r>
              <w:br/>
            </w:r>
            <w:r/>
            <w:r>
              <w:br/>
            </w:r>
            <w:r>
              <w:t>model = RandomForestRegressor(n_estimators=200, random_state=42)</w:t>
            </w:r>
            <w:r>
              <w:br/>
            </w:r>
            <w:r>
              <w:t>model.fit(X_train, y_train)</w:t>
            </w:r>
            <w:r>
              <w:br/>
            </w:r>
            <w:r/>
            <w:r>
              <w:br/>
            </w:r>
            <w:r>
              <w:t>pred = model.predict(X_test)</w:t>
            </w:r>
            <w:r>
              <w:br/>
            </w:r>
            <w:r>
              <w:t>print("MAE:", mean_absolute_error(y_test, pred))</w:t>
            </w:r>
          </w:p>
        </w:tc>
      </w:tr>
    </w:tbl>
    <w:p>
      <w:pPr>
        <w:pStyle w:val="Heading1"/>
      </w:pPr>
      <w:r>
        <w:t>8. GitHub Repository &amp; Reproducibility</w:t>
      </w:r>
    </w:p>
    <w:p>
      <w:r>
        <w:t>Because the internship portal marks the internship as technical, the project should be submitted with a GitHub repository URL. The repository is designed to demonstrate reproducible work rather than only a final report.</w:t>
      </w:r>
    </w:p>
    <w:tbl>
      <w:tblPr>
        <w:tblStyle w:val="TableGrid"/>
        <w:tblW w:type="auto" w:w="0"/>
        <w:tblLook w:firstColumn="1" w:firstRow="1" w:lastColumn="0" w:lastRow="0" w:noHBand="0" w:noVBand="1" w:val="04A0"/>
      </w:tblPr>
      <w:tblGrid>
        <w:gridCol w:w="5040"/>
        <w:gridCol w:w="5040"/>
      </w:tblGrid>
      <w:tr>
        <w:trPr>
          <w:tblHeader w:val="true"/>
        </w:trPr>
        <w:tc>
          <w:tcPr>
            <w:tcW w:type="dxa" w:w="5040"/>
            <w:tcMar>
              <w:top w:w="90" w:type="dxa"/>
              <w:start w:w="100" w:type="dxa"/>
              <w:bottom w:w="90" w:type="dxa"/>
              <w:end w:w="100" w:type="dxa"/>
            </w:tcMar>
            <w:shd w:fill="17365D"/>
          </w:tcPr>
          <w:p>
            <w:pPr>
              <w:jc w:val="center"/>
            </w:pPr>
            <w:r/>
            <w:r>
              <w:rPr>
                <w:rFonts w:ascii="Aptos" w:hAnsi="Aptos"/>
                <w:b/>
                <w:color w:val="FFFFFF"/>
                <w:sz w:val="17"/>
              </w:rPr>
              <w:t>Repository Item</w:t>
            </w:r>
          </w:p>
        </w:tc>
        <w:tc>
          <w:tcPr>
            <w:tcW w:type="dxa" w:w="5040"/>
            <w:tcMar>
              <w:top w:w="90" w:type="dxa"/>
              <w:start w:w="100" w:type="dxa"/>
              <w:bottom w:w="90" w:type="dxa"/>
              <w:end w:w="100" w:type="dxa"/>
            </w:tcMar>
            <w:shd w:fill="17365D"/>
          </w:tcPr>
          <w:p>
            <w:pPr>
              <w:jc w:val="center"/>
            </w:pPr>
            <w:r/>
            <w:r>
              <w:rPr>
                <w:rFonts w:ascii="Aptos" w:hAnsi="Aptos"/>
                <w:b/>
                <w:color w:val="FFFFFF"/>
                <w:sz w:val="17"/>
              </w:rPr>
              <w:t>Purpose</w:t>
            </w:r>
          </w:p>
        </w:tc>
      </w:tr>
      <w:tr>
        <w:tc>
          <w:tcPr>
            <w:tcW w:type="dxa" w:w="5040"/>
            <w:tcMar>
              <w:top w:w="90" w:type="dxa"/>
              <w:start w:w="100" w:type="dxa"/>
              <w:bottom w:w="90" w:type="dxa"/>
              <w:end w:w="100" w:type="dxa"/>
            </w:tcMar>
            <w:shd w:fill="EAF3F8"/>
          </w:tcPr>
          <w:p>
            <w:r/>
            <w:r>
              <w:rPr>
                <w:rFonts w:ascii="Aptos" w:hAnsi="Aptos"/>
                <w:b/>
                <w:color w:val="263238"/>
                <w:sz w:val="17"/>
              </w:rPr>
              <w:t>README.md</w:t>
            </w:r>
          </w:p>
        </w:tc>
        <w:tc>
          <w:tcPr>
            <w:tcW w:type="dxa" w:w="5040"/>
            <w:tcMar>
              <w:top w:w="90" w:type="dxa"/>
              <w:start w:w="100" w:type="dxa"/>
              <w:bottom w:w="90" w:type="dxa"/>
              <w:end w:w="100" w:type="dxa"/>
            </w:tcMar>
          </w:tcPr>
          <w:p>
            <w:r/>
            <w:r>
              <w:rPr>
                <w:rFonts w:ascii="Aptos" w:hAnsi="Aptos"/>
                <w:b w:val="0"/>
                <w:color w:val="263238"/>
                <w:sz w:val="17"/>
              </w:rPr>
              <w:t>Project overview, objective, dataset description, setup and execution steps</w:t>
            </w:r>
          </w:p>
        </w:tc>
      </w:tr>
      <w:tr>
        <w:tc>
          <w:tcPr>
            <w:tcW w:type="dxa" w:w="5040"/>
            <w:tcMar>
              <w:top w:w="90" w:type="dxa"/>
              <w:start w:w="100" w:type="dxa"/>
              <w:bottom w:w="90" w:type="dxa"/>
              <w:end w:w="100" w:type="dxa"/>
            </w:tcMar>
            <w:shd w:fill="EAF3F8"/>
          </w:tcPr>
          <w:p>
            <w:r/>
            <w:r>
              <w:rPr>
                <w:rFonts w:ascii="Aptos" w:hAnsi="Aptos"/>
                <w:b/>
                <w:color w:val="263238"/>
                <w:sz w:val="17"/>
              </w:rPr>
              <w:t>requirements.txt</w:t>
            </w:r>
          </w:p>
        </w:tc>
        <w:tc>
          <w:tcPr>
            <w:tcW w:type="dxa" w:w="5040"/>
            <w:tcMar>
              <w:top w:w="90" w:type="dxa"/>
              <w:start w:w="100" w:type="dxa"/>
              <w:bottom w:w="90" w:type="dxa"/>
              <w:end w:w="100" w:type="dxa"/>
            </w:tcMar>
          </w:tcPr>
          <w:p>
            <w:r/>
            <w:r>
              <w:rPr>
                <w:rFonts w:ascii="Aptos" w:hAnsi="Aptos"/>
                <w:b w:val="0"/>
                <w:color w:val="263238"/>
                <w:sz w:val="17"/>
              </w:rPr>
              <w:t>Python dependencies used by the project</w:t>
            </w:r>
          </w:p>
        </w:tc>
      </w:tr>
      <w:tr>
        <w:tc>
          <w:tcPr>
            <w:tcW w:type="dxa" w:w="5040"/>
            <w:tcMar>
              <w:top w:w="90" w:type="dxa"/>
              <w:start w:w="100" w:type="dxa"/>
              <w:bottom w:w="90" w:type="dxa"/>
              <w:end w:w="100" w:type="dxa"/>
            </w:tcMar>
            <w:shd w:fill="EAF3F8"/>
          </w:tcPr>
          <w:p>
            <w:r/>
            <w:r>
              <w:rPr>
                <w:rFonts w:ascii="Aptos" w:hAnsi="Aptos"/>
                <w:b/>
                <w:color w:val="263238"/>
                <w:sz w:val="17"/>
              </w:rPr>
              <w:t>src/data_quality.py</w:t>
            </w:r>
          </w:p>
        </w:tc>
        <w:tc>
          <w:tcPr>
            <w:tcW w:type="dxa" w:w="5040"/>
            <w:tcMar>
              <w:top w:w="90" w:type="dxa"/>
              <w:start w:w="100" w:type="dxa"/>
              <w:bottom w:w="90" w:type="dxa"/>
              <w:end w:w="100" w:type="dxa"/>
            </w:tcMar>
          </w:tcPr>
          <w:p>
            <w:r/>
            <w:r>
              <w:rPr>
                <w:rFonts w:ascii="Aptos" w:hAnsi="Aptos"/>
                <w:b w:val="0"/>
                <w:color w:val="263238"/>
                <w:sz w:val="17"/>
              </w:rPr>
              <w:t>Data loading and validation functions</w:t>
            </w:r>
          </w:p>
        </w:tc>
      </w:tr>
      <w:tr>
        <w:tc>
          <w:tcPr>
            <w:tcW w:type="dxa" w:w="5040"/>
            <w:tcMar>
              <w:top w:w="90" w:type="dxa"/>
              <w:start w:w="100" w:type="dxa"/>
              <w:bottom w:w="90" w:type="dxa"/>
              <w:end w:w="100" w:type="dxa"/>
            </w:tcMar>
            <w:shd w:fill="EAF3F8"/>
          </w:tcPr>
          <w:p>
            <w:r/>
            <w:r>
              <w:rPr>
                <w:rFonts w:ascii="Aptos" w:hAnsi="Aptos"/>
                <w:b/>
                <w:color w:val="263238"/>
                <w:sz w:val="17"/>
              </w:rPr>
              <w:t>src/kpi_analysis.py</w:t>
            </w:r>
          </w:p>
        </w:tc>
        <w:tc>
          <w:tcPr>
            <w:tcW w:type="dxa" w:w="5040"/>
            <w:tcMar>
              <w:top w:w="90" w:type="dxa"/>
              <w:start w:w="100" w:type="dxa"/>
              <w:bottom w:w="90" w:type="dxa"/>
              <w:end w:w="100" w:type="dxa"/>
            </w:tcMar>
          </w:tcPr>
          <w:p>
            <w:r/>
            <w:r>
              <w:rPr>
                <w:rFonts w:ascii="Aptos" w:hAnsi="Aptos"/>
                <w:b w:val="0"/>
                <w:color w:val="263238"/>
                <w:sz w:val="17"/>
              </w:rPr>
              <w:t>Core logistics KPI calculations</w:t>
            </w:r>
          </w:p>
        </w:tc>
      </w:tr>
      <w:tr>
        <w:tc>
          <w:tcPr>
            <w:tcW w:type="dxa" w:w="5040"/>
            <w:tcMar>
              <w:top w:w="90" w:type="dxa"/>
              <w:start w:w="100" w:type="dxa"/>
              <w:bottom w:w="90" w:type="dxa"/>
              <w:end w:w="100" w:type="dxa"/>
            </w:tcMar>
            <w:shd w:fill="EAF3F8"/>
          </w:tcPr>
          <w:p>
            <w:r/>
            <w:r>
              <w:rPr>
                <w:rFonts w:ascii="Aptos" w:hAnsi="Aptos"/>
                <w:b/>
                <w:color w:val="263238"/>
                <w:sz w:val="17"/>
              </w:rPr>
              <w:t>src/eda.py</w:t>
            </w:r>
          </w:p>
        </w:tc>
        <w:tc>
          <w:tcPr>
            <w:tcW w:type="dxa" w:w="5040"/>
            <w:tcMar>
              <w:top w:w="90" w:type="dxa"/>
              <w:start w:w="100" w:type="dxa"/>
              <w:bottom w:w="90" w:type="dxa"/>
              <w:end w:w="100" w:type="dxa"/>
            </w:tcMar>
          </w:tcPr>
          <w:p>
            <w:r/>
            <w:r>
              <w:rPr>
                <w:rFonts w:ascii="Aptos" w:hAnsi="Aptos"/>
                <w:b w:val="0"/>
                <w:color w:val="263238"/>
                <w:sz w:val="17"/>
              </w:rPr>
              <w:t>Exploratory analysis and charts</w:t>
            </w:r>
          </w:p>
        </w:tc>
      </w:tr>
      <w:tr>
        <w:tc>
          <w:tcPr>
            <w:tcW w:type="dxa" w:w="5040"/>
            <w:tcMar>
              <w:top w:w="90" w:type="dxa"/>
              <w:start w:w="100" w:type="dxa"/>
              <w:bottom w:w="90" w:type="dxa"/>
              <w:end w:w="100" w:type="dxa"/>
            </w:tcMar>
            <w:shd w:fill="EAF3F8"/>
          </w:tcPr>
          <w:p>
            <w:r/>
            <w:r>
              <w:rPr>
                <w:rFonts w:ascii="Aptos" w:hAnsi="Aptos"/>
                <w:b/>
                <w:color w:val="263238"/>
                <w:sz w:val="17"/>
              </w:rPr>
              <w:t>src/modeling.py</w:t>
            </w:r>
          </w:p>
        </w:tc>
        <w:tc>
          <w:tcPr>
            <w:tcW w:type="dxa" w:w="5040"/>
            <w:tcMar>
              <w:top w:w="90" w:type="dxa"/>
              <w:start w:w="100" w:type="dxa"/>
              <w:bottom w:w="90" w:type="dxa"/>
              <w:end w:w="100" w:type="dxa"/>
            </w:tcMar>
          </w:tcPr>
          <w:p>
            <w:r/>
            <w:r>
              <w:rPr>
                <w:rFonts w:ascii="Aptos" w:hAnsi="Aptos"/>
                <w:b w:val="0"/>
                <w:color w:val="263238"/>
                <w:sz w:val="17"/>
              </w:rPr>
              <w:t>Illustrative predictive-model workflow</w:t>
            </w:r>
          </w:p>
        </w:tc>
      </w:tr>
      <w:tr>
        <w:tc>
          <w:tcPr>
            <w:tcW w:type="dxa" w:w="5040"/>
            <w:tcMar>
              <w:top w:w="90" w:type="dxa"/>
              <w:start w:w="100" w:type="dxa"/>
              <w:bottom w:w="90" w:type="dxa"/>
              <w:end w:w="100" w:type="dxa"/>
            </w:tcMar>
            <w:shd w:fill="EAF3F8"/>
          </w:tcPr>
          <w:p>
            <w:r/>
            <w:r>
              <w:rPr>
                <w:rFonts w:ascii="Aptos" w:hAnsi="Aptos"/>
                <w:b/>
                <w:color w:val="263238"/>
                <w:sz w:val="17"/>
              </w:rPr>
              <w:t>data/README.md</w:t>
            </w:r>
          </w:p>
        </w:tc>
        <w:tc>
          <w:tcPr>
            <w:tcW w:type="dxa" w:w="5040"/>
            <w:tcMar>
              <w:top w:w="90" w:type="dxa"/>
              <w:start w:w="100" w:type="dxa"/>
              <w:bottom w:w="90" w:type="dxa"/>
              <w:end w:w="100" w:type="dxa"/>
            </w:tcMar>
          </w:tcPr>
          <w:p>
            <w:r/>
            <w:r>
              <w:rPr>
                <w:rFonts w:ascii="Aptos" w:hAnsi="Aptos"/>
                <w:b w:val="0"/>
                <w:color w:val="263238"/>
                <w:sz w:val="17"/>
              </w:rPr>
              <w:t>Explains expected input data without exposing sensitive information</w:t>
            </w:r>
          </w:p>
        </w:tc>
      </w:tr>
      <w:tr>
        <w:tc>
          <w:tcPr>
            <w:tcW w:type="dxa" w:w="5040"/>
            <w:tcMar>
              <w:top w:w="90" w:type="dxa"/>
              <w:start w:w="100" w:type="dxa"/>
              <w:bottom w:w="90" w:type="dxa"/>
              <w:end w:w="100" w:type="dxa"/>
            </w:tcMar>
            <w:shd w:fill="EAF3F8"/>
          </w:tcPr>
          <w:p>
            <w:r/>
            <w:r>
              <w:rPr>
                <w:rFonts w:ascii="Aptos" w:hAnsi="Aptos"/>
                <w:b/>
                <w:color w:val="263238"/>
                <w:sz w:val="17"/>
              </w:rPr>
              <w:t>.gitignore</w:t>
            </w:r>
          </w:p>
        </w:tc>
        <w:tc>
          <w:tcPr>
            <w:tcW w:type="dxa" w:w="5040"/>
            <w:tcMar>
              <w:top w:w="90" w:type="dxa"/>
              <w:start w:w="100" w:type="dxa"/>
              <w:bottom w:w="90" w:type="dxa"/>
              <w:end w:w="100" w:type="dxa"/>
            </w:tcMar>
          </w:tcPr>
          <w:p>
            <w:r/>
            <w:r>
              <w:rPr>
                <w:rFonts w:ascii="Aptos" w:hAnsi="Aptos"/>
                <w:b w:val="0"/>
                <w:color w:val="263238"/>
                <w:sz w:val="17"/>
              </w:rPr>
              <w:t>Prevents unnecessary/generated files from being committed</w:t>
            </w:r>
          </w:p>
        </w:tc>
      </w:tr>
    </w:tbl>
    <w:tbl>
      <w:tblPr>
        <w:tblW w:type="auto" w:w="0"/>
        <w:tblLook w:firstColumn="1" w:firstRow="1" w:lastColumn="0" w:lastRow="0" w:noHBand="0" w:noVBand="1" w:val="04A0"/>
      </w:tblPr>
      <w:tblGrid>
        <w:gridCol w:w="10080"/>
      </w:tblGrid>
      <w:tr>
        <w:tc>
          <w:tcPr>
            <w:tcW w:type="dxa" w:w="10080"/>
            <w:shd w:fill="FCE4D6"/>
            <w:tcMar>
              <w:top w:w="130" w:type="dxa"/>
              <w:start w:w="150" w:type="dxa"/>
              <w:bottom w:w="130" w:type="dxa"/>
              <w:end w:w="150" w:type="dxa"/>
            </w:tcMar>
          </w:tcPr>
          <w:p>
            <w:r>
              <w:rPr>
                <w:b/>
                <w:color w:val="ED7D31"/>
                <w:sz w:val="21"/>
              </w:rPr>
              <w:t>GitHub submission field</w:t>
              <w:br/>
            </w:r>
            <w:r>
              <w:rPr>
                <w:color w:val="263238"/>
                <w:sz w:val="18"/>
              </w:rPr>
              <w:t>After the repository is created and pushed, paste the public repository URL into the internship portal's “GitHub project URL” field. Do not submit a made-up URL.</w:t>
            </w:r>
          </w:p>
        </w:tc>
      </w:tr>
    </w:tbl>
    <w:p>
      <w:pPr>
        <w:pStyle w:val="Heading1"/>
      </w:pPr>
      <w:r>
        <w:t>9. Evaluation Framework</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Mar>
              <w:top w:w="90" w:type="dxa"/>
              <w:start w:w="100" w:type="dxa"/>
              <w:bottom w:w="90" w:type="dxa"/>
              <w:end w:w="100" w:type="dxa"/>
            </w:tcMar>
            <w:shd w:fill="17365D"/>
          </w:tcPr>
          <w:p>
            <w:pPr>
              <w:jc w:val="center"/>
            </w:pPr>
            <w:r/>
            <w:r>
              <w:rPr>
                <w:rFonts w:ascii="Aptos" w:hAnsi="Aptos"/>
                <w:b/>
                <w:color w:val="FFFFFF"/>
                <w:sz w:val="17"/>
              </w:rPr>
              <w:t>Area</w:t>
            </w:r>
          </w:p>
        </w:tc>
        <w:tc>
          <w:tcPr>
            <w:tcW w:type="dxa" w:w="3360"/>
            <w:tcMar>
              <w:top w:w="90" w:type="dxa"/>
              <w:start w:w="100" w:type="dxa"/>
              <w:bottom w:w="90" w:type="dxa"/>
              <w:end w:w="100" w:type="dxa"/>
            </w:tcMar>
            <w:shd w:fill="17365D"/>
          </w:tcPr>
          <w:p>
            <w:pPr>
              <w:jc w:val="center"/>
            </w:pPr>
            <w:r/>
            <w:r>
              <w:rPr>
                <w:rFonts w:ascii="Aptos" w:hAnsi="Aptos"/>
                <w:b/>
                <w:color w:val="FFFFFF"/>
                <w:sz w:val="17"/>
              </w:rPr>
              <w:t>Measure</w:t>
            </w:r>
          </w:p>
        </w:tc>
        <w:tc>
          <w:tcPr>
            <w:tcW w:type="dxa" w:w="3360"/>
            <w:tcMar>
              <w:top w:w="90" w:type="dxa"/>
              <w:start w:w="100" w:type="dxa"/>
              <w:bottom w:w="90" w:type="dxa"/>
              <w:end w:w="100" w:type="dxa"/>
            </w:tcMar>
            <w:shd w:fill="17365D"/>
          </w:tcPr>
          <w:p>
            <w:pPr>
              <w:jc w:val="center"/>
            </w:pPr>
            <w:r/>
            <w:r>
              <w:rPr>
                <w:rFonts w:ascii="Aptos" w:hAnsi="Aptos"/>
                <w:b/>
                <w:color w:val="FFFFFF"/>
                <w:sz w:val="17"/>
              </w:rPr>
              <w:t>Interpretation</w:t>
            </w:r>
          </w:p>
        </w:tc>
      </w:tr>
      <w:tr>
        <w:tc>
          <w:tcPr>
            <w:tcW w:type="dxa" w:w="3360"/>
            <w:tcMar>
              <w:top w:w="90" w:type="dxa"/>
              <w:start w:w="100" w:type="dxa"/>
              <w:bottom w:w="90" w:type="dxa"/>
              <w:end w:w="100" w:type="dxa"/>
            </w:tcMar>
          </w:tcPr>
          <w:p>
            <w:r/>
            <w:r>
              <w:rPr>
                <w:rFonts w:ascii="Aptos" w:hAnsi="Aptos"/>
                <w:b w:val="0"/>
                <w:color w:val="263238"/>
                <w:sz w:val="16"/>
              </w:rPr>
              <w:t>Delivery prediction</w:t>
            </w:r>
          </w:p>
        </w:tc>
        <w:tc>
          <w:tcPr>
            <w:tcW w:type="dxa" w:w="3360"/>
            <w:tcMar>
              <w:top w:w="90" w:type="dxa"/>
              <w:start w:w="100" w:type="dxa"/>
              <w:bottom w:w="90" w:type="dxa"/>
              <w:end w:w="100" w:type="dxa"/>
            </w:tcMar>
          </w:tcPr>
          <w:p>
            <w:r/>
            <w:r>
              <w:rPr>
                <w:rFonts w:ascii="Aptos" w:hAnsi="Aptos"/>
                <w:b w:val="0"/>
                <w:color w:val="263238"/>
                <w:sz w:val="16"/>
              </w:rPr>
              <w:t>MAE / RMSE</w:t>
            </w:r>
          </w:p>
        </w:tc>
        <w:tc>
          <w:tcPr>
            <w:tcW w:type="dxa" w:w="3360"/>
            <w:tcMar>
              <w:top w:w="90" w:type="dxa"/>
              <w:start w:w="100" w:type="dxa"/>
              <w:bottom w:w="90" w:type="dxa"/>
              <w:end w:w="100" w:type="dxa"/>
            </w:tcMar>
          </w:tcPr>
          <w:p>
            <w:r/>
            <w:r>
              <w:rPr>
                <w:rFonts w:ascii="Aptos" w:hAnsi="Aptos"/>
                <w:b w:val="0"/>
                <w:color w:val="263238"/>
                <w:sz w:val="16"/>
              </w:rPr>
              <w:t>Average prediction error</w:t>
            </w:r>
          </w:p>
        </w:tc>
      </w:tr>
      <w:tr>
        <w:tc>
          <w:tcPr>
            <w:tcW w:type="dxa" w:w="3360"/>
            <w:tcMar>
              <w:top w:w="90" w:type="dxa"/>
              <w:start w:w="100" w:type="dxa"/>
              <w:bottom w:w="90" w:type="dxa"/>
              <w:end w:w="100" w:type="dxa"/>
            </w:tcMar>
          </w:tcPr>
          <w:p>
            <w:r/>
            <w:r>
              <w:rPr>
                <w:rFonts w:ascii="Aptos" w:hAnsi="Aptos"/>
                <w:b w:val="0"/>
                <w:color w:val="263238"/>
                <w:sz w:val="16"/>
              </w:rPr>
              <w:t>Demand forecasting</w:t>
            </w:r>
          </w:p>
        </w:tc>
        <w:tc>
          <w:tcPr>
            <w:tcW w:type="dxa" w:w="3360"/>
            <w:tcMar>
              <w:top w:w="90" w:type="dxa"/>
              <w:start w:w="100" w:type="dxa"/>
              <w:bottom w:w="90" w:type="dxa"/>
              <w:end w:w="100" w:type="dxa"/>
            </w:tcMar>
          </w:tcPr>
          <w:p>
            <w:r/>
            <w:r>
              <w:rPr>
                <w:rFonts w:ascii="Aptos" w:hAnsi="Aptos"/>
                <w:b w:val="0"/>
                <w:color w:val="263238"/>
                <w:sz w:val="16"/>
              </w:rPr>
              <w:t>MAE / MAPE</w:t>
            </w:r>
          </w:p>
        </w:tc>
        <w:tc>
          <w:tcPr>
            <w:tcW w:type="dxa" w:w="3360"/>
            <w:tcMar>
              <w:top w:w="90" w:type="dxa"/>
              <w:start w:w="100" w:type="dxa"/>
              <w:bottom w:w="90" w:type="dxa"/>
              <w:end w:w="100" w:type="dxa"/>
            </w:tcMar>
          </w:tcPr>
          <w:p>
            <w:r/>
            <w:r>
              <w:rPr>
                <w:rFonts w:ascii="Aptos" w:hAnsi="Aptos"/>
                <w:b w:val="0"/>
                <w:color w:val="263238"/>
                <w:sz w:val="16"/>
              </w:rPr>
              <w:t>Forecast accuracy</w:t>
            </w:r>
          </w:p>
        </w:tc>
      </w:tr>
      <w:tr>
        <w:tc>
          <w:tcPr>
            <w:tcW w:type="dxa" w:w="3360"/>
            <w:tcMar>
              <w:top w:w="90" w:type="dxa"/>
              <w:start w:w="100" w:type="dxa"/>
              <w:bottom w:w="90" w:type="dxa"/>
              <w:end w:w="100" w:type="dxa"/>
            </w:tcMar>
          </w:tcPr>
          <w:p>
            <w:r/>
            <w:r>
              <w:rPr>
                <w:rFonts w:ascii="Aptos" w:hAnsi="Aptos"/>
                <w:b w:val="0"/>
                <w:color w:val="263238"/>
                <w:sz w:val="16"/>
              </w:rPr>
              <w:t>Segmentation</w:t>
            </w:r>
          </w:p>
        </w:tc>
        <w:tc>
          <w:tcPr>
            <w:tcW w:type="dxa" w:w="3360"/>
            <w:tcMar>
              <w:top w:w="90" w:type="dxa"/>
              <w:start w:w="100" w:type="dxa"/>
              <w:bottom w:w="90" w:type="dxa"/>
              <w:end w:w="100" w:type="dxa"/>
            </w:tcMar>
          </w:tcPr>
          <w:p>
            <w:r/>
            <w:r>
              <w:rPr>
                <w:rFonts w:ascii="Aptos" w:hAnsi="Aptos"/>
                <w:b w:val="0"/>
                <w:color w:val="263238"/>
                <w:sz w:val="16"/>
              </w:rPr>
              <w:t>Cluster profile quality</w:t>
            </w:r>
          </w:p>
        </w:tc>
        <w:tc>
          <w:tcPr>
            <w:tcW w:type="dxa" w:w="3360"/>
            <w:tcMar>
              <w:top w:w="90" w:type="dxa"/>
              <w:start w:w="100" w:type="dxa"/>
              <w:bottom w:w="90" w:type="dxa"/>
              <w:end w:w="100" w:type="dxa"/>
            </w:tcMar>
          </w:tcPr>
          <w:p>
            <w:r/>
            <w:r>
              <w:rPr>
                <w:rFonts w:ascii="Aptos" w:hAnsi="Aptos"/>
                <w:b w:val="0"/>
                <w:color w:val="263238"/>
                <w:sz w:val="16"/>
              </w:rPr>
              <w:t>Business usefulness of groups</w:t>
            </w:r>
          </w:p>
        </w:tc>
      </w:tr>
      <w:tr>
        <w:tc>
          <w:tcPr>
            <w:tcW w:type="dxa" w:w="3360"/>
            <w:tcMar>
              <w:top w:w="90" w:type="dxa"/>
              <w:start w:w="100" w:type="dxa"/>
              <w:bottom w:w="90" w:type="dxa"/>
              <w:end w:w="100" w:type="dxa"/>
            </w:tcMar>
          </w:tcPr>
          <w:p>
            <w:r/>
            <w:r>
              <w:rPr>
                <w:rFonts w:ascii="Aptos" w:hAnsi="Aptos"/>
                <w:b w:val="0"/>
                <w:color w:val="263238"/>
                <w:sz w:val="16"/>
              </w:rPr>
              <w:t>Inventory</w:t>
            </w:r>
          </w:p>
        </w:tc>
        <w:tc>
          <w:tcPr>
            <w:tcW w:type="dxa" w:w="3360"/>
            <w:tcMar>
              <w:top w:w="90" w:type="dxa"/>
              <w:start w:w="100" w:type="dxa"/>
              <w:bottom w:w="90" w:type="dxa"/>
              <w:end w:w="100" w:type="dxa"/>
            </w:tcMar>
          </w:tcPr>
          <w:p>
            <w:r/>
            <w:r>
              <w:rPr>
                <w:rFonts w:ascii="Aptos" w:hAnsi="Aptos"/>
                <w:b w:val="0"/>
                <w:color w:val="263238"/>
                <w:sz w:val="16"/>
              </w:rPr>
              <w:t>Stock-out rate / turnover</w:t>
            </w:r>
          </w:p>
        </w:tc>
        <w:tc>
          <w:tcPr>
            <w:tcW w:type="dxa" w:w="3360"/>
            <w:tcMar>
              <w:top w:w="90" w:type="dxa"/>
              <w:start w:w="100" w:type="dxa"/>
              <w:bottom w:w="90" w:type="dxa"/>
              <w:end w:w="100" w:type="dxa"/>
            </w:tcMar>
          </w:tcPr>
          <w:p>
            <w:r/>
            <w:r>
              <w:rPr>
                <w:rFonts w:ascii="Aptos" w:hAnsi="Aptos"/>
                <w:b w:val="0"/>
                <w:color w:val="263238"/>
                <w:sz w:val="16"/>
              </w:rPr>
              <w:t>Inventory efficiency</w:t>
            </w:r>
          </w:p>
        </w:tc>
      </w:tr>
      <w:tr>
        <w:tc>
          <w:tcPr>
            <w:tcW w:type="dxa" w:w="3360"/>
            <w:tcMar>
              <w:top w:w="90" w:type="dxa"/>
              <w:start w:w="100" w:type="dxa"/>
              <w:bottom w:w="90" w:type="dxa"/>
              <w:end w:w="100" w:type="dxa"/>
            </w:tcMar>
          </w:tcPr>
          <w:p>
            <w:r/>
            <w:r>
              <w:rPr>
                <w:rFonts w:ascii="Aptos" w:hAnsi="Aptos"/>
                <w:b w:val="0"/>
                <w:color w:val="263238"/>
                <w:sz w:val="16"/>
              </w:rPr>
              <w:t>Transportation</w:t>
            </w:r>
          </w:p>
        </w:tc>
        <w:tc>
          <w:tcPr>
            <w:tcW w:type="dxa" w:w="3360"/>
            <w:tcMar>
              <w:top w:w="90" w:type="dxa"/>
              <w:start w:w="100" w:type="dxa"/>
              <w:bottom w:w="90" w:type="dxa"/>
              <w:end w:w="100" w:type="dxa"/>
            </w:tcMar>
          </w:tcPr>
          <w:p>
            <w:r/>
            <w:r>
              <w:rPr>
                <w:rFonts w:ascii="Aptos" w:hAnsi="Aptos"/>
                <w:b w:val="0"/>
                <w:color w:val="263238"/>
                <w:sz w:val="16"/>
              </w:rPr>
              <w:t>Cost per order / distance</w:t>
            </w:r>
          </w:p>
        </w:tc>
        <w:tc>
          <w:tcPr>
            <w:tcW w:type="dxa" w:w="3360"/>
            <w:tcMar>
              <w:top w:w="90" w:type="dxa"/>
              <w:start w:w="100" w:type="dxa"/>
              <w:bottom w:w="90" w:type="dxa"/>
              <w:end w:w="100" w:type="dxa"/>
            </w:tcMar>
          </w:tcPr>
          <w:p>
            <w:r/>
            <w:r>
              <w:rPr>
                <w:rFonts w:ascii="Aptos" w:hAnsi="Aptos"/>
                <w:b w:val="0"/>
                <w:color w:val="263238"/>
                <w:sz w:val="16"/>
              </w:rPr>
              <w:t>Cost efficiency</w:t>
            </w:r>
          </w:p>
        </w:tc>
      </w:tr>
      <w:tr>
        <w:tc>
          <w:tcPr>
            <w:tcW w:type="dxa" w:w="3360"/>
            <w:tcMar>
              <w:top w:w="90" w:type="dxa"/>
              <w:start w:w="100" w:type="dxa"/>
              <w:bottom w:w="90" w:type="dxa"/>
              <w:end w:w="100" w:type="dxa"/>
            </w:tcMar>
          </w:tcPr>
          <w:p>
            <w:r/>
            <w:r>
              <w:rPr>
                <w:rFonts w:ascii="Aptos" w:hAnsi="Aptos"/>
                <w:b w:val="0"/>
                <w:color w:val="263238"/>
                <w:sz w:val="16"/>
              </w:rPr>
              <w:t>Service</w:t>
            </w:r>
          </w:p>
        </w:tc>
        <w:tc>
          <w:tcPr>
            <w:tcW w:type="dxa" w:w="3360"/>
            <w:tcMar>
              <w:top w:w="90" w:type="dxa"/>
              <w:start w:w="100" w:type="dxa"/>
              <w:bottom w:w="90" w:type="dxa"/>
              <w:end w:w="100" w:type="dxa"/>
            </w:tcMar>
          </w:tcPr>
          <w:p>
            <w:r/>
            <w:r>
              <w:rPr>
                <w:rFonts w:ascii="Aptos" w:hAnsi="Aptos"/>
                <w:b w:val="0"/>
                <w:color w:val="263238"/>
                <w:sz w:val="16"/>
              </w:rPr>
              <w:t>On-time delivery rate</w:t>
            </w:r>
          </w:p>
        </w:tc>
        <w:tc>
          <w:tcPr>
            <w:tcW w:type="dxa" w:w="3360"/>
            <w:tcMar>
              <w:top w:w="90" w:type="dxa"/>
              <w:start w:w="100" w:type="dxa"/>
              <w:bottom w:w="90" w:type="dxa"/>
              <w:end w:w="100" w:type="dxa"/>
            </w:tcMar>
          </w:tcPr>
          <w:p>
            <w:r/>
            <w:r>
              <w:rPr>
                <w:rFonts w:ascii="Aptos" w:hAnsi="Aptos"/>
                <w:b w:val="0"/>
                <w:color w:val="263238"/>
                <w:sz w:val="16"/>
              </w:rPr>
              <w:t>Customer service reliability</w:t>
            </w:r>
          </w:p>
        </w:tc>
      </w:tr>
    </w:tbl>
    <w:p>
      <w:pPr>
        <w:pStyle w:val="Heading1"/>
      </w:pPr>
      <w:r>
        <w:t>10. Expected Outcomes &amp; Business Impact</w:t>
      </w:r>
    </w:p>
    <w:p>
      <w:pPr>
        <w:pStyle w:val="ListBullet"/>
        <w:spacing w:after="60"/>
      </w:pPr>
      <w:r>
        <w:t>A documented KPI framework for logistics performance monitoring.</w:t>
      </w:r>
    </w:p>
    <w:p>
      <w:pPr>
        <w:pStyle w:val="ListBullet"/>
        <w:spacing w:after="60"/>
      </w:pPr>
      <w:r>
        <w:t>Clear identification of delivery-delay and inventory-imbalance patterns.</w:t>
      </w:r>
    </w:p>
    <w:p>
      <w:pPr>
        <w:pStyle w:val="ListBullet"/>
        <w:spacing w:after="60"/>
      </w:pPr>
      <w:r>
        <w:t>A reusable Python workflow for preparation, exploration, and modeling.</w:t>
      </w:r>
    </w:p>
    <w:p>
      <w:pPr>
        <w:pStyle w:val="ListBullet"/>
        <w:spacing w:after="60"/>
      </w:pPr>
      <w:r>
        <w:t>Evidence-based identification of high-risk products, routes, and periods.</w:t>
      </w:r>
    </w:p>
    <w:p>
      <w:pPr>
        <w:pStyle w:val="ListBullet"/>
        <w:spacing w:after="60"/>
      </w:pPr>
      <w:r>
        <w:t>A foundation for proactive demand and inventory planning.</w:t>
      </w:r>
    </w:p>
    <w:p>
      <w:pPr>
        <w:pStyle w:val="ListBullet"/>
        <w:spacing w:after="60"/>
      </w:pPr>
      <w:r>
        <w:t>A clear pathway from analytical findings to measurable service and cost improvements.</w:t>
      </w:r>
    </w:p>
    <w:p>
      <w:pPr>
        <w:pStyle w:val="Heading1"/>
      </w:pPr>
      <w:r>
        <w:t>11. Conclusion</w:t>
      </w:r>
    </w:p>
    <w:p>
      <w:r>
        <w:t>This Week 1 project establishes a practical analytical foundation for logistics decision-making. The proposed workflow begins with a well-defined business problem and measurable KPIs, then progresses through data preparation, exploratory analysis, predictive methods, and optimization. The emphasis is on producing insights that are operationally useful rather than treating modeling as an isolated technical exercise.</w:t>
      </w:r>
    </w:p>
    <w:p>
      <w:r>
        <w:t>The accompanying GitHub-ready project structure strengthens reproducibility by separating documentation, source code, data guidance, and dependencies. Once connected to the actual internship dataset, the same framework can be extended into a complete analytics solution with validated KPIs, model evaluation, and actionable recommendations.</w:t>
      </w:r>
    </w:p>
    <w:p>
      <w:pPr>
        <w:pStyle w:val="Heading1"/>
      </w:pPr>
      <w:r>
        <w:t>12. References &amp; Further Reading</w:t>
      </w:r>
    </w:p>
    <w:p>
      <w:pPr>
        <w:pStyle w:val="ListBullet"/>
      </w:pPr>
      <w:r>
        <w:t>Christopher, M. (2016). Logistics &amp; Supply Chain Management (5th ed.). Pearson.</w:t>
      </w:r>
    </w:p>
    <w:p>
      <w:pPr>
        <w:pStyle w:val="ListBullet"/>
      </w:pPr>
      <w:r>
        <w:t>Chopra, S. (2019). Supply Chain Management: Strategy, Planning, and Operation (7th ed.). Pearson.</w:t>
      </w:r>
    </w:p>
    <w:p>
      <w:pPr>
        <w:pStyle w:val="ListBullet"/>
      </w:pPr>
      <w:r>
        <w:t>Hyndman, R. J., &amp; Athanasopoulos, G. Forecasting: Principles and Practice.</w:t>
      </w:r>
    </w:p>
    <w:p>
      <w:pPr>
        <w:pStyle w:val="ListBullet"/>
      </w:pPr>
      <w:r>
        <w:t>McKinney, W. Python for Data Analysis. O'Reilly Media.</w:t>
      </w:r>
    </w:p>
    <w:p>
      <w:pPr>
        <w:pStyle w:val="ListBullet"/>
      </w:pPr>
      <w:r>
        <w:t>Pedregosa, F. et al. (2011). Scikit-learn: Machine Learning in Python. Journal of Machine Learning Research, 12, 2825–2830.</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Week 1 • Strategic Planning &amp; Data Exploration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75B5"/>
        <w:sz w:val="16"/>
      </w:rPr>
      <w:t>YUVA INTERN  |  LOGISTICS DATA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ED7D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1F29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