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A07C7" w14:textId="77777777" w:rsidR="001A52FD" w:rsidRDefault="001A52FD" w:rsidP="001A52FD">
      <w:r>
        <w:t>AI-Assisted Digital Payment Dispute &amp; Refund Management Platform</w:t>
      </w:r>
    </w:p>
    <w:p w14:paraId="2ED91856" w14:textId="77777777" w:rsidR="001A52FD" w:rsidRDefault="001A52FD" w:rsidP="001A52FD"/>
    <w:p w14:paraId="59877A2D" w14:textId="77777777" w:rsidR="001A52FD" w:rsidRDefault="001A52FD" w:rsidP="001A52FD">
      <w:r>
        <w:t>Business Requirements Document (BRD)</w:t>
      </w:r>
    </w:p>
    <w:p w14:paraId="3D66EF82" w14:textId="77777777" w:rsidR="001A52FD" w:rsidRDefault="001A52FD" w:rsidP="001A52FD"/>
    <w:p w14:paraId="30FF1BEE" w14:textId="77777777" w:rsidR="001A52FD" w:rsidRDefault="001A52FD" w:rsidP="001A52FD">
      <w:r>
        <w:t>Prepared by: Roshan Thakur</w:t>
      </w:r>
    </w:p>
    <w:p w14:paraId="45DF3ACC" w14:textId="77777777" w:rsidR="001A52FD" w:rsidRDefault="001A52FD" w:rsidP="001A52FD"/>
    <w:p w14:paraId="1FDF8CF0" w14:textId="77777777" w:rsidR="001A52FD" w:rsidRDefault="001A52FD" w:rsidP="001A52FD">
      <w:r>
        <w:t>Role: Technical Business Analyst / IT Business Analyst</w:t>
      </w:r>
    </w:p>
    <w:p w14:paraId="5E2E8B15" w14:textId="77777777" w:rsidR="001A52FD" w:rsidRDefault="001A52FD" w:rsidP="001A52FD"/>
    <w:p w14:paraId="3A9A91CD" w14:textId="77777777" w:rsidR="001A52FD" w:rsidRDefault="001A52FD" w:rsidP="001A52FD">
      <w:r>
        <w:t>Project Type: FinTech Portfolio Project</w:t>
      </w:r>
    </w:p>
    <w:p w14:paraId="56D831E6" w14:textId="77777777" w:rsidR="001A52FD" w:rsidRDefault="001A52FD" w:rsidP="001A52FD"/>
    <w:p w14:paraId="79C89CE0" w14:textId="3EFF28E2" w:rsidR="009C689B" w:rsidRDefault="001A52FD" w:rsidP="001A52FD">
      <w:r>
        <w:t>Version: 1.0</w:t>
      </w:r>
    </w:p>
    <w:p w14:paraId="65047903" w14:textId="77777777" w:rsidR="001A52FD" w:rsidRDefault="001A52FD" w:rsidP="001A52FD">
      <w:r>
        <w:t>1. Document Purpose</w:t>
      </w:r>
    </w:p>
    <w:p w14:paraId="4B977C49" w14:textId="77777777" w:rsidR="00385A63" w:rsidRDefault="00385A63" w:rsidP="00385A63">
      <w:r>
        <w:t>The purpose of this Business Requirements Document is to define the business need, objectives, scope, stakeholders, requirements, assumptions, constraints, and success criteria for the AI-Assisted Digital Payment Dispute &amp; Refund Management Platform.</w:t>
      </w:r>
    </w:p>
    <w:p w14:paraId="0D87C940" w14:textId="77777777" w:rsidR="00385A63" w:rsidRDefault="00385A63" w:rsidP="00385A63"/>
    <w:p w14:paraId="2D404FBA" w14:textId="77777777" w:rsidR="00385A63" w:rsidRDefault="00385A63" w:rsidP="00385A63">
      <w:r>
        <w:t>This document focuses on what the business needs to achieve, rather than detailed technical design. It provides a clear foundation for functional requirements, product requirements, process design, Agile delivery, UAT, and go-live planning.</w:t>
      </w:r>
    </w:p>
    <w:p w14:paraId="173F643F" w14:textId="77777777" w:rsidR="00385A63" w:rsidRDefault="00385A63" w:rsidP="00385A63"/>
    <w:p w14:paraId="59D34E4F" w14:textId="75F577E9" w:rsidR="00385A63" w:rsidRDefault="00385A63" w:rsidP="00385A63">
      <w:r>
        <w:t>The BRD is written from the perspective of a Technical Business Analyst / IT Business Analyst working on a fintech/payment operations transformation project.</w:t>
      </w:r>
    </w:p>
    <w:p w14:paraId="77A34632" w14:textId="77777777" w:rsidR="001A52FD" w:rsidRDefault="001A52FD" w:rsidP="001A52FD"/>
    <w:p w14:paraId="4DC8F1C3" w14:textId="77777777" w:rsidR="001A52FD" w:rsidRDefault="001A52FD" w:rsidP="001A52FD">
      <w:r>
        <w:t>2. Business Background</w:t>
      </w:r>
    </w:p>
    <w:p w14:paraId="7BE333D6" w14:textId="77777777" w:rsidR="00385A63" w:rsidRDefault="00385A63" w:rsidP="00385A63">
      <w:r>
        <w:t>The business operates in the fintech and digital payments environment, where customers expect fast, transparent, and secure resolution of payment issues. Common payment dispute scenarios include failed payments, duplicate debits, delayed refunds, merchant non-confirmation, wrong amount debited, unauthorised transactions, and suspected fraud.</w:t>
      </w:r>
    </w:p>
    <w:p w14:paraId="564892A6" w14:textId="77777777" w:rsidR="00385A63" w:rsidRDefault="00385A63" w:rsidP="00385A63"/>
    <w:p w14:paraId="392ED886" w14:textId="77777777" w:rsidR="00385A63" w:rsidRDefault="00385A63" w:rsidP="00385A63">
      <w:r>
        <w:t>Payment dispute and refund handling usually requires coordination between customer support, payment operations, merchant support, fraud review, refund approval, technology, and management teams.</w:t>
      </w:r>
    </w:p>
    <w:p w14:paraId="55356DF0" w14:textId="77777777" w:rsidR="00385A63" w:rsidRDefault="00385A63" w:rsidP="00385A63"/>
    <w:p w14:paraId="30EF9A96" w14:textId="7DC7612E" w:rsidR="001A52FD" w:rsidRDefault="00385A63" w:rsidP="00385A63">
      <w:r>
        <w:lastRenderedPageBreak/>
        <w:t>In the current process, these teams rely heavily on Excel sheets, emails, transaction logs, internal messages, and manual follow-ups. This creates delays, inconsistent decisions, weak SLA visibility, and limited management reporting.</w:t>
      </w:r>
    </w:p>
    <w:p w14:paraId="730A30AD" w14:textId="77777777" w:rsidR="001A52FD" w:rsidRDefault="001A52FD" w:rsidP="001A52FD">
      <w:r>
        <w:t>3. Business Problem</w:t>
      </w:r>
    </w:p>
    <w:p w14:paraId="2FE4A467" w14:textId="77777777" w:rsidR="00385A63" w:rsidRDefault="00385A63" w:rsidP="00385A63">
      <w:r>
        <w:t>The current digital payment dispute and refund process is manual, fragmented, and slow. Customer complaints are received through different channels and investigated across multiple teams using separate tools and spreadsheets.</w:t>
      </w:r>
    </w:p>
    <w:p w14:paraId="7183C44E" w14:textId="77777777" w:rsidR="00385A63" w:rsidRDefault="00385A63" w:rsidP="00385A63"/>
    <w:p w14:paraId="670EC9B6" w14:textId="77777777" w:rsidR="00385A63" w:rsidRDefault="00385A63" w:rsidP="00385A63">
      <w:r>
        <w:t>There is no single source of truth for case status, case owner, SLA timer, refund eligibility, evidence status, risk level, or audit history. As a result, operations teams spend significant time manually checking transaction information, merchant confirmation, fraud indicators, customer evidence, and refund status.</w:t>
      </w:r>
    </w:p>
    <w:p w14:paraId="3D5D422E" w14:textId="77777777" w:rsidR="00385A63" w:rsidRDefault="00385A63" w:rsidP="00385A63"/>
    <w:p w14:paraId="68FA41EC" w14:textId="3DC0AA3D" w:rsidR="001A52FD" w:rsidRDefault="00385A63" w:rsidP="00385A63">
      <w:r>
        <w:t>This creates delayed dispute resolution, SLA breaches, inconsistent refund decisions, poor customer communication, duplicated effort, weak visibility for managers, and increased operational risk.</w:t>
      </w:r>
    </w:p>
    <w:p w14:paraId="63BFFC49" w14:textId="77777777" w:rsidR="001A52FD" w:rsidRDefault="001A52FD" w:rsidP="001A52FD">
      <w:r>
        <w:t>4. Business Objectives</w:t>
      </w:r>
    </w:p>
    <w:p w14:paraId="3A7FB809" w14:textId="77777777" w:rsidR="00385A63" w:rsidRDefault="00385A63" w:rsidP="00385A63">
      <w:r>
        <w:t>The current digital payment dispute and refund process is manual, fragmented, and slow. Customer complaints are received through different channels and investigated across multiple teams using separate tools and spreadsheets.</w:t>
      </w:r>
    </w:p>
    <w:p w14:paraId="50C414EC" w14:textId="77777777" w:rsidR="00385A63" w:rsidRDefault="00385A63" w:rsidP="00385A63"/>
    <w:p w14:paraId="0D6391E8" w14:textId="77777777" w:rsidR="00385A63" w:rsidRDefault="00385A63" w:rsidP="00385A63">
      <w:r>
        <w:t>There is no single source of truth for case status, case owner, SLA timer, refund eligibility, evidence status, risk level, or audit history. As a result, operations teams spend significant time manually checking transaction information, merchant confirmation, fraud indicators, customer evidence, and refund status.</w:t>
      </w:r>
    </w:p>
    <w:p w14:paraId="3FE12189" w14:textId="77777777" w:rsidR="00385A63" w:rsidRDefault="00385A63" w:rsidP="00385A63"/>
    <w:p w14:paraId="573E5888" w14:textId="3AD05DB6" w:rsidR="001A52FD" w:rsidRDefault="00385A63" w:rsidP="00385A63">
      <w:r>
        <w:t>This creates delayed dispute resolution, SLA breaches, inconsistent refund decisions, poor customer communication, duplicated effort, weak visibility for managers, and increased operational risk.</w:t>
      </w:r>
    </w:p>
    <w:p w14:paraId="0DD73559" w14:textId="77777777" w:rsidR="001A52FD" w:rsidRDefault="001A52FD" w:rsidP="001A52FD">
      <w:r>
        <w:t>5. Project Scope</w:t>
      </w:r>
    </w:p>
    <w:p w14:paraId="1D0B6157" w14:textId="77777777" w:rsidR="00385A63" w:rsidRDefault="00385A63" w:rsidP="00385A63">
      <w:r>
        <w:t>The project scope includes:</w:t>
      </w:r>
    </w:p>
    <w:p w14:paraId="58A20997" w14:textId="77777777" w:rsidR="00385A63" w:rsidRDefault="00385A63" w:rsidP="00385A63"/>
    <w:p w14:paraId="5B56CE87" w14:textId="77777777" w:rsidR="00385A63" w:rsidRDefault="00385A63" w:rsidP="00385A63">
      <w:r>
        <w:t>1. Dispute case intake through a structured form.</w:t>
      </w:r>
    </w:p>
    <w:p w14:paraId="2C3E07BB" w14:textId="77777777" w:rsidR="00385A63" w:rsidRDefault="00385A63" w:rsidP="00385A63">
      <w:r>
        <w:t>2. Unique case ID generation.</w:t>
      </w:r>
    </w:p>
    <w:p w14:paraId="62BB5FFB" w14:textId="77777777" w:rsidR="00385A63" w:rsidRDefault="00385A63" w:rsidP="00385A63">
      <w:r>
        <w:t>3. Case tracking and status management.</w:t>
      </w:r>
    </w:p>
    <w:p w14:paraId="495E1239" w14:textId="77777777" w:rsidR="00385A63" w:rsidRDefault="00385A63" w:rsidP="00385A63">
      <w:r>
        <w:t>4. Dispute type classification.</w:t>
      </w:r>
    </w:p>
    <w:p w14:paraId="38EE0014" w14:textId="77777777" w:rsidR="00385A63" w:rsidRDefault="00385A63" w:rsidP="00385A63">
      <w:r>
        <w:t>5. AI-assisted triage support.</w:t>
      </w:r>
    </w:p>
    <w:p w14:paraId="1D85E445" w14:textId="77777777" w:rsidR="00385A63" w:rsidRDefault="00385A63" w:rsidP="00385A63">
      <w:r>
        <w:t>6. Refund eligibility recommendation.</w:t>
      </w:r>
    </w:p>
    <w:p w14:paraId="3492FF36" w14:textId="77777777" w:rsidR="00385A63" w:rsidRDefault="00385A63" w:rsidP="00385A63">
      <w:r>
        <w:lastRenderedPageBreak/>
        <w:t>7. Team routing based on dispute type and risk.</w:t>
      </w:r>
    </w:p>
    <w:p w14:paraId="065593C9" w14:textId="77777777" w:rsidR="00385A63" w:rsidRDefault="00385A63" w:rsidP="00385A63">
      <w:r>
        <w:t>8. SLA tracking and breach identification.</w:t>
      </w:r>
    </w:p>
    <w:p w14:paraId="1C133F58" w14:textId="77777777" w:rsidR="00385A63" w:rsidRDefault="00385A63" w:rsidP="00385A63">
      <w:r>
        <w:t>9. Dashboard reporting for dispute volume, SLA breaches, refund value, root causes, and risk levels.</w:t>
      </w:r>
    </w:p>
    <w:p w14:paraId="2971C4B9" w14:textId="77777777" w:rsidR="00385A63" w:rsidRDefault="00385A63" w:rsidP="00385A63">
      <w:r>
        <w:t>10. AI-generated internal case summaries.</w:t>
      </w:r>
    </w:p>
    <w:p w14:paraId="0C94B810" w14:textId="77777777" w:rsidR="00385A63" w:rsidRDefault="00385A63" w:rsidP="00385A63">
      <w:r>
        <w:t>11. AI-assisted customer response suggestions.</w:t>
      </w:r>
    </w:p>
    <w:p w14:paraId="142645F1" w14:textId="406602E6" w:rsidR="001A52FD" w:rsidRDefault="00385A63" w:rsidP="00385A63">
      <w:r>
        <w:t>12. UAT test cases and go-live planning.</w:t>
      </w:r>
    </w:p>
    <w:p w14:paraId="1B55E148" w14:textId="77777777" w:rsidR="001A52FD" w:rsidRDefault="001A52FD" w:rsidP="001A52FD">
      <w:r>
        <w:t>6. Out of Scope</w:t>
      </w:r>
    </w:p>
    <w:p w14:paraId="6F494928" w14:textId="77777777" w:rsidR="00385A63" w:rsidRDefault="00385A63" w:rsidP="00385A63">
      <w:r>
        <w:t>The following areas are out of scope for this portfolio project:</w:t>
      </w:r>
    </w:p>
    <w:p w14:paraId="698871D3" w14:textId="77777777" w:rsidR="00385A63" w:rsidRDefault="00385A63" w:rsidP="00385A63"/>
    <w:p w14:paraId="328393E1" w14:textId="77777777" w:rsidR="00385A63" w:rsidRDefault="00385A63" w:rsidP="00385A63">
      <w:r>
        <w:t>1. Real banking system integration.</w:t>
      </w:r>
    </w:p>
    <w:p w14:paraId="7CCCEB9C" w14:textId="77777777" w:rsidR="00385A63" w:rsidRDefault="00385A63" w:rsidP="00385A63">
      <w:r>
        <w:t>2. Real payment gateway integration.</w:t>
      </w:r>
    </w:p>
    <w:p w14:paraId="5C77CDCF" w14:textId="77777777" w:rsidR="00385A63" w:rsidRDefault="00385A63" w:rsidP="00385A63">
      <w:r>
        <w:t>3. Real customer, bank, merchant, or transaction data.</w:t>
      </w:r>
    </w:p>
    <w:p w14:paraId="7B1F6E10" w14:textId="77777777" w:rsidR="00385A63" w:rsidRDefault="00385A63" w:rsidP="00385A63">
      <w:r>
        <w:t>4. Fully automated refund approval without human review.</w:t>
      </w:r>
    </w:p>
    <w:p w14:paraId="7FCE6347" w14:textId="77777777" w:rsidR="00385A63" w:rsidRDefault="00385A63" w:rsidP="00385A63">
      <w:r>
        <w:t>5. Live fraud decisioning.</w:t>
      </w:r>
    </w:p>
    <w:p w14:paraId="2BC3AA95" w14:textId="77777777" w:rsidR="00385A63" w:rsidRDefault="00385A63" w:rsidP="00385A63">
      <w:r>
        <w:t>6. Production-level security implementation.</w:t>
      </w:r>
    </w:p>
    <w:p w14:paraId="0C73DF7D" w14:textId="77777777" w:rsidR="00385A63" w:rsidRDefault="00385A63" w:rsidP="00385A63">
      <w:r>
        <w:t>7. Direct customer self-service portal.</w:t>
      </w:r>
    </w:p>
    <w:p w14:paraId="54516B37" w14:textId="77777777" w:rsidR="00385A63" w:rsidRDefault="00385A63" w:rsidP="00385A63">
      <w:r>
        <w:t>8. Real-time merchant API integration.</w:t>
      </w:r>
    </w:p>
    <w:p w14:paraId="528B0EA5" w14:textId="77777777" w:rsidR="00385A63" w:rsidRDefault="00385A63" w:rsidP="00385A63">
      <w:r>
        <w:t>9. Full regulatory compliance implementation.</w:t>
      </w:r>
    </w:p>
    <w:p w14:paraId="3BBDBED6" w14:textId="77777777" w:rsidR="00385A63" w:rsidRDefault="00385A63" w:rsidP="00385A63"/>
    <w:p w14:paraId="48B03982" w14:textId="794EEAFC" w:rsidR="001A52FD" w:rsidRDefault="00385A63" w:rsidP="00385A63">
      <w:r>
        <w:t>The project uses synthetic data for portfolio demonstration and learning purposes only.</w:t>
      </w:r>
    </w:p>
    <w:p w14:paraId="2B9B0C77" w14:textId="77777777" w:rsidR="001A52FD" w:rsidRDefault="001A52FD" w:rsidP="001A52FD">
      <w:r>
        <w:t>7. Stakeholders</w:t>
      </w:r>
    </w:p>
    <w:p w14:paraId="7639FBB5" w14:textId="0261FF2B" w:rsidR="001A52FD" w:rsidRDefault="00D237DF" w:rsidP="001A52FD">
      <w:r w:rsidRPr="00D237DF">
        <w:t>The project involves multiple stakeholders across customer support, payment operations, merchant support, fraud review, refund approval, product, technology, and management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611"/>
        <w:gridCol w:w="3553"/>
      </w:tblGrid>
      <w:tr w:rsidR="00D237DF" w:rsidRPr="00D237DF" w14:paraId="0AE5FB75" w14:textId="77777777">
        <w:trPr>
          <w:tblHeader/>
          <w:tblCellSpacing w:w="15" w:type="dxa"/>
        </w:trPr>
        <w:tc>
          <w:tcPr>
            <w:tcW w:w="0" w:type="auto"/>
            <w:vAlign w:val="center"/>
            <w:hideMark/>
          </w:tcPr>
          <w:p w14:paraId="517694B9" w14:textId="77777777" w:rsidR="00D237DF" w:rsidRPr="00D237DF" w:rsidRDefault="00D237DF" w:rsidP="00D237DF">
            <w:pPr>
              <w:rPr>
                <w:b/>
                <w:bCs/>
              </w:rPr>
            </w:pPr>
            <w:r w:rsidRPr="00D237DF">
              <w:rPr>
                <w:b/>
                <w:bCs/>
              </w:rPr>
              <w:t>Stakeholder</w:t>
            </w:r>
          </w:p>
        </w:tc>
        <w:tc>
          <w:tcPr>
            <w:tcW w:w="0" w:type="auto"/>
            <w:vAlign w:val="center"/>
            <w:hideMark/>
          </w:tcPr>
          <w:p w14:paraId="4D345DCA" w14:textId="77777777" w:rsidR="00D237DF" w:rsidRPr="00D237DF" w:rsidRDefault="00D237DF" w:rsidP="00D237DF">
            <w:pPr>
              <w:rPr>
                <w:b/>
                <w:bCs/>
              </w:rPr>
            </w:pPr>
            <w:r w:rsidRPr="00D237DF">
              <w:rPr>
                <w:b/>
                <w:bCs/>
              </w:rPr>
              <w:t>Role in Project</w:t>
            </w:r>
          </w:p>
        </w:tc>
        <w:tc>
          <w:tcPr>
            <w:tcW w:w="0" w:type="auto"/>
            <w:vAlign w:val="center"/>
            <w:hideMark/>
          </w:tcPr>
          <w:p w14:paraId="6CFEED64" w14:textId="77777777" w:rsidR="00D237DF" w:rsidRPr="00D237DF" w:rsidRDefault="00D237DF" w:rsidP="00D237DF">
            <w:pPr>
              <w:rPr>
                <w:b/>
                <w:bCs/>
              </w:rPr>
            </w:pPr>
            <w:r w:rsidRPr="00D237DF">
              <w:rPr>
                <w:b/>
                <w:bCs/>
              </w:rPr>
              <w:t>Main Business Need</w:t>
            </w:r>
          </w:p>
        </w:tc>
      </w:tr>
      <w:tr w:rsidR="00D237DF" w:rsidRPr="00D237DF" w14:paraId="4E7D2685" w14:textId="77777777">
        <w:trPr>
          <w:tblCellSpacing w:w="15" w:type="dxa"/>
        </w:trPr>
        <w:tc>
          <w:tcPr>
            <w:tcW w:w="0" w:type="auto"/>
            <w:vAlign w:val="center"/>
            <w:hideMark/>
          </w:tcPr>
          <w:p w14:paraId="33EC8129" w14:textId="77777777" w:rsidR="00D237DF" w:rsidRPr="00D237DF" w:rsidRDefault="00D237DF" w:rsidP="00D237DF">
            <w:r w:rsidRPr="00D237DF">
              <w:t>Customer Support Team</w:t>
            </w:r>
          </w:p>
        </w:tc>
        <w:tc>
          <w:tcPr>
            <w:tcW w:w="0" w:type="auto"/>
            <w:vAlign w:val="center"/>
            <w:hideMark/>
          </w:tcPr>
          <w:p w14:paraId="1323CA94" w14:textId="77777777" w:rsidR="00D237DF" w:rsidRPr="00D237DF" w:rsidRDefault="00D237DF" w:rsidP="00D237DF">
            <w:r w:rsidRPr="00D237DF">
              <w:t>Receives and logs customer disputes</w:t>
            </w:r>
          </w:p>
        </w:tc>
        <w:tc>
          <w:tcPr>
            <w:tcW w:w="0" w:type="auto"/>
            <w:vAlign w:val="center"/>
            <w:hideMark/>
          </w:tcPr>
          <w:p w14:paraId="5F1F4A95" w14:textId="77777777" w:rsidR="00D237DF" w:rsidRPr="00D237DF" w:rsidRDefault="00D237DF" w:rsidP="00D237DF">
            <w:r w:rsidRPr="00D237DF">
              <w:t>Faster case creation and clearer customer updates</w:t>
            </w:r>
          </w:p>
        </w:tc>
      </w:tr>
      <w:tr w:rsidR="00D237DF" w:rsidRPr="00D237DF" w14:paraId="0BF85A3D" w14:textId="77777777">
        <w:trPr>
          <w:tblCellSpacing w:w="15" w:type="dxa"/>
        </w:trPr>
        <w:tc>
          <w:tcPr>
            <w:tcW w:w="0" w:type="auto"/>
            <w:vAlign w:val="center"/>
            <w:hideMark/>
          </w:tcPr>
          <w:p w14:paraId="323BA7D7" w14:textId="77777777" w:rsidR="00D237DF" w:rsidRPr="00D237DF" w:rsidRDefault="00D237DF" w:rsidP="00D237DF">
            <w:r w:rsidRPr="00D237DF">
              <w:t>Payment Operations Team</w:t>
            </w:r>
          </w:p>
        </w:tc>
        <w:tc>
          <w:tcPr>
            <w:tcW w:w="0" w:type="auto"/>
            <w:vAlign w:val="center"/>
            <w:hideMark/>
          </w:tcPr>
          <w:p w14:paraId="35A2AFAF" w14:textId="77777777" w:rsidR="00D237DF" w:rsidRPr="00D237DF" w:rsidRDefault="00D237DF" w:rsidP="00D237DF">
            <w:r w:rsidRPr="00D237DF">
              <w:t>Investigates payment and transaction issues</w:t>
            </w:r>
          </w:p>
        </w:tc>
        <w:tc>
          <w:tcPr>
            <w:tcW w:w="0" w:type="auto"/>
            <w:vAlign w:val="center"/>
            <w:hideMark/>
          </w:tcPr>
          <w:p w14:paraId="3D3A987A" w14:textId="77777777" w:rsidR="00D237DF" w:rsidRPr="00D237DF" w:rsidRDefault="00D237DF" w:rsidP="00D237DF">
            <w:r w:rsidRPr="00D237DF">
              <w:t>Better transaction visibility and case workflow</w:t>
            </w:r>
          </w:p>
        </w:tc>
      </w:tr>
      <w:tr w:rsidR="00D237DF" w:rsidRPr="00D237DF" w14:paraId="0A9D408B" w14:textId="77777777">
        <w:trPr>
          <w:tblCellSpacing w:w="15" w:type="dxa"/>
        </w:trPr>
        <w:tc>
          <w:tcPr>
            <w:tcW w:w="0" w:type="auto"/>
            <w:vAlign w:val="center"/>
            <w:hideMark/>
          </w:tcPr>
          <w:p w14:paraId="51AA8870" w14:textId="77777777" w:rsidR="00D237DF" w:rsidRPr="00D237DF" w:rsidRDefault="00D237DF" w:rsidP="00D237DF">
            <w:r w:rsidRPr="00D237DF">
              <w:t>Merchant Support Team</w:t>
            </w:r>
          </w:p>
        </w:tc>
        <w:tc>
          <w:tcPr>
            <w:tcW w:w="0" w:type="auto"/>
            <w:vAlign w:val="center"/>
            <w:hideMark/>
          </w:tcPr>
          <w:p w14:paraId="164105F5" w14:textId="77777777" w:rsidR="00D237DF" w:rsidRPr="00D237DF" w:rsidRDefault="00D237DF" w:rsidP="00D237DF">
            <w:r w:rsidRPr="00D237DF">
              <w:t>Checks merchant confirmation and settlement issues</w:t>
            </w:r>
          </w:p>
        </w:tc>
        <w:tc>
          <w:tcPr>
            <w:tcW w:w="0" w:type="auto"/>
            <w:vAlign w:val="center"/>
            <w:hideMark/>
          </w:tcPr>
          <w:p w14:paraId="578E569A" w14:textId="77777777" w:rsidR="00D237DF" w:rsidRPr="00D237DF" w:rsidRDefault="00D237DF" w:rsidP="00D237DF">
            <w:r w:rsidRPr="00D237DF">
              <w:t>Clearer merchant-related case routing</w:t>
            </w:r>
          </w:p>
        </w:tc>
      </w:tr>
      <w:tr w:rsidR="00D237DF" w:rsidRPr="00D237DF" w14:paraId="68EBF601" w14:textId="77777777">
        <w:trPr>
          <w:tblCellSpacing w:w="15" w:type="dxa"/>
        </w:trPr>
        <w:tc>
          <w:tcPr>
            <w:tcW w:w="0" w:type="auto"/>
            <w:vAlign w:val="center"/>
            <w:hideMark/>
          </w:tcPr>
          <w:p w14:paraId="4DC1CBDE" w14:textId="77777777" w:rsidR="00D237DF" w:rsidRPr="00D237DF" w:rsidRDefault="00D237DF" w:rsidP="00D237DF">
            <w:r w:rsidRPr="00D237DF">
              <w:t>Fraud Review Team</w:t>
            </w:r>
          </w:p>
        </w:tc>
        <w:tc>
          <w:tcPr>
            <w:tcW w:w="0" w:type="auto"/>
            <w:vAlign w:val="center"/>
            <w:hideMark/>
          </w:tcPr>
          <w:p w14:paraId="1EB6E668" w14:textId="77777777" w:rsidR="00D237DF" w:rsidRPr="00D237DF" w:rsidRDefault="00D237DF" w:rsidP="00D237DF">
            <w:r w:rsidRPr="00D237DF">
              <w:t>Reviews suspicious or unauthorised transactions</w:t>
            </w:r>
          </w:p>
        </w:tc>
        <w:tc>
          <w:tcPr>
            <w:tcW w:w="0" w:type="auto"/>
            <w:vAlign w:val="center"/>
            <w:hideMark/>
          </w:tcPr>
          <w:p w14:paraId="69B1E6B1" w14:textId="77777777" w:rsidR="00D237DF" w:rsidRPr="00D237DF" w:rsidRDefault="00D237DF" w:rsidP="00D237DF">
            <w:r w:rsidRPr="00D237DF">
              <w:t>Stronger risk flagging and manual review</w:t>
            </w:r>
          </w:p>
        </w:tc>
      </w:tr>
      <w:tr w:rsidR="00D237DF" w:rsidRPr="00D237DF" w14:paraId="243A8BD6" w14:textId="77777777">
        <w:trPr>
          <w:tblCellSpacing w:w="15" w:type="dxa"/>
        </w:trPr>
        <w:tc>
          <w:tcPr>
            <w:tcW w:w="0" w:type="auto"/>
            <w:vAlign w:val="center"/>
            <w:hideMark/>
          </w:tcPr>
          <w:p w14:paraId="3F497F2C" w14:textId="77777777" w:rsidR="00D237DF" w:rsidRPr="00D237DF" w:rsidRDefault="00D237DF" w:rsidP="00D237DF">
            <w:r w:rsidRPr="00D237DF">
              <w:lastRenderedPageBreak/>
              <w:t>Refund Approval Manager</w:t>
            </w:r>
          </w:p>
        </w:tc>
        <w:tc>
          <w:tcPr>
            <w:tcW w:w="0" w:type="auto"/>
            <w:vAlign w:val="center"/>
            <w:hideMark/>
          </w:tcPr>
          <w:p w14:paraId="01A089AA" w14:textId="77777777" w:rsidR="00D237DF" w:rsidRPr="00D237DF" w:rsidRDefault="00D237DF" w:rsidP="00D237DF">
            <w:r w:rsidRPr="00D237DF">
              <w:t xml:space="preserve">Reviews refund eligibility and </w:t>
            </w:r>
            <w:proofErr w:type="gramStart"/>
            <w:r w:rsidRPr="00D237DF">
              <w:t>approves</w:t>
            </w:r>
            <w:proofErr w:type="gramEnd"/>
            <w:r w:rsidRPr="00D237DF">
              <w:t xml:space="preserve"> outcomes</w:t>
            </w:r>
          </w:p>
        </w:tc>
        <w:tc>
          <w:tcPr>
            <w:tcW w:w="0" w:type="auto"/>
            <w:vAlign w:val="center"/>
            <w:hideMark/>
          </w:tcPr>
          <w:p w14:paraId="06CDE799" w14:textId="77777777" w:rsidR="00D237DF" w:rsidRPr="00D237DF" w:rsidRDefault="00D237DF" w:rsidP="00D237DF">
            <w:r w:rsidRPr="00D237DF">
              <w:t>Consistent refund recommendation and financial control</w:t>
            </w:r>
          </w:p>
        </w:tc>
      </w:tr>
      <w:tr w:rsidR="00D237DF" w:rsidRPr="00D237DF" w14:paraId="5A3BB0E6" w14:textId="77777777">
        <w:trPr>
          <w:tblCellSpacing w:w="15" w:type="dxa"/>
        </w:trPr>
        <w:tc>
          <w:tcPr>
            <w:tcW w:w="0" w:type="auto"/>
            <w:vAlign w:val="center"/>
            <w:hideMark/>
          </w:tcPr>
          <w:p w14:paraId="75135902" w14:textId="77777777" w:rsidR="00D237DF" w:rsidRPr="00D237DF" w:rsidRDefault="00D237DF" w:rsidP="00D237DF">
            <w:r w:rsidRPr="00D237DF">
              <w:t>Product Owner</w:t>
            </w:r>
          </w:p>
        </w:tc>
        <w:tc>
          <w:tcPr>
            <w:tcW w:w="0" w:type="auto"/>
            <w:vAlign w:val="center"/>
            <w:hideMark/>
          </w:tcPr>
          <w:p w14:paraId="024A9622" w14:textId="77777777" w:rsidR="00D237DF" w:rsidRPr="00D237DF" w:rsidRDefault="00D237DF" w:rsidP="00D237DF">
            <w:r w:rsidRPr="00D237DF">
              <w:t>Owns MVP scope and product value</w:t>
            </w:r>
          </w:p>
        </w:tc>
        <w:tc>
          <w:tcPr>
            <w:tcW w:w="0" w:type="auto"/>
            <w:vAlign w:val="center"/>
            <w:hideMark/>
          </w:tcPr>
          <w:p w14:paraId="026E3D8B" w14:textId="77777777" w:rsidR="00D237DF" w:rsidRPr="00D237DF" w:rsidRDefault="00D237DF" w:rsidP="00D237DF">
            <w:r w:rsidRPr="00D237DF">
              <w:t>Clear priorities and business value delivery</w:t>
            </w:r>
          </w:p>
        </w:tc>
      </w:tr>
      <w:tr w:rsidR="00D237DF" w:rsidRPr="00D237DF" w14:paraId="33E556FF" w14:textId="77777777">
        <w:trPr>
          <w:tblCellSpacing w:w="15" w:type="dxa"/>
        </w:trPr>
        <w:tc>
          <w:tcPr>
            <w:tcW w:w="0" w:type="auto"/>
            <w:vAlign w:val="center"/>
            <w:hideMark/>
          </w:tcPr>
          <w:p w14:paraId="3EFE4942" w14:textId="77777777" w:rsidR="00D237DF" w:rsidRPr="00D237DF" w:rsidRDefault="00D237DF" w:rsidP="00D237DF">
            <w:r w:rsidRPr="00D237DF">
              <w:t>Technical Business Analyst</w:t>
            </w:r>
          </w:p>
        </w:tc>
        <w:tc>
          <w:tcPr>
            <w:tcW w:w="0" w:type="auto"/>
            <w:vAlign w:val="center"/>
            <w:hideMark/>
          </w:tcPr>
          <w:p w14:paraId="3C4D35C7" w14:textId="77777777" w:rsidR="00D237DF" w:rsidRPr="00D237DF" w:rsidRDefault="00D237DF" w:rsidP="00D237DF">
            <w:r w:rsidRPr="00D237DF">
              <w:t>Defines requirements, process, rules, and delivery alignment</w:t>
            </w:r>
          </w:p>
        </w:tc>
        <w:tc>
          <w:tcPr>
            <w:tcW w:w="0" w:type="auto"/>
            <w:vAlign w:val="center"/>
            <w:hideMark/>
          </w:tcPr>
          <w:p w14:paraId="7914F419" w14:textId="77777777" w:rsidR="00D237DF" w:rsidRPr="00D237DF" w:rsidRDefault="00D237DF" w:rsidP="00D237DF">
            <w:r w:rsidRPr="00D237DF">
              <w:t>Clear link between business needs and system design</w:t>
            </w:r>
          </w:p>
        </w:tc>
      </w:tr>
      <w:tr w:rsidR="00D237DF" w:rsidRPr="00D237DF" w14:paraId="736F225E" w14:textId="77777777">
        <w:trPr>
          <w:tblCellSpacing w:w="15" w:type="dxa"/>
        </w:trPr>
        <w:tc>
          <w:tcPr>
            <w:tcW w:w="0" w:type="auto"/>
            <w:vAlign w:val="center"/>
            <w:hideMark/>
          </w:tcPr>
          <w:p w14:paraId="00474E7B" w14:textId="77777777" w:rsidR="00D237DF" w:rsidRPr="00D237DF" w:rsidRDefault="00D237DF" w:rsidP="00D237DF">
            <w:r w:rsidRPr="00D237DF">
              <w:t>Operations Manager</w:t>
            </w:r>
          </w:p>
        </w:tc>
        <w:tc>
          <w:tcPr>
            <w:tcW w:w="0" w:type="auto"/>
            <w:vAlign w:val="center"/>
            <w:hideMark/>
          </w:tcPr>
          <w:p w14:paraId="4A9A6FFE" w14:textId="77777777" w:rsidR="00D237DF" w:rsidRPr="00D237DF" w:rsidRDefault="00D237DF" w:rsidP="00D237DF">
            <w:r w:rsidRPr="00D237DF">
              <w:t>Monitors workload, SLA, risk, and performance</w:t>
            </w:r>
          </w:p>
        </w:tc>
        <w:tc>
          <w:tcPr>
            <w:tcW w:w="0" w:type="auto"/>
            <w:vAlign w:val="center"/>
            <w:hideMark/>
          </w:tcPr>
          <w:p w14:paraId="21C73CAB" w14:textId="77777777" w:rsidR="00D237DF" w:rsidRPr="00D237DF" w:rsidRDefault="00D237DF" w:rsidP="00D237DF">
            <w:r w:rsidRPr="00D237DF">
              <w:t>Dashboard visibility and operational control</w:t>
            </w:r>
          </w:p>
        </w:tc>
      </w:tr>
    </w:tbl>
    <w:p w14:paraId="3FCE8EBE" w14:textId="77777777" w:rsidR="00D237DF" w:rsidRDefault="00D237DF" w:rsidP="001A52FD"/>
    <w:p w14:paraId="297A3DB9" w14:textId="77777777" w:rsidR="001A52FD" w:rsidRDefault="001A52FD" w:rsidP="001A52FD">
      <w:r>
        <w:t>8. Business Requirements</w:t>
      </w:r>
    </w:p>
    <w:p w14:paraId="519EBC7F" w14:textId="00BEBFC5" w:rsidR="001A52FD" w:rsidRDefault="00D237DF" w:rsidP="001A52FD">
      <w:r w:rsidRPr="00D237DF">
        <w:t>The following business requirements define what the organisation needs from the proposed AI-assisted digital payment dispute and refund management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4236"/>
        <w:gridCol w:w="859"/>
        <w:gridCol w:w="2596"/>
      </w:tblGrid>
      <w:tr w:rsidR="00D237DF" w:rsidRPr="00D237DF" w14:paraId="0EF3F54B" w14:textId="77777777">
        <w:trPr>
          <w:tblHeader/>
          <w:tblCellSpacing w:w="15" w:type="dxa"/>
        </w:trPr>
        <w:tc>
          <w:tcPr>
            <w:tcW w:w="0" w:type="auto"/>
            <w:vAlign w:val="center"/>
            <w:hideMark/>
          </w:tcPr>
          <w:p w14:paraId="76BEFBAB" w14:textId="77777777" w:rsidR="00D237DF" w:rsidRPr="00D237DF" w:rsidRDefault="00D237DF" w:rsidP="00D237DF">
            <w:pPr>
              <w:rPr>
                <w:b/>
                <w:bCs/>
              </w:rPr>
            </w:pPr>
            <w:r w:rsidRPr="00D237DF">
              <w:rPr>
                <w:b/>
                <w:bCs/>
              </w:rPr>
              <w:t>Requirement ID</w:t>
            </w:r>
          </w:p>
        </w:tc>
        <w:tc>
          <w:tcPr>
            <w:tcW w:w="0" w:type="auto"/>
            <w:vAlign w:val="center"/>
            <w:hideMark/>
          </w:tcPr>
          <w:p w14:paraId="17C9D133" w14:textId="77777777" w:rsidR="00D237DF" w:rsidRPr="00D237DF" w:rsidRDefault="00D237DF" w:rsidP="00D237DF">
            <w:pPr>
              <w:rPr>
                <w:b/>
                <w:bCs/>
              </w:rPr>
            </w:pPr>
            <w:r w:rsidRPr="00D237DF">
              <w:rPr>
                <w:b/>
                <w:bCs/>
              </w:rPr>
              <w:t>Business Requirement</w:t>
            </w:r>
          </w:p>
        </w:tc>
        <w:tc>
          <w:tcPr>
            <w:tcW w:w="0" w:type="auto"/>
            <w:vAlign w:val="center"/>
            <w:hideMark/>
          </w:tcPr>
          <w:p w14:paraId="346B5198" w14:textId="77777777" w:rsidR="00D237DF" w:rsidRPr="00D237DF" w:rsidRDefault="00D237DF" w:rsidP="00D237DF">
            <w:pPr>
              <w:rPr>
                <w:b/>
                <w:bCs/>
              </w:rPr>
            </w:pPr>
            <w:r w:rsidRPr="00D237DF">
              <w:rPr>
                <w:b/>
                <w:bCs/>
              </w:rPr>
              <w:t>Priority</w:t>
            </w:r>
          </w:p>
        </w:tc>
        <w:tc>
          <w:tcPr>
            <w:tcW w:w="0" w:type="auto"/>
            <w:vAlign w:val="center"/>
            <w:hideMark/>
          </w:tcPr>
          <w:p w14:paraId="1425F350" w14:textId="77777777" w:rsidR="00D237DF" w:rsidRPr="00D237DF" w:rsidRDefault="00D237DF" w:rsidP="00D237DF">
            <w:pPr>
              <w:rPr>
                <w:b/>
                <w:bCs/>
              </w:rPr>
            </w:pPr>
            <w:r w:rsidRPr="00D237DF">
              <w:rPr>
                <w:b/>
                <w:bCs/>
              </w:rPr>
              <w:t>Business Value</w:t>
            </w:r>
          </w:p>
        </w:tc>
      </w:tr>
      <w:tr w:rsidR="00D237DF" w:rsidRPr="00D237DF" w14:paraId="2CD1A092" w14:textId="77777777">
        <w:trPr>
          <w:tblCellSpacing w:w="15" w:type="dxa"/>
        </w:trPr>
        <w:tc>
          <w:tcPr>
            <w:tcW w:w="0" w:type="auto"/>
            <w:vAlign w:val="center"/>
            <w:hideMark/>
          </w:tcPr>
          <w:p w14:paraId="4015FEAF" w14:textId="77777777" w:rsidR="00D237DF" w:rsidRPr="00D237DF" w:rsidRDefault="00D237DF" w:rsidP="00D237DF">
            <w:r w:rsidRPr="00D237DF">
              <w:t>BR-01</w:t>
            </w:r>
          </w:p>
        </w:tc>
        <w:tc>
          <w:tcPr>
            <w:tcW w:w="0" w:type="auto"/>
            <w:vAlign w:val="center"/>
            <w:hideMark/>
          </w:tcPr>
          <w:p w14:paraId="26D86182" w14:textId="77777777" w:rsidR="00D237DF" w:rsidRPr="00D237DF" w:rsidRDefault="00D237DF" w:rsidP="00D237DF">
            <w:r w:rsidRPr="00D237DF">
              <w:t>The business must centralise all payment dispute and refund cases into one platform.</w:t>
            </w:r>
          </w:p>
        </w:tc>
        <w:tc>
          <w:tcPr>
            <w:tcW w:w="0" w:type="auto"/>
            <w:vAlign w:val="center"/>
            <w:hideMark/>
          </w:tcPr>
          <w:p w14:paraId="56217B36" w14:textId="77777777" w:rsidR="00D237DF" w:rsidRPr="00D237DF" w:rsidRDefault="00D237DF" w:rsidP="00D237DF">
            <w:r w:rsidRPr="00D237DF">
              <w:t>Must Have</w:t>
            </w:r>
          </w:p>
        </w:tc>
        <w:tc>
          <w:tcPr>
            <w:tcW w:w="0" w:type="auto"/>
            <w:vAlign w:val="center"/>
            <w:hideMark/>
          </w:tcPr>
          <w:p w14:paraId="5D80AF4A" w14:textId="77777777" w:rsidR="00D237DF" w:rsidRPr="00D237DF" w:rsidRDefault="00D237DF" w:rsidP="00D237DF">
            <w:r w:rsidRPr="00D237DF">
              <w:t>Improves visibility and reduces fragmented case handling.</w:t>
            </w:r>
          </w:p>
        </w:tc>
      </w:tr>
      <w:tr w:rsidR="00D237DF" w:rsidRPr="00D237DF" w14:paraId="1C54EE36" w14:textId="77777777">
        <w:trPr>
          <w:tblCellSpacing w:w="15" w:type="dxa"/>
        </w:trPr>
        <w:tc>
          <w:tcPr>
            <w:tcW w:w="0" w:type="auto"/>
            <w:vAlign w:val="center"/>
            <w:hideMark/>
          </w:tcPr>
          <w:p w14:paraId="0109D018" w14:textId="77777777" w:rsidR="00D237DF" w:rsidRPr="00D237DF" w:rsidRDefault="00D237DF" w:rsidP="00D237DF">
            <w:r w:rsidRPr="00D237DF">
              <w:t>BR-02</w:t>
            </w:r>
          </w:p>
        </w:tc>
        <w:tc>
          <w:tcPr>
            <w:tcW w:w="0" w:type="auto"/>
            <w:vAlign w:val="center"/>
            <w:hideMark/>
          </w:tcPr>
          <w:p w14:paraId="7080CE08" w14:textId="77777777" w:rsidR="00D237DF" w:rsidRPr="00D237DF" w:rsidRDefault="00D237DF" w:rsidP="00D237DF">
            <w:r w:rsidRPr="00D237DF">
              <w:t>The business must capture all required dispute information at the point of case creation.</w:t>
            </w:r>
          </w:p>
        </w:tc>
        <w:tc>
          <w:tcPr>
            <w:tcW w:w="0" w:type="auto"/>
            <w:vAlign w:val="center"/>
            <w:hideMark/>
          </w:tcPr>
          <w:p w14:paraId="186CF448" w14:textId="77777777" w:rsidR="00D237DF" w:rsidRPr="00D237DF" w:rsidRDefault="00D237DF" w:rsidP="00D237DF">
            <w:r w:rsidRPr="00D237DF">
              <w:t>Must Have</w:t>
            </w:r>
          </w:p>
        </w:tc>
        <w:tc>
          <w:tcPr>
            <w:tcW w:w="0" w:type="auto"/>
            <w:vAlign w:val="center"/>
            <w:hideMark/>
          </w:tcPr>
          <w:p w14:paraId="26E43869" w14:textId="77777777" w:rsidR="00D237DF" w:rsidRPr="00D237DF" w:rsidRDefault="00D237DF" w:rsidP="00D237DF">
            <w:r w:rsidRPr="00D237DF">
              <w:t>Reduces incomplete cases and repeated customer follow-up.</w:t>
            </w:r>
          </w:p>
        </w:tc>
      </w:tr>
      <w:tr w:rsidR="00D237DF" w:rsidRPr="00D237DF" w14:paraId="0EF55C23" w14:textId="77777777">
        <w:trPr>
          <w:tblCellSpacing w:w="15" w:type="dxa"/>
        </w:trPr>
        <w:tc>
          <w:tcPr>
            <w:tcW w:w="0" w:type="auto"/>
            <w:vAlign w:val="center"/>
            <w:hideMark/>
          </w:tcPr>
          <w:p w14:paraId="01434DD6" w14:textId="77777777" w:rsidR="00D237DF" w:rsidRPr="00D237DF" w:rsidRDefault="00D237DF" w:rsidP="00D237DF">
            <w:r w:rsidRPr="00D237DF">
              <w:t>BR-03</w:t>
            </w:r>
          </w:p>
        </w:tc>
        <w:tc>
          <w:tcPr>
            <w:tcW w:w="0" w:type="auto"/>
            <w:vAlign w:val="center"/>
            <w:hideMark/>
          </w:tcPr>
          <w:p w14:paraId="0E0DB169" w14:textId="77777777" w:rsidR="00D237DF" w:rsidRPr="00D237DF" w:rsidRDefault="00D237DF" w:rsidP="00D237DF">
            <w:r w:rsidRPr="00D237DF">
              <w:t>The business must classify disputes by type, payment method, risk level, and refund eligibility.</w:t>
            </w:r>
          </w:p>
        </w:tc>
        <w:tc>
          <w:tcPr>
            <w:tcW w:w="0" w:type="auto"/>
            <w:vAlign w:val="center"/>
            <w:hideMark/>
          </w:tcPr>
          <w:p w14:paraId="3E5BB222" w14:textId="77777777" w:rsidR="00D237DF" w:rsidRPr="00D237DF" w:rsidRDefault="00D237DF" w:rsidP="00D237DF">
            <w:r w:rsidRPr="00D237DF">
              <w:t>Must Have</w:t>
            </w:r>
          </w:p>
        </w:tc>
        <w:tc>
          <w:tcPr>
            <w:tcW w:w="0" w:type="auto"/>
            <w:vAlign w:val="center"/>
            <w:hideMark/>
          </w:tcPr>
          <w:p w14:paraId="5ECD8F0A" w14:textId="77777777" w:rsidR="00D237DF" w:rsidRPr="00D237DF" w:rsidRDefault="00D237DF" w:rsidP="00D237DF">
            <w:r w:rsidRPr="00D237DF">
              <w:t>Supports faster triage and better case prioritisation.</w:t>
            </w:r>
          </w:p>
        </w:tc>
      </w:tr>
      <w:tr w:rsidR="00D237DF" w:rsidRPr="00D237DF" w14:paraId="05E41041" w14:textId="77777777">
        <w:trPr>
          <w:tblCellSpacing w:w="15" w:type="dxa"/>
        </w:trPr>
        <w:tc>
          <w:tcPr>
            <w:tcW w:w="0" w:type="auto"/>
            <w:vAlign w:val="center"/>
            <w:hideMark/>
          </w:tcPr>
          <w:p w14:paraId="75DC5499" w14:textId="77777777" w:rsidR="00D237DF" w:rsidRPr="00D237DF" w:rsidRDefault="00D237DF" w:rsidP="00D237DF">
            <w:r w:rsidRPr="00D237DF">
              <w:t>BR-04</w:t>
            </w:r>
          </w:p>
        </w:tc>
        <w:tc>
          <w:tcPr>
            <w:tcW w:w="0" w:type="auto"/>
            <w:vAlign w:val="center"/>
            <w:hideMark/>
          </w:tcPr>
          <w:p w14:paraId="20A66007" w14:textId="77777777" w:rsidR="00D237DF" w:rsidRPr="00D237DF" w:rsidRDefault="00D237DF" w:rsidP="00D237DF">
            <w:r w:rsidRPr="00D237DF">
              <w:t>The business must track SLA status for every dispute case.</w:t>
            </w:r>
          </w:p>
        </w:tc>
        <w:tc>
          <w:tcPr>
            <w:tcW w:w="0" w:type="auto"/>
            <w:vAlign w:val="center"/>
            <w:hideMark/>
          </w:tcPr>
          <w:p w14:paraId="29BEBC7E" w14:textId="77777777" w:rsidR="00D237DF" w:rsidRPr="00D237DF" w:rsidRDefault="00D237DF" w:rsidP="00D237DF">
            <w:r w:rsidRPr="00D237DF">
              <w:t>Must Have</w:t>
            </w:r>
          </w:p>
        </w:tc>
        <w:tc>
          <w:tcPr>
            <w:tcW w:w="0" w:type="auto"/>
            <w:vAlign w:val="center"/>
            <w:hideMark/>
          </w:tcPr>
          <w:p w14:paraId="15520059" w14:textId="77777777" w:rsidR="00D237DF" w:rsidRPr="00D237DF" w:rsidRDefault="00D237DF" w:rsidP="00D237DF">
            <w:r w:rsidRPr="00D237DF">
              <w:t>Helps reduce resolution delays and identify service risk.</w:t>
            </w:r>
          </w:p>
        </w:tc>
      </w:tr>
      <w:tr w:rsidR="00D237DF" w:rsidRPr="00D237DF" w14:paraId="54B98798" w14:textId="77777777">
        <w:trPr>
          <w:tblCellSpacing w:w="15" w:type="dxa"/>
        </w:trPr>
        <w:tc>
          <w:tcPr>
            <w:tcW w:w="0" w:type="auto"/>
            <w:vAlign w:val="center"/>
            <w:hideMark/>
          </w:tcPr>
          <w:p w14:paraId="195050C0" w14:textId="77777777" w:rsidR="00D237DF" w:rsidRPr="00D237DF" w:rsidRDefault="00D237DF" w:rsidP="00D237DF">
            <w:r w:rsidRPr="00D237DF">
              <w:t>BR-05</w:t>
            </w:r>
          </w:p>
        </w:tc>
        <w:tc>
          <w:tcPr>
            <w:tcW w:w="0" w:type="auto"/>
            <w:vAlign w:val="center"/>
            <w:hideMark/>
          </w:tcPr>
          <w:p w14:paraId="3936A600" w14:textId="77777777" w:rsidR="00D237DF" w:rsidRPr="00D237DF" w:rsidRDefault="00D237DF" w:rsidP="00D237DF">
            <w:r w:rsidRPr="00D237DF">
              <w:t>The business must use standard refund eligibility rules for common dispute scenarios.</w:t>
            </w:r>
          </w:p>
        </w:tc>
        <w:tc>
          <w:tcPr>
            <w:tcW w:w="0" w:type="auto"/>
            <w:vAlign w:val="center"/>
            <w:hideMark/>
          </w:tcPr>
          <w:p w14:paraId="008B1616" w14:textId="77777777" w:rsidR="00D237DF" w:rsidRPr="00D237DF" w:rsidRDefault="00D237DF" w:rsidP="00D237DF">
            <w:r w:rsidRPr="00D237DF">
              <w:t>Must Have</w:t>
            </w:r>
          </w:p>
        </w:tc>
        <w:tc>
          <w:tcPr>
            <w:tcW w:w="0" w:type="auto"/>
            <w:vAlign w:val="center"/>
            <w:hideMark/>
          </w:tcPr>
          <w:p w14:paraId="72DAF36D" w14:textId="77777777" w:rsidR="00D237DF" w:rsidRPr="00D237DF" w:rsidRDefault="00D237DF" w:rsidP="00D237DF">
            <w:r w:rsidRPr="00D237DF">
              <w:t>Improves refund decision consistency and financial control.</w:t>
            </w:r>
          </w:p>
        </w:tc>
      </w:tr>
      <w:tr w:rsidR="00D237DF" w:rsidRPr="00D237DF" w14:paraId="306722F7" w14:textId="77777777">
        <w:trPr>
          <w:tblCellSpacing w:w="15" w:type="dxa"/>
        </w:trPr>
        <w:tc>
          <w:tcPr>
            <w:tcW w:w="0" w:type="auto"/>
            <w:vAlign w:val="center"/>
            <w:hideMark/>
          </w:tcPr>
          <w:p w14:paraId="6C93C648" w14:textId="77777777" w:rsidR="00D237DF" w:rsidRPr="00D237DF" w:rsidRDefault="00D237DF" w:rsidP="00D237DF">
            <w:r w:rsidRPr="00D237DF">
              <w:t>BR-06</w:t>
            </w:r>
          </w:p>
        </w:tc>
        <w:tc>
          <w:tcPr>
            <w:tcW w:w="0" w:type="auto"/>
            <w:vAlign w:val="center"/>
            <w:hideMark/>
          </w:tcPr>
          <w:p w14:paraId="7C2A9FDB" w14:textId="77777777" w:rsidR="00D237DF" w:rsidRPr="00D237DF" w:rsidRDefault="00D237DF" w:rsidP="00D237DF">
            <w:r w:rsidRPr="00D237DF">
              <w:t>The business must route cases to the correct team based on dispute type and risk.</w:t>
            </w:r>
          </w:p>
        </w:tc>
        <w:tc>
          <w:tcPr>
            <w:tcW w:w="0" w:type="auto"/>
            <w:vAlign w:val="center"/>
            <w:hideMark/>
          </w:tcPr>
          <w:p w14:paraId="0A437D63" w14:textId="77777777" w:rsidR="00D237DF" w:rsidRPr="00D237DF" w:rsidRDefault="00D237DF" w:rsidP="00D237DF">
            <w:r w:rsidRPr="00D237DF">
              <w:t>Must Have</w:t>
            </w:r>
          </w:p>
        </w:tc>
        <w:tc>
          <w:tcPr>
            <w:tcW w:w="0" w:type="auto"/>
            <w:vAlign w:val="center"/>
            <w:hideMark/>
          </w:tcPr>
          <w:p w14:paraId="5A2DF6EF" w14:textId="77777777" w:rsidR="00D237DF" w:rsidRPr="00D237DF" w:rsidRDefault="00D237DF" w:rsidP="00D237DF">
            <w:r w:rsidRPr="00D237DF">
              <w:t>Reduces manual handoffs and improves ownership.</w:t>
            </w:r>
          </w:p>
        </w:tc>
      </w:tr>
      <w:tr w:rsidR="00D237DF" w:rsidRPr="00D237DF" w14:paraId="28DD8E8D" w14:textId="77777777">
        <w:trPr>
          <w:tblCellSpacing w:w="15" w:type="dxa"/>
        </w:trPr>
        <w:tc>
          <w:tcPr>
            <w:tcW w:w="0" w:type="auto"/>
            <w:vAlign w:val="center"/>
            <w:hideMark/>
          </w:tcPr>
          <w:p w14:paraId="7FB52608" w14:textId="77777777" w:rsidR="00D237DF" w:rsidRPr="00D237DF" w:rsidRDefault="00D237DF" w:rsidP="00D237DF">
            <w:r w:rsidRPr="00D237DF">
              <w:t>BR-07</w:t>
            </w:r>
          </w:p>
        </w:tc>
        <w:tc>
          <w:tcPr>
            <w:tcW w:w="0" w:type="auto"/>
            <w:vAlign w:val="center"/>
            <w:hideMark/>
          </w:tcPr>
          <w:p w14:paraId="63810BF9" w14:textId="77777777" w:rsidR="00D237DF" w:rsidRPr="00D237DF" w:rsidRDefault="00D237DF" w:rsidP="00D237DF">
            <w:r w:rsidRPr="00D237DF">
              <w:t>The business must retain human review for fraud-related, high-risk, high-value, or complex cases.</w:t>
            </w:r>
          </w:p>
        </w:tc>
        <w:tc>
          <w:tcPr>
            <w:tcW w:w="0" w:type="auto"/>
            <w:vAlign w:val="center"/>
            <w:hideMark/>
          </w:tcPr>
          <w:p w14:paraId="68B52E17" w14:textId="77777777" w:rsidR="00D237DF" w:rsidRPr="00D237DF" w:rsidRDefault="00D237DF" w:rsidP="00D237DF">
            <w:r w:rsidRPr="00D237DF">
              <w:t>Must Have</w:t>
            </w:r>
          </w:p>
        </w:tc>
        <w:tc>
          <w:tcPr>
            <w:tcW w:w="0" w:type="auto"/>
            <w:vAlign w:val="center"/>
            <w:hideMark/>
          </w:tcPr>
          <w:p w14:paraId="09B61202" w14:textId="77777777" w:rsidR="00D237DF" w:rsidRPr="00D237DF" w:rsidRDefault="00D237DF" w:rsidP="00D237DF">
            <w:r w:rsidRPr="00D237DF">
              <w:t>Supports responsible decision-making and risk control.</w:t>
            </w:r>
          </w:p>
        </w:tc>
      </w:tr>
      <w:tr w:rsidR="00D237DF" w:rsidRPr="00D237DF" w14:paraId="6E763FB7" w14:textId="77777777">
        <w:trPr>
          <w:tblCellSpacing w:w="15" w:type="dxa"/>
        </w:trPr>
        <w:tc>
          <w:tcPr>
            <w:tcW w:w="0" w:type="auto"/>
            <w:vAlign w:val="center"/>
            <w:hideMark/>
          </w:tcPr>
          <w:p w14:paraId="56B2770F" w14:textId="77777777" w:rsidR="00D237DF" w:rsidRPr="00D237DF" w:rsidRDefault="00D237DF" w:rsidP="00D237DF">
            <w:r w:rsidRPr="00D237DF">
              <w:lastRenderedPageBreak/>
              <w:t>BR-08</w:t>
            </w:r>
          </w:p>
        </w:tc>
        <w:tc>
          <w:tcPr>
            <w:tcW w:w="0" w:type="auto"/>
            <w:vAlign w:val="center"/>
            <w:hideMark/>
          </w:tcPr>
          <w:p w14:paraId="178E715D" w14:textId="77777777" w:rsidR="00D237DF" w:rsidRPr="00D237DF" w:rsidRDefault="00D237DF" w:rsidP="00D237DF">
            <w:r w:rsidRPr="00D237DF">
              <w:t>The business must provide management dashboards for dispute volume, SLA breaches, refund value, root causes, and risk levels.</w:t>
            </w:r>
          </w:p>
        </w:tc>
        <w:tc>
          <w:tcPr>
            <w:tcW w:w="0" w:type="auto"/>
            <w:vAlign w:val="center"/>
            <w:hideMark/>
          </w:tcPr>
          <w:p w14:paraId="4E9FBA60" w14:textId="77777777" w:rsidR="00D237DF" w:rsidRPr="00D237DF" w:rsidRDefault="00D237DF" w:rsidP="00D237DF">
            <w:r w:rsidRPr="00D237DF">
              <w:t>Should Have</w:t>
            </w:r>
          </w:p>
        </w:tc>
        <w:tc>
          <w:tcPr>
            <w:tcW w:w="0" w:type="auto"/>
            <w:vAlign w:val="center"/>
            <w:hideMark/>
          </w:tcPr>
          <w:p w14:paraId="60BDDA8D" w14:textId="77777777" w:rsidR="00D237DF" w:rsidRPr="00D237DF" w:rsidRDefault="00D237DF" w:rsidP="00D237DF">
            <w:r w:rsidRPr="00D237DF">
              <w:t>Improves operational reporting and decision-making.</w:t>
            </w:r>
          </w:p>
        </w:tc>
      </w:tr>
      <w:tr w:rsidR="00D237DF" w:rsidRPr="00D237DF" w14:paraId="097EDC57" w14:textId="77777777">
        <w:trPr>
          <w:tblCellSpacing w:w="15" w:type="dxa"/>
        </w:trPr>
        <w:tc>
          <w:tcPr>
            <w:tcW w:w="0" w:type="auto"/>
            <w:vAlign w:val="center"/>
            <w:hideMark/>
          </w:tcPr>
          <w:p w14:paraId="49775048" w14:textId="77777777" w:rsidR="00D237DF" w:rsidRPr="00D237DF" w:rsidRDefault="00D237DF" w:rsidP="00D237DF">
            <w:r w:rsidRPr="00D237DF">
              <w:t>BR-09</w:t>
            </w:r>
          </w:p>
        </w:tc>
        <w:tc>
          <w:tcPr>
            <w:tcW w:w="0" w:type="auto"/>
            <w:vAlign w:val="center"/>
            <w:hideMark/>
          </w:tcPr>
          <w:p w14:paraId="014FBD4A" w14:textId="77777777" w:rsidR="00D237DF" w:rsidRPr="00D237DF" w:rsidRDefault="00D237DF" w:rsidP="00D237DF">
            <w:r w:rsidRPr="00D237DF">
              <w:t>The business must improve customer communication using standardised and AI-assisted response templates.</w:t>
            </w:r>
          </w:p>
        </w:tc>
        <w:tc>
          <w:tcPr>
            <w:tcW w:w="0" w:type="auto"/>
            <w:vAlign w:val="center"/>
            <w:hideMark/>
          </w:tcPr>
          <w:p w14:paraId="6B1D7F45" w14:textId="77777777" w:rsidR="00D237DF" w:rsidRPr="00D237DF" w:rsidRDefault="00D237DF" w:rsidP="00D237DF">
            <w:r w:rsidRPr="00D237DF">
              <w:t>Should Have</w:t>
            </w:r>
          </w:p>
        </w:tc>
        <w:tc>
          <w:tcPr>
            <w:tcW w:w="0" w:type="auto"/>
            <w:vAlign w:val="center"/>
            <w:hideMark/>
          </w:tcPr>
          <w:p w14:paraId="65A86D88" w14:textId="77777777" w:rsidR="00D237DF" w:rsidRPr="00D237DF" w:rsidRDefault="00D237DF" w:rsidP="00D237DF">
            <w:r w:rsidRPr="00D237DF">
              <w:t>Improves customer experience and reduces manual effort.</w:t>
            </w:r>
          </w:p>
        </w:tc>
      </w:tr>
      <w:tr w:rsidR="00D237DF" w:rsidRPr="00D237DF" w14:paraId="189AF13A" w14:textId="77777777">
        <w:trPr>
          <w:tblCellSpacing w:w="15" w:type="dxa"/>
        </w:trPr>
        <w:tc>
          <w:tcPr>
            <w:tcW w:w="0" w:type="auto"/>
            <w:vAlign w:val="center"/>
            <w:hideMark/>
          </w:tcPr>
          <w:p w14:paraId="62D7B897" w14:textId="77777777" w:rsidR="00D237DF" w:rsidRPr="00D237DF" w:rsidRDefault="00D237DF" w:rsidP="00D237DF">
            <w:r w:rsidRPr="00D237DF">
              <w:t>BR-10</w:t>
            </w:r>
          </w:p>
        </w:tc>
        <w:tc>
          <w:tcPr>
            <w:tcW w:w="0" w:type="auto"/>
            <w:vAlign w:val="center"/>
            <w:hideMark/>
          </w:tcPr>
          <w:p w14:paraId="08D16189" w14:textId="77777777" w:rsidR="00D237DF" w:rsidRPr="00D237DF" w:rsidRDefault="00D237DF" w:rsidP="00D237DF">
            <w:r w:rsidRPr="00D237DF">
              <w:t>The business must maintain an audit trail of key case actions and decisions.</w:t>
            </w:r>
          </w:p>
        </w:tc>
        <w:tc>
          <w:tcPr>
            <w:tcW w:w="0" w:type="auto"/>
            <w:vAlign w:val="center"/>
            <w:hideMark/>
          </w:tcPr>
          <w:p w14:paraId="63976EBA" w14:textId="77777777" w:rsidR="00D237DF" w:rsidRPr="00D237DF" w:rsidRDefault="00D237DF" w:rsidP="00D237DF">
            <w:r w:rsidRPr="00D237DF">
              <w:t>Must Have</w:t>
            </w:r>
          </w:p>
        </w:tc>
        <w:tc>
          <w:tcPr>
            <w:tcW w:w="0" w:type="auto"/>
            <w:vAlign w:val="center"/>
            <w:hideMark/>
          </w:tcPr>
          <w:p w14:paraId="437FCAFC" w14:textId="77777777" w:rsidR="00D237DF" w:rsidRPr="00D237DF" w:rsidRDefault="00D237DF" w:rsidP="00D237DF">
            <w:r w:rsidRPr="00D237DF">
              <w:t>Supports traceability, compliance awareness, and accountability.</w:t>
            </w:r>
          </w:p>
        </w:tc>
      </w:tr>
    </w:tbl>
    <w:p w14:paraId="26DBCC98" w14:textId="77777777" w:rsidR="00D237DF" w:rsidRDefault="00D237DF" w:rsidP="001A52FD"/>
    <w:p w14:paraId="51B22941" w14:textId="77777777" w:rsidR="001A52FD" w:rsidRDefault="001A52FD" w:rsidP="001A52FD">
      <w:r>
        <w:t>9. Assumptions</w:t>
      </w:r>
    </w:p>
    <w:p w14:paraId="43B9DAD4" w14:textId="77777777" w:rsidR="00D237DF" w:rsidRDefault="00D237DF" w:rsidP="00D237DF">
      <w:r>
        <w:t>The BRD is based on the following assumptions:</w:t>
      </w:r>
    </w:p>
    <w:p w14:paraId="4C0CD0A1" w14:textId="77777777" w:rsidR="00D237DF" w:rsidRDefault="00D237DF" w:rsidP="00D237DF"/>
    <w:p w14:paraId="22AC939F" w14:textId="77777777" w:rsidR="00D237DF" w:rsidRDefault="00D237DF" w:rsidP="00D237DF">
      <w:r>
        <w:t>1. The synthetic dispute dataset represents realistic fintech/payment dispute scenarios.</w:t>
      </w:r>
    </w:p>
    <w:p w14:paraId="51A7FA26" w14:textId="77777777" w:rsidR="00D237DF" w:rsidRDefault="00D237DF" w:rsidP="00D237DF">
      <w:r>
        <w:t>2. Business users need a centralised platform to reduce manual dispute tracking.</w:t>
      </w:r>
    </w:p>
    <w:p w14:paraId="34347745" w14:textId="77777777" w:rsidR="00D237DF" w:rsidRDefault="00D237DF" w:rsidP="00D237DF">
      <w:r>
        <w:t>3. AI will be used as a decision-support tool, not as a final decision-maker.</w:t>
      </w:r>
    </w:p>
    <w:p w14:paraId="5BD06862" w14:textId="77777777" w:rsidR="00D237DF" w:rsidRDefault="00D237DF" w:rsidP="00D237DF">
      <w:r>
        <w:t>4. High-risk, fraud-related, high-value, and complex cases will require human review.</w:t>
      </w:r>
    </w:p>
    <w:p w14:paraId="65415B08" w14:textId="77777777" w:rsidR="00D237DF" w:rsidRDefault="00D237DF" w:rsidP="00D237DF">
      <w:r>
        <w:t>5. Users will need training before using the new workflow.</w:t>
      </w:r>
    </w:p>
    <w:p w14:paraId="174E1D2C" w14:textId="77777777" w:rsidR="00D237DF" w:rsidRDefault="00D237DF" w:rsidP="00D237DF">
      <w:r>
        <w:t>6. The MVP will focus on core dispute handling features before live system integrations.</w:t>
      </w:r>
    </w:p>
    <w:p w14:paraId="2AC1DD9A" w14:textId="77777777" w:rsidR="00D237DF" w:rsidRDefault="00D237DF" w:rsidP="00D237DF">
      <w:r>
        <w:t>7. The platform will use structured data fields to improve reporting and case visibility.</w:t>
      </w:r>
    </w:p>
    <w:p w14:paraId="3AE589A4" w14:textId="6A5F34C2" w:rsidR="001A52FD" w:rsidRDefault="00D237DF" w:rsidP="00D237DF">
      <w:r>
        <w:t>8. Management will use dashboard KPIs to monitor performance and improvement.</w:t>
      </w:r>
    </w:p>
    <w:p w14:paraId="12DE290E" w14:textId="77777777" w:rsidR="001A52FD" w:rsidRDefault="001A52FD" w:rsidP="001A52FD">
      <w:r>
        <w:t>10. Constraints</w:t>
      </w:r>
    </w:p>
    <w:p w14:paraId="10A532A0" w14:textId="77777777" w:rsidR="00D237DF" w:rsidRDefault="00D237DF" w:rsidP="00D237DF">
      <w:r>
        <w:t>The project has the following constraints:</w:t>
      </w:r>
    </w:p>
    <w:p w14:paraId="2C93E9AA" w14:textId="77777777" w:rsidR="00D237DF" w:rsidRDefault="00D237DF" w:rsidP="00D237DF"/>
    <w:p w14:paraId="4177D874" w14:textId="77777777" w:rsidR="00D237DF" w:rsidRDefault="00D237DF" w:rsidP="00D237DF">
      <w:r>
        <w:t>1. The portfolio version will not use real customer, bank, merchant, or transaction data.</w:t>
      </w:r>
    </w:p>
    <w:p w14:paraId="2DB7AEBC" w14:textId="77777777" w:rsidR="00D237DF" w:rsidRDefault="00D237DF" w:rsidP="00D237DF">
      <w:r>
        <w:t>2. The prototype will not connect to live banking or payment gateway systems.</w:t>
      </w:r>
    </w:p>
    <w:p w14:paraId="7AB73EE8" w14:textId="77777777" w:rsidR="00D237DF" w:rsidRDefault="00D237DF" w:rsidP="00D237DF">
      <w:r>
        <w:t>3. AI recommendations may not be fully accurate for unclear or complex claims.</w:t>
      </w:r>
    </w:p>
    <w:p w14:paraId="62F5379A" w14:textId="77777777" w:rsidR="00D237DF" w:rsidRDefault="00D237DF" w:rsidP="00D237DF">
      <w:r>
        <w:t>4. Refund decisions require human review for sensitive scenarios.</w:t>
      </w:r>
    </w:p>
    <w:p w14:paraId="7462E962" w14:textId="77777777" w:rsidR="00D237DF" w:rsidRDefault="00D237DF" w:rsidP="00D237DF">
      <w:r>
        <w:t>5. The MVP scope must remain focused and realistic.</w:t>
      </w:r>
    </w:p>
    <w:p w14:paraId="11A037A9" w14:textId="77777777" w:rsidR="00D237DF" w:rsidRDefault="00D237DF" w:rsidP="00D237DF">
      <w:r>
        <w:t>6. Role-based access will be documented at design level but may not be fully implemented in the first prototype.</w:t>
      </w:r>
    </w:p>
    <w:p w14:paraId="6FD9B4B5" w14:textId="4A8406F7" w:rsidR="001A52FD" w:rsidRDefault="00D237DF" w:rsidP="00D237DF">
      <w:r>
        <w:lastRenderedPageBreak/>
        <w:t>7. The project must clearly communicate that all data is synthetic and for demonstration only.</w:t>
      </w:r>
    </w:p>
    <w:p w14:paraId="0DF66D8E" w14:textId="77777777" w:rsidR="001A52FD" w:rsidRDefault="001A52FD" w:rsidP="001A52FD">
      <w:r>
        <w:t>11. Success Criteria</w:t>
      </w:r>
    </w:p>
    <w:p w14:paraId="41D5A658" w14:textId="1AE6F6E5" w:rsidR="001A52FD" w:rsidRDefault="00D237DF" w:rsidP="001A52FD">
      <w:r w:rsidRPr="00D237DF">
        <w:t>The success of the proposed solution will be measured using operational, customer experience, risk, and reporting-related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511"/>
        <w:gridCol w:w="3852"/>
      </w:tblGrid>
      <w:tr w:rsidR="00D237DF" w:rsidRPr="00D237DF" w14:paraId="50F66496" w14:textId="77777777">
        <w:trPr>
          <w:tblHeader/>
          <w:tblCellSpacing w:w="15" w:type="dxa"/>
        </w:trPr>
        <w:tc>
          <w:tcPr>
            <w:tcW w:w="0" w:type="auto"/>
            <w:vAlign w:val="center"/>
            <w:hideMark/>
          </w:tcPr>
          <w:p w14:paraId="55416F41" w14:textId="77777777" w:rsidR="00D237DF" w:rsidRPr="00D237DF" w:rsidRDefault="00D237DF" w:rsidP="00D237DF">
            <w:pPr>
              <w:rPr>
                <w:b/>
                <w:bCs/>
              </w:rPr>
            </w:pPr>
            <w:r w:rsidRPr="00D237DF">
              <w:rPr>
                <w:b/>
                <w:bCs/>
              </w:rPr>
              <w:t>Success Criteria</w:t>
            </w:r>
          </w:p>
        </w:tc>
        <w:tc>
          <w:tcPr>
            <w:tcW w:w="0" w:type="auto"/>
            <w:vAlign w:val="center"/>
            <w:hideMark/>
          </w:tcPr>
          <w:p w14:paraId="4A55FD69" w14:textId="77777777" w:rsidR="00D237DF" w:rsidRPr="00D237DF" w:rsidRDefault="00D237DF" w:rsidP="00D237DF">
            <w:pPr>
              <w:rPr>
                <w:b/>
                <w:bCs/>
              </w:rPr>
            </w:pPr>
            <w:r w:rsidRPr="00D237DF">
              <w:rPr>
                <w:b/>
                <w:bCs/>
              </w:rPr>
              <w:t>Target Direction</w:t>
            </w:r>
          </w:p>
        </w:tc>
        <w:tc>
          <w:tcPr>
            <w:tcW w:w="0" w:type="auto"/>
            <w:vAlign w:val="center"/>
            <w:hideMark/>
          </w:tcPr>
          <w:p w14:paraId="5FE78C18" w14:textId="77777777" w:rsidR="00D237DF" w:rsidRPr="00D237DF" w:rsidRDefault="00D237DF" w:rsidP="00D237DF">
            <w:pPr>
              <w:rPr>
                <w:b/>
                <w:bCs/>
              </w:rPr>
            </w:pPr>
            <w:r w:rsidRPr="00D237DF">
              <w:rPr>
                <w:b/>
                <w:bCs/>
              </w:rPr>
              <w:t>Business Reason</w:t>
            </w:r>
          </w:p>
        </w:tc>
      </w:tr>
      <w:tr w:rsidR="00D237DF" w:rsidRPr="00D237DF" w14:paraId="711D50ED" w14:textId="77777777">
        <w:trPr>
          <w:tblCellSpacing w:w="15" w:type="dxa"/>
        </w:trPr>
        <w:tc>
          <w:tcPr>
            <w:tcW w:w="0" w:type="auto"/>
            <w:vAlign w:val="center"/>
            <w:hideMark/>
          </w:tcPr>
          <w:p w14:paraId="177DAF9A" w14:textId="77777777" w:rsidR="00D237DF" w:rsidRPr="00D237DF" w:rsidRDefault="00D237DF" w:rsidP="00D237DF">
            <w:r w:rsidRPr="00D237DF">
              <w:t>Average resolution time</w:t>
            </w:r>
          </w:p>
        </w:tc>
        <w:tc>
          <w:tcPr>
            <w:tcW w:w="0" w:type="auto"/>
            <w:vAlign w:val="center"/>
            <w:hideMark/>
          </w:tcPr>
          <w:p w14:paraId="4BC66A01" w14:textId="77777777" w:rsidR="00D237DF" w:rsidRPr="00D237DF" w:rsidRDefault="00D237DF" w:rsidP="00D237DF">
            <w:r w:rsidRPr="00D237DF">
              <w:t>Reduce</w:t>
            </w:r>
          </w:p>
        </w:tc>
        <w:tc>
          <w:tcPr>
            <w:tcW w:w="0" w:type="auto"/>
            <w:vAlign w:val="center"/>
            <w:hideMark/>
          </w:tcPr>
          <w:p w14:paraId="15DD9802" w14:textId="77777777" w:rsidR="00D237DF" w:rsidRPr="00D237DF" w:rsidRDefault="00D237DF" w:rsidP="00D237DF">
            <w:r w:rsidRPr="00D237DF">
              <w:t>Shows faster dispute handling</w:t>
            </w:r>
          </w:p>
        </w:tc>
      </w:tr>
      <w:tr w:rsidR="00D237DF" w:rsidRPr="00D237DF" w14:paraId="46A1BCEB" w14:textId="77777777">
        <w:trPr>
          <w:tblCellSpacing w:w="15" w:type="dxa"/>
        </w:trPr>
        <w:tc>
          <w:tcPr>
            <w:tcW w:w="0" w:type="auto"/>
            <w:vAlign w:val="center"/>
            <w:hideMark/>
          </w:tcPr>
          <w:p w14:paraId="0CB689E3" w14:textId="77777777" w:rsidR="00D237DF" w:rsidRPr="00D237DF" w:rsidRDefault="00D237DF" w:rsidP="00D237DF">
            <w:r w:rsidRPr="00D237DF">
              <w:t>SLA breach rate</w:t>
            </w:r>
          </w:p>
        </w:tc>
        <w:tc>
          <w:tcPr>
            <w:tcW w:w="0" w:type="auto"/>
            <w:vAlign w:val="center"/>
            <w:hideMark/>
          </w:tcPr>
          <w:p w14:paraId="51D4919F" w14:textId="77777777" w:rsidR="00D237DF" w:rsidRPr="00D237DF" w:rsidRDefault="00D237DF" w:rsidP="00D237DF">
            <w:r w:rsidRPr="00D237DF">
              <w:t>Reduce</w:t>
            </w:r>
          </w:p>
        </w:tc>
        <w:tc>
          <w:tcPr>
            <w:tcW w:w="0" w:type="auto"/>
            <w:vAlign w:val="center"/>
            <w:hideMark/>
          </w:tcPr>
          <w:p w14:paraId="62E35787" w14:textId="77777777" w:rsidR="00D237DF" w:rsidRPr="00D237DF" w:rsidRDefault="00D237DF" w:rsidP="00D237DF">
            <w:r w:rsidRPr="00D237DF">
              <w:t>Shows improved service control</w:t>
            </w:r>
          </w:p>
        </w:tc>
      </w:tr>
      <w:tr w:rsidR="00D237DF" w:rsidRPr="00D237DF" w14:paraId="76AB3668" w14:textId="77777777">
        <w:trPr>
          <w:tblCellSpacing w:w="15" w:type="dxa"/>
        </w:trPr>
        <w:tc>
          <w:tcPr>
            <w:tcW w:w="0" w:type="auto"/>
            <w:vAlign w:val="center"/>
            <w:hideMark/>
          </w:tcPr>
          <w:p w14:paraId="45D96C45" w14:textId="77777777" w:rsidR="00D237DF" w:rsidRPr="00D237DF" w:rsidRDefault="00D237DF" w:rsidP="00D237DF">
            <w:r w:rsidRPr="00D237DF">
              <w:t>Manual triage effort</w:t>
            </w:r>
          </w:p>
        </w:tc>
        <w:tc>
          <w:tcPr>
            <w:tcW w:w="0" w:type="auto"/>
            <w:vAlign w:val="center"/>
            <w:hideMark/>
          </w:tcPr>
          <w:p w14:paraId="411B784B" w14:textId="77777777" w:rsidR="00D237DF" w:rsidRPr="00D237DF" w:rsidRDefault="00D237DF" w:rsidP="00D237DF">
            <w:r w:rsidRPr="00D237DF">
              <w:t>Reduce</w:t>
            </w:r>
          </w:p>
        </w:tc>
        <w:tc>
          <w:tcPr>
            <w:tcW w:w="0" w:type="auto"/>
            <w:vAlign w:val="center"/>
            <w:hideMark/>
          </w:tcPr>
          <w:p w14:paraId="55E2BE4B" w14:textId="77777777" w:rsidR="00D237DF" w:rsidRPr="00D237DF" w:rsidRDefault="00D237DF" w:rsidP="00D237DF">
            <w:r w:rsidRPr="00D237DF">
              <w:t>Shows automation value</w:t>
            </w:r>
          </w:p>
        </w:tc>
      </w:tr>
      <w:tr w:rsidR="00D237DF" w:rsidRPr="00D237DF" w14:paraId="58D74261" w14:textId="77777777">
        <w:trPr>
          <w:tblCellSpacing w:w="15" w:type="dxa"/>
        </w:trPr>
        <w:tc>
          <w:tcPr>
            <w:tcW w:w="0" w:type="auto"/>
            <w:vAlign w:val="center"/>
            <w:hideMark/>
          </w:tcPr>
          <w:p w14:paraId="21533AF4" w14:textId="77777777" w:rsidR="00D237DF" w:rsidRPr="00D237DF" w:rsidRDefault="00D237DF" w:rsidP="00D237DF">
            <w:r w:rsidRPr="00D237DF">
              <w:t>Refund decision consistency</w:t>
            </w:r>
          </w:p>
        </w:tc>
        <w:tc>
          <w:tcPr>
            <w:tcW w:w="0" w:type="auto"/>
            <w:vAlign w:val="center"/>
            <w:hideMark/>
          </w:tcPr>
          <w:p w14:paraId="11097032" w14:textId="77777777" w:rsidR="00D237DF" w:rsidRPr="00D237DF" w:rsidRDefault="00D237DF" w:rsidP="00D237DF">
            <w:r w:rsidRPr="00D237DF">
              <w:t>Improve</w:t>
            </w:r>
          </w:p>
        </w:tc>
        <w:tc>
          <w:tcPr>
            <w:tcW w:w="0" w:type="auto"/>
            <w:vAlign w:val="center"/>
            <w:hideMark/>
          </w:tcPr>
          <w:p w14:paraId="3221E191" w14:textId="77777777" w:rsidR="00D237DF" w:rsidRPr="00D237DF" w:rsidRDefault="00D237DF" w:rsidP="00D237DF">
            <w:r w:rsidRPr="00D237DF">
              <w:t>Shows stronger business rules</w:t>
            </w:r>
          </w:p>
        </w:tc>
      </w:tr>
      <w:tr w:rsidR="00D237DF" w:rsidRPr="00D237DF" w14:paraId="61800713" w14:textId="77777777">
        <w:trPr>
          <w:tblCellSpacing w:w="15" w:type="dxa"/>
        </w:trPr>
        <w:tc>
          <w:tcPr>
            <w:tcW w:w="0" w:type="auto"/>
            <w:vAlign w:val="center"/>
            <w:hideMark/>
          </w:tcPr>
          <w:p w14:paraId="551A60BF" w14:textId="77777777" w:rsidR="00D237DF" w:rsidRPr="00D237DF" w:rsidRDefault="00D237DF" w:rsidP="00D237DF">
            <w:r w:rsidRPr="00D237DF">
              <w:t>Customer communication quality</w:t>
            </w:r>
          </w:p>
        </w:tc>
        <w:tc>
          <w:tcPr>
            <w:tcW w:w="0" w:type="auto"/>
            <w:vAlign w:val="center"/>
            <w:hideMark/>
          </w:tcPr>
          <w:p w14:paraId="6FFE7399" w14:textId="77777777" w:rsidR="00D237DF" w:rsidRPr="00D237DF" w:rsidRDefault="00D237DF" w:rsidP="00D237DF">
            <w:r w:rsidRPr="00D237DF">
              <w:t>Improve</w:t>
            </w:r>
          </w:p>
        </w:tc>
        <w:tc>
          <w:tcPr>
            <w:tcW w:w="0" w:type="auto"/>
            <w:vAlign w:val="center"/>
            <w:hideMark/>
          </w:tcPr>
          <w:p w14:paraId="0FA5AA39" w14:textId="77777777" w:rsidR="00D237DF" w:rsidRPr="00D237DF" w:rsidRDefault="00D237DF" w:rsidP="00D237DF">
            <w:r w:rsidRPr="00D237DF">
              <w:t>Supports customer trust</w:t>
            </w:r>
          </w:p>
        </w:tc>
      </w:tr>
      <w:tr w:rsidR="00D237DF" w:rsidRPr="00D237DF" w14:paraId="2114C405" w14:textId="77777777">
        <w:trPr>
          <w:tblCellSpacing w:w="15" w:type="dxa"/>
        </w:trPr>
        <w:tc>
          <w:tcPr>
            <w:tcW w:w="0" w:type="auto"/>
            <w:vAlign w:val="center"/>
            <w:hideMark/>
          </w:tcPr>
          <w:p w14:paraId="079C50DA" w14:textId="77777777" w:rsidR="00D237DF" w:rsidRPr="00D237DF" w:rsidRDefault="00D237DF" w:rsidP="00D237DF">
            <w:r w:rsidRPr="00D237DF">
              <w:t>Case visibility</w:t>
            </w:r>
          </w:p>
        </w:tc>
        <w:tc>
          <w:tcPr>
            <w:tcW w:w="0" w:type="auto"/>
            <w:vAlign w:val="center"/>
            <w:hideMark/>
          </w:tcPr>
          <w:p w14:paraId="12D672B8" w14:textId="77777777" w:rsidR="00D237DF" w:rsidRPr="00D237DF" w:rsidRDefault="00D237DF" w:rsidP="00D237DF">
            <w:r w:rsidRPr="00D237DF">
              <w:t>Improve</w:t>
            </w:r>
          </w:p>
        </w:tc>
        <w:tc>
          <w:tcPr>
            <w:tcW w:w="0" w:type="auto"/>
            <w:vAlign w:val="center"/>
            <w:hideMark/>
          </w:tcPr>
          <w:p w14:paraId="47FBC72C" w14:textId="77777777" w:rsidR="00D237DF" w:rsidRPr="00D237DF" w:rsidRDefault="00D237DF" w:rsidP="00D237DF">
            <w:r w:rsidRPr="00D237DF">
              <w:t>Helps teams track ownership and progress</w:t>
            </w:r>
          </w:p>
        </w:tc>
      </w:tr>
      <w:tr w:rsidR="00D237DF" w:rsidRPr="00D237DF" w14:paraId="426C1F62" w14:textId="77777777">
        <w:trPr>
          <w:tblCellSpacing w:w="15" w:type="dxa"/>
        </w:trPr>
        <w:tc>
          <w:tcPr>
            <w:tcW w:w="0" w:type="auto"/>
            <w:vAlign w:val="center"/>
            <w:hideMark/>
          </w:tcPr>
          <w:p w14:paraId="34B0AFE9" w14:textId="77777777" w:rsidR="00D237DF" w:rsidRPr="00D237DF" w:rsidRDefault="00D237DF" w:rsidP="00D237DF">
            <w:r w:rsidRPr="00D237DF">
              <w:t>Management reporting</w:t>
            </w:r>
          </w:p>
        </w:tc>
        <w:tc>
          <w:tcPr>
            <w:tcW w:w="0" w:type="auto"/>
            <w:vAlign w:val="center"/>
            <w:hideMark/>
          </w:tcPr>
          <w:p w14:paraId="79594B0B" w14:textId="77777777" w:rsidR="00D237DF" w:rsidRPr="00D237DF" w:rsidRDefault="00D237DF" w:rsidP="00D237DF">
            <w:r w:rsidRPr="00D237DF">
              <w:t>Improve</w:t>
            </w:r>
          </w:p>
        </w:tc>
        <w:tc>
          <w:tcPr>
            <w:tcW w:w="0" w:type="auto"/>
            <w:vAlign w:val="center"/>
            <w:hideMark/>
          </w:tcPr>
          <w:p w14:paraId="71A0D72F" w14:textId="77777777" w:rsidR="00D237DF" w:rsidRPr="00D237DF" w:rsidRDefault="00D237DF" w:rsidP="00D237DF">
            <w:r w:rsidRPr="00D237DF">
              <w:t>Supports better decision-making</w:t>
            </w:r>
          </w:p>
        </w:tc>
      </w:tr>
      <w:tr w:rsidR="00D237DF" w:rsidRPr="00D237DF" w14:paraId="13E509EC" w14:textId="77777777">
        <w:trPr>
          <w:tblCellSpacing w:w="15" w:type="dxa"/>
        </w:trPr>
        <w:tc>
          <w:tcPr>
            <w:tcW w:w="0" w:type="auto"/>
            <w:vAlign w:val="center"/>
            <w:hideMark/>
          </w:tcPr>
          <w:p w14:paraId="48FCCF70" w14:textId="77777777" w:rsidR="00D237DF" w:rsidRPr="00D237DF" w:rsidRDefault="00D237DF" w:rsidP="00D237DF">
            <w:r w:rsidRPr="00D237DF">
              <w:t>High-risk case routing</w:t>
            </w:r>
          </w:p>
        </w:tc>
        <w:tc>
          <w:tcPr>
            <w:tcW w:w="0" w:type="auto"/>
            <w:vAlign w:val="center"/>
            <w:hideMark/>
          </w:tcPr>
          <w:p w14:paraId="25AED78D" w14:textId="77777777" w:rsidR="00D237DF" w:rsidRPr="00D237DF" w:rsidRDefault="00D237DF" w:rsidP="00D237DF">
            <w:r w:rsidRPr="00D237DF">
              <w:t>Improve</w:t>
            </w:r>
          </w:p>
        </w:tc>
        <w:tc>
          <w:tcPr>
            <w:tcW w:w="0" w:type="auto"/>
            <w:vAlign w:val="center"/>
            <w:hideMark/>
          </w:tcPr>
          <w:p w14:paraId="3F900A39" w14:textId="77777777" w:rsidR="00D237DF" w:rsidRPr="00D237DF" w:rsidRDefault="00D237DF" w:rsidP="00D237DF">
            <w:r w:rsidRPr="00D237DF">
              <w:t>Strengthens fraud and risk control</w:t>
            </w:r>
          </w:p>
        </w:tc>
      </w:tr>
    </w:tbl>
    <w:p w14:paraId="227D4F28" w14:textId="77777777" w:rsidR="00D237DF" w:rsidRDefault="00D237DF" w:rsidP="001A52FD"/>
    <w:p w14:paraId="1A70E3DF" w14:textId="3C5B5BEE" w:rsidR="001A52FD" w:rsidRDefault="001A52FD" w:rsidP="001A52FD">
      <w:r>
        <w:t>12. BRD Summary</w:t>
      </w:r>
    </w:p>
    <w:p w14:paraId="0F65CF63" w14:textId="77777777" w:rsidR="00D6489D" w:rsidRDefault="00D6489D" w:rsidP="00D6489D">
      <w:r>
        <w:t>This Business Requirements Document defines the business need for an AI-assisted digital payment dispute and refund management platform. The main problem is that the current process is manual, fragmented, slow, and difficult to monitor.</w:t>
      </w:r>
    </w:p>
    <w:p w14:paraId="4FD1B493" w14:textId="77777777" w:rsidR="00D6489D" w:rsidRDefault="00D6489D" w:rsidP="00D6489D"/>
    <w:p w14:paraId="3B093A4D" w14:textId="77777777" w:rsidR="00D6489D" w:rsidRDefault="00D6489D" w:rsidP="00D6489D">
      <w:r>
        <w:t>The proposed solution will centralise dispute case handling, improve case visibility, support refund eligibility recommendations, track SLA performance, route cases to the correct team, improve customer communication, and provide management dashboards.</w:t>
      </w:r>
    </w:p>
    <w:p w14:paraId="6C0E8013" w14:textId="77777777" w:rsidR="00D6489D" w:rsidRDefault="00D6489D" w:rsidP="00D6489D"/>
    <w:p w14:paraId="4A0F53F3" w14:textId="03544C85" w:rsidR="00D6489D" w:rsidRDefault="00D6489D" w:rsidP="00D6489D">
      <w:r>
        <w:t>The BRD provides the foundation for the Functional Requirements Document, Product Requirements Document, non-functional requirements, business rules, user stories, acceptance criteria, UAT test cases, and go-live planning.</w:t>
      </w:r>
    </w:p>
    <w:sectPr w:rsidR="00D64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2FD"/>
    <w:rsid w:val="001A52FD"/>
    <w:rsid w:val="001F3A15"/>
    <w:rsid w:val="00385A63"/>
    <w:rsid w:val="00464A6B"/>
    <w:rsid w:val="009C689B"/>
    <w:rsid w:val="00D237DF"/>
    <w:rsid w:val="00D6489D"/>
    <w:rsid w:val="00E61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B371"/>
  <w15:chartTrackingRefBased/>
  <w15:docId w15:val="{0FE1EF53-1518-4234-B28E-5084F6600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2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2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2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2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2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2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2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2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2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2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2FD"/>
    <w:rPr>
      <w:rFonts w:eastAsiaTheme="majorEastAsia" w:cstheme="majorBidi"/>
      <w:color w:val="272727" w:themeColor="text1" w:themeTint="D8"/>
    </w:rPr>
  </w:style>
  <w:style w:type="paragraph" w:styleId="Title">
    <w:name w:val="Title"/>
    <w:basedOn w:val="Normal"/>
    <w:next w:val="Normal"/>
    <w:link w:val="TitleChar"/>
    <w:uiPriority w:val="10"/>
    <w:qFormat/>
    <w:rsid w:val="001A5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2FD"/>
    <w:pPr>
      <w:spacing w:before="160"/>
      <w:jc w:val="center"/>
    </w:pPr>
    <w:rPr>
      <w:i/>
      <w:iCs/>
      <w:color w:val="404040" w:themeColor="text1" w:themeTint="BF"/>
    </w:rPr>
  </w:style>
  <w:style w:type="character" w:customStyle="1" w:styleId="QuoteChar">
    <w:name w:val="Quote Char"/>
    <w:basedOn w:val="DefaultParagraphFont"/>
    <w:link w:val="Quote"/>
    <w:uiPriority w:val="29"/>
    <w:rsid w:val="001A52FD"/>
    <w:rPr>
      <w:i/>
      <w:iCs/>
      <w:color w:val="404040" w:themeColor="text1" w:themeTint="BF"/>
    </w:rPr>
  </w:style>
  <w:style w:type="paragraph" w:styleId="ListParagraph">
    <w:name w:val="List Paragraph"/>
    <w:basedOn w:val="Normal"/>
    <w:uiPriority w:val="34"/>
    <w:qFormat/>
    <w:rsid w:val="001A52FD"/>
    <w:pPr>
      <w:ind w:left="720"/>
      <w:contextualSpacing/>
    </w:pPr>
  </w:style>
  <w:style w:type="character" w:styleId="IntenseEmphasis">
    <w:name w:val="Intense Emphasis"/>
    <w:basedOn w:val="DefaultParagraphFont"/>
    <w:uiPriority w:val="21"/>
    <w:qFormat/>
    <w:rsid w:val="001A52FD"/>
    <w:rPr>
      <w:i/>
      <w:iCs/>
      <w:color w:val="2F5496" w:themeColor="accent1" w:themeShade="BF"/>
    </w:rPr>
  </w:style>
  <w:style w:type="paragraph" w:styleId="IntenseQuote">
    <w:name w:val="Intense Quote"/>
    <w:basedOn w:val="Normal"/>
    <w:next w:val="Normal"/>
    <w:link w:val="IntenseQuoteChar"/>
    <w:uiPriority w:val="30"/>
    <w:qFormat/>
    <w:rsid w:val="001A52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2FD"/>
    <w:rPr>
      <w:i/>
      <w:iCs/>
      <w:color w:val="2F5496" w:themeColor="accent1" w:themeShade="BF"/>
    </w:rPr>
  </w:style>
  <w:style w:type="character" w:styleId="IntenseReference">
    <w:name w:val="Intense Reference"/>
    <w:basedOn w:val="DefaultParagraphFont"/>
    <w:uiPriority w:val="32"/>
    <w:qFormat/>
    <w:rsid w:val="001A52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1523</Words>
  <Characters>8686</Characters>
  <Application>Microsoft Office Word</Application>
  <DocSecurity>0</DocSecurity>
  <Lines>72</Lines>
  <Paragraphs>20</Paragraphs>
  <ScaleCrop>false</ScaleCrop>
  <Company/>
  <LinksUpToDate>false</LinksUpToDate>
  <CharactersWithSpaces>10189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4</cp:revision>
  <dcterms:created xsi:type="dcterms:W3CDTF">2026-06-18T11:06:00Z</dcterms:created>
  <dcterms:modified xsi:type="dcterms:W3CDTF">2026-06-18T11:13:00Z</dcterms:modified>
</cp:coreProperties>
</file>