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61333" w14:textId="77777777" w:rsidR="00BD04D8" w:rsidRDefault="00BD04D8" w:rsidP="00BD04D8">
      <w:r>
        <w:t>AI-Assisted Digital Payment Dispute &amp; Refund Management Platform</w:t>
      </w:r>
    </w:p>
    <w:p w14:paraId="7A0B436C" w14:textId="77777777" w:rsidR="00BD04D8" w:rsidRDefault="00BD04D8" w:rsidP="00BD04D8"/>
    <w:p w14:paraId="1D267368" w14:textId="77777777" w:rsidR="00BD04D8" w:rsidRDefault="00BD04D8" w:rsidP="00BD04D8">
      <w:r>
        <w:t>Non-Functional Requirements, Business Rules and Decision Table</w:t>
      </w:r>
    </w:p>
    <w:p w14:paraId="67262948" w14:textId="77777777" w:rsidR="00BD04D8" w:rsidRDefault="00BD04D8" w:rsidP="00BD04D8"/>
    <w:p w14:paraId="3E0A9A74" w14:textId="77777777" w:rsidR="00BD04D8" w:rsidRDefault="00BD04D8" w:rsidP="00BD04D8">
      <w:r>
        <w:t>Prepared by: Roshan Thakur</w:t>
      </w:r>
    </w:p>
    <w:p w14:paraId="37D4322D" w14:textId="77777777" w:rsidR="00BD04D8" w:rsidRDefault="00BD04D8" w:rsidP="00BD04D8"/>
    <w:p w14:paraId="6295C09D" w14:textId="77777777" w:rsidR="00BD04D8" w:rsidRDefault="00BD04D8" w:rsidP="00BD04D8">
      <w:r>
        <w:t>Role: Technical Business Analyst / IT Business Analyst</w:t>
      </w:r>
    </w:p>
    <w:p w14:paraId="260B1FD4" w14:textId="77777777" w:rsidR="00BD04D8" w:rsidRDefault="00BD04D8" w:rsidP="00BD04D8"/>
    <w:p w14:paraId="13D0C4DC" w14:textId="77777777" w:rsidR="00BD04D8" w:rsidRDefault="00BD04D8" w:rsidP="00BD04D8">
      <w:r>
        <w:t>Project Type: FinTech Portfolio Project</w:t>
      </w:r>
    </w:p>
    <w:p w14:paraId="4B1CF247" w14:textId="77777777" w:rsidR="00BD04D8" w:rsidRDefault="00BD04D8" w:rsidP="00BD04D8"/>
    <w:p w14:paraId="103FDB55" w14:textId="30877D23" w:rsidR="009C689B" w:rsidRDefault="00BD04D8" w:rsidP="00BD04D8">
      <w:r>
        <w:t>Version: 1.0</w:t>
      </w:r>
    </w:p>
    <w:p w14:paraId="50EB35E7" w14:textId="77777777" w:rsidR="00BD04D8" w:rsidRDefault="00BD04D8" w:rsidP="00BD04D8">
      <w:r>
        <w:t>1. Document Purpose</w:t>
      </w:r>
    </w:p>
    <w:p w14:paraId="0D4F4C73" w14:textId="77777777" w:rsidR="005F4183" w:rsidRDefault="005F4183" w:rsidP="005F4183">
      <w:r>
        <w:t>The purpose of this document is to define the non-functional requirements, business rules, refund eligibility decision table, and human oversight controls for the AI-Assisted Digital Payment Dispute &amp; Refund Management Platform.</w:t>
      </w:r>
    </w:p>
    <w:p w14:paraId="363494EB" w14:textId="77777777" w:rsidR="005F4183" w:rsidRDefault="005F4183" w:rsidP="005F4183"/>
    <w:p w14:paraId="1A41DD9B" w14:textId="77777777" w:rsidR="005F4183" w:rsidRDefault="005F4183" w:rsidP="005F4183">
      <w:r>
        <w:t>This document supports the technical and operational design of the platform by explaining how the system should perform, how it should behave, what rules should guide dispute and refund handling, and how sensitive decisions should be controlled.</w:t>
      </w:r>
    </w:p>
    <w:p w14:paraId="6BDF3BCD" w14:textId="77777777" w:rsidR="005F4183" w:rsidRDefault="005F4183" w:rsidP="005F4183"/>
    <w:p w14:paraId="6A7FC02C" w14:textId="6E062606" w:rsidR="00BD04D8" w:rsidRDefault="005F4183" w:rsidP="005F4183">
      <w:r>
        <w:t>The document is written from the perspective of a Technical Business Analyst / IT Business Analyst working on a fintech/payment operations transformation project.</w:t>
      </w:r>
    </w:p>
    <w:p w14:paraId="41FC4F58" w14:textId="77777777" w:rsidR="00BD04D8" w:rsidRDefault="00BD04D8" w:rsidP="00BD04D8">
      <w:r>
        <w:t>2. Non-Functional Requirements Overview</w:t>
      </w:r>
    </w:p>
    <w:p w14:paraId="1FD89258" w14:textId="77777777" w:rsidR="005F4183" w:rsidRDefault="005F4183" w:rsidP="005F4183">
      <w:r>
        <w:t>Non-functional requirements define how the platform should operate rather than only what features it should provide. These requirements focus on quality, safety, reliability, usability, security, auditability, explainability, scalability, and human oversight.</w:t>
      </w:r>
    </w:p>
    <w:p w14:paraId="52730FE9" w14:textId="77777777" w:rsidR="005F4183" w:rsidRDefault="005F4183" w:rsidP="005F4183"/>
    <w:p w14:paraId="23364499" w14:textId="77777777" w:rsidR="005F4183" w:rsidRDefault="005F4183" w:rsidP="005F4183">
      <w:r>
        <w:t>For this project, non-functional requirements are important because the proposed platform supports payment dispute handling, refund recommendations, risk routing, SLA monitoring, AI-assisted triage, customer communication, and management reporting.</w:t>
      </w:r>
    </w:p>
    <w:p w14:paraId="73F26B15" w14:textId="77777777" w:rsidR="005F4183" w:rsidRDefault="005F4183" w:rsidP="005F4183"/>
    <w:p w14:paraId="077CCA60" w14:textId="36030C1A" w:rsidR="00BD04D8" w:rsidRDefault="005F4183" w:rsidP="005F4183">
      <w:r>
        <w:t>The platform must be simple enough for operational users, reliable enough for case handling, auditable enough for review, and controlled enough to ensure that AI recommendations do not replace human judgement in sensitive cases.</w:t>
      </w:r>
    </w:p>
    <w:p w14:paraId="596C6B76" w14:textId="77777777" w:rsidR="00BD04D8" w:rsidRDefault="00BD04D8" w:rsidP="00BD04D8">
      <w:r>
        <w:t>3. Non-Functional Requirements Table</w:t>
      </w:r>
    </w:p>
    <w:p w14:paraId="2F637C9D" w14:textId="33F1F300" w:rsidR="00BD04D8" w:rsidRDefault="005F4183" w:rsidP="00BD04D8">
      <w:r w:rsidRPr="005F4183">
        <w:lastRenderedPageBreak/>
        <w:t>The following non-functional requirements define the expected quality and control standards for the proposed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1435"/>
        <w:gridCol w:w="2914"/>
        <w:gridCol w:w="802"/>
        <w:gridCol w:w="2574"/>
      </w:tblGrid>
      <w:tr w:rsidR="005F4183" w:rsidRPr="005F4183" w14:paraId="242E986D" w14:textId="77777777">
        <w:trPr>
          <w:tblHeader/>
          <w:tblCellSpacing w:w="15" w:type="dxa"/>
        </w:trPr>
        <w:tc>
          <w:tcPr>
            <w:tcW w:w="0" w:type="auto"/>
            <w:vAlign w:val="center"/>
            <w:hideMark/>
          </w:tcPr>
          <w:p w14:paraId="5B45E38F" w14:textId="77777777" w:rsidR="005F4183" w:rsidRPr="005F4183" w:rsidRDefault="005F4183" w:rsidP="005F4183">
            <w:pPr>
              <w:rPr>
                <w:b/>
                <w:bCs/>
              </w:rPr>
            </w:pPr>
            <w:r w:rsidRPr="005F4183">
              <w:rPr>
                <w:b/>
                <w:bCs/>
              </w:rPr>
              <w:t>Requirement ID</w:t>
            </w:r>
          </w:p>
        </w:tc>
        <w:tc>
          <w:tcPr>
            <w:tcW w:w="0" w:type="auto"/>
            <w:vAlign w:val="center"/>
            <w:hideMark/>
          </w:tcPr>
          <w:p w14:paraId="2337BAE5" w14:textId="77777777" w:rsidR="005F4183" w:rsidRPr="005F4183" w:rsidRDefault="005F4183" w:rsidP="005F4183">
            <w:pPr>
              <w:rPr>
                <w:b/>
                <w:bCs/>
              </w:rPr>
            </w:pPr>
            <w:r w:rsidRPr="005F4183">
              <w:rPr>
                <w:b/>
                <w:bCs/>
              </w:rPr>
              <w:t>Category</w:t>
            </w:r>
          </w:p>
        </w:tc>
        <w:tc>
          <w:tcPr>
            <w:tcW w:w="0" w:type="auto"/>
            <w:vAlign w:val="center"/>
            <w:hideMark/>
          </w:tcPr>
          <w:p w14:paraId="2C09A3C8" w14:textId="77777777" w:rsidR="005F4183" w:rsidRPr="005F4183" w:rsidRDefault="005F4183" w:rsidP="005F4183">
            <w:pPr>
              <w:rPr>
                <w:b/>
                <w:bCs/>
              </w:rPr>
            </w:pPr>
            <w:r w:rsidRPr="005F4183">
              <w:rPr>
                <w:b/>
                <w:bCs/>
              </w:rPr>
              <w:t>Non-Functional Requirement</w:t>
            </w:r>
          </w:p>
        </w:tc>
        <w:tc>
          <w:tcPr>
            <w:tcW w:w="0" w:type="auto"/>
            <w:vAlign w:val="center"/>
            <w:hideMark/>
          </w:tcPr>
          <w:p w14:paraId="08DCF92A" w14:textId="77777777" w:rsidR="005F4183" w:rsidRPr="005F4183" w:rsidRDefault="005F4183" w:rsidP="005F4183">
            <w:pPr>
              <w:rPr>
                <w:b/>
                <w:bCs/>
              </w:rPr>
            </w:pPr>
            <w:r w:rsidRPr="005F4183">
              <w:rPr>
                <w:b/>
                <w:bCs/>
              </w:rPr>
              <w:t>Priority</w:t>
            </w:r>
          </w:p>
        </w:tc>
        <w:tc>
          <w:tcPr>
            <w:tcW w:w="0" w:type="auto"/>
            <w:vAlign w:val="center"/>
            <w:hideMark/>
          </w:tcPr>
          <w:p w14:paraId="204F7B01" w14:textId="77777777" w:rsidR="005F4183" w:rsidRPr="005F4183" w:rsidRDefault="005F4183" w:rsidP="005F4183">
            <w:pPr>
              <w:rPr>
                <w:b/>
                <w:bCs/>
              </w:rPr>
            </w:pPr>
            <w:r w:rsidRPr="005F4183">
              <w:rPr>
                <w:b/>
                <w:bCs/>
              </w:rPr>
              <w:t>Acceptance Criteria</w:t>
            </w:r>
          </w:p>
        </w:tc>
      </w:tr>
      <w:tr w:rsidR="005F4183" w:rsidRPr="005F4183" w14:paraId="701F1550" w14:textId="77777777">
        <w:trPr>
          <w:tblCellSpacing w:w="15" w:type="dxa"/>
        </w:trPr>
        <w:tc>
          <w:tcPr>
            <w:tcW w:w="0" w:type="auto"/>
            <w:vAlign w:val="center"/>
            <w:hideMark/>
          </w:tcPr>
          <w:p w14:paraId="2A9A56E1" w14:textId="77777777" w:rsidR="005F4183" w:rsidRPr="005F4183" w:rsidRDefault="005F4183" w:rsidP="005F4183">
            <w:r w:rsidRPr="005F4183">
              <w:t>NFR-01</w:t>
            </w:r>
          </w:p>
        </w:tc>
        <w:tc>
          <w:tcPr>
            <w:tcW w:w="0" w:type="auto"/>
            <w:vAlign w:val="center"/>
            <w:hideMark/>
          </w:tcPr>
          <w:p w14:paraId="7E03C1F0" w14:textId="77777777" w:rsidR="005F4183" w:rsidRPr="005F4183" w:rsidRDefault="005F4183" w:rsidP="005F4183">
            <w:r w:rsidRPr="005F4183">
              <w:t>Usability</w:t>
            </w:r>
          </w:p>
        </w:tc>
        <w:tc>
          <w:tcPr>
            <w:tcW w:w="0" w:type="auto"/>
            <w:vAlign w:val="center"/>
            <w:hideMark/>
          </w:tcPr>
          <w:p w14:paraId="713409F9" w14:textId="77777777" w:rsidR="005F4183" w:rsidRPr="005F4183" w:rsidRDefault="005F4183" w:rsidP="005F4183">
            <w:r w:rsidRPr="005F4183">
              <w:t>The platform should be simple enough for non-technical support and operations users to use with minimal training.</w:t>
            </w:r>
          </w:p>
        </w:tc>
        <w:tc>
          <w:tcPr>
            <w:tcW w:w="0" w:type="auto"/>
            <w:vAlign w:val="center"/>
            <w:hideMark/>
          </w:tcPr>
          <w:p w14:paraId="746F83F9" w14:textId="77777777" w:rsidR="005F4183" w:rsidRPr="005F4183" w:rsidRDefault="005F4183" w:rsidP="005F4183">
            <w:r w:rsidRPr="005F4183">
              <w:t>Must Have</w:t>
            </w:r>
          </w:p>
        </w:tc>
        <w:tc>
          <w:tcPr>
            <w:tcW w:w="0" w:type="auto"/>
            <w:vAlign w:val="center"/>
            <w:hideMark/>
          </w:tcPr>
          <w:p w14:paraId="7526E4A9" w14:textId="77777777" w:rsidR="005F4183" w:rsidRPr="005F4183" w:rsidRDefault="005F4183" w:rsidP="005F4183">
            <w:r w:rsidRPr="005F4183">
              <w:t>A user can create and update a case without technical support.</w:t>
            </w:r>
          </w:p>
        </w:tc>
      </w:tr>
      <w:tr w:rsidR="005F4183" w:rsidRPr="005F4183" w14:paraId="70193AB7" w14:textId="77777777">
        <w:trPr>
          <w:tblCellSpacing w:w="15" w:type="dxa"/>
        </w:trPr>
        <w:tc>
          <w:tcPr>
            <w:tcW w:w="0" w:type="auto"/>
            <w:vAlign w:val="center"/>
            <w:hideMark/>
          </w:tcPr>
          <w:p w14:paraId="738189E2" w14:textId="77777777" w:rsidR="005F4183" w:rsidRPr="005F4183" w:rsidRDefault="005F4183" w:rsidP="005F4183">
            <w:r w:rsidRPr="005F4183">
              <w:t>NFR-02</w:t>
            </w:r>
          </w:p>
        </w:tc>
        <w:tc>
          <w:tcPr>
            <w:tcW w:w="0" w:type="auto"/>
            <w:vAlign w:val="center"/>
            <w:hideMark/>
          </w:tcPr>
          <w:p w14:paraId="4B938BA0" w14:textId="77777777" w:rsidR="005F4183" w:rsidRPr="005F4183" w:rsidRDefault="005F4183" w:rsidP="005F4183">
            <w:r w:rsidRPr="005F4183">
              <w:t>Performance</w:t>
            </w:r>
          </w:p>
        </w:tc>
        <w:tc>
          <w:tcPr>
            <w:tcW w:w="0" w:type="auto"/>
            <w:vAlign w:val="center"/>
            <w:hideMark/>
          </w:tcPr>
          <w:p w14:paraId="766061F2" w14:textId="77777777" w:rsidR="005F4183" w:rsidRPr="005F4183" w:rsidRDefault="005F4183" w:rsidP="005F4183">
            <w:r w:rsidRPr="005F4183">
              <w:t>Dashboard and case views should load within 3 seconds for the portfolio dataset size.</w:t>
            </w:r>
          </w:p>
        </w:tc>
        <w:tc>
          <w:tcPr>
            <w:tcW w:w="0" w:type="auto"/>
            <w:vAlign w:val="center"/>
            <w:hideMark/>
          </w:tcPr>
          <w:p w14:paraId="6A9A8589" w14:textId="77777777" w:rsidR="005F4183" w:rsidRPr="005F4183" w:rsidRDefault="005F4183" w:rsidP="005F4183">
            <w:r w:rsidRPr="005F4183">
              <w:t>Should Have</w:t>
            </w:r>
          </w:p>
        </w:tc>
        <w:tc>
          <w:tcPr>
            <w:tcW w:w="0" w:type="auto"/>
            <w:vAlign w:val="center"/>
            <w:hideMark/>
          </w:tcPr>
          <w:p w14:paraId="4501C617" w14:textId="77777777" w:rsidR="005F4183" w:rsidRPr="005F4183" w:rsidRDefault="005F4183" w:rsidP="005F4183">
            <w:r w:rsidRPr="005F4183">
              <w:t>Dashboard opens without noticeable delay during demo.</w:t>
            </w:r>
          </w:p>
        </w:tc>
      </w:tr>
      <w:tr w:rsidR="005F4183" w:rsidRPr="005F4183" w14:paraId="15BE6FBB" w14:textId="77777777">
        <w:trPr>
          <w:tblCellSpacing w:w="15" w:type="dxa"/>
        </w:trPr>
        <w:tc>
          <w:tcPr>
            <w:tcW w:w="0" w:type="auto"/>
            <w:vAlign w:val="center"/>
            <w:hideMark/>
          </w:tcPr>
          <w:p w14:paraId="12EE80EF" w14:textId="77777777" w:rsidR="005F4183" w:rsidRPr="005F4183" w:rsidRDefault="005F4183" w:rsidP="005F4183">
            <w:r w:rsidRPr="005F4183">
              <w:t>NFR-03</w:t>
            </w:r>
          </w:p>
        </w:tc>
        <w:tc>
          <w:tcPr>
            <w:tcW w:w="0" w:type="auto"/>
            <w:vAlign w:val="center"/>
            <w:hideMark/>
          </w:tcPr>
          <w:p w14:paraId="62D50D70" w14:textId="77777777" w:rsidR="005F4183" w:rsidRPr="005F4183" w:rsidRDefault="005F4183" w:rsidP="005F4183">
            <w:r w:rsidRPr="005F4183">
              <w:t>Security</w:t>
            </w:r>
          </w:p>
        </w:tc>
        <w:tc>
          <w:tcPr>
            <w:tcW w:w="0" w:type="auto"/>
            <w:vAlign w:val="center"/>
            <w:hideMark/>
          </w:tcPr>
          <w:p w14:paraId="22717FDE" w14:textId="77777777" w:rsidR="005F4183" w:rsidRPr="005F4183" w:rsidRDefault="005F4183" w:rsidP="005F4183">
            <w:r w:rsidRPr="005F4183">
              <w:t>Access should be role-based so users only see features relevant to their role.</w:t>
            </w:r>
          </w:p>
        </w:tc>
        <w:tc>
          <w:tcPr>
            <w:tcW w:w="0" w:type="auto"/>
            <w:vAlign w:val="center"/>
            <w:hideMark/>
          </w:tcPr>
          <w:p w14:paraId="77433CFD" w14:textId="77777777" w:rsidR="005F4183" w:rsidRPr="005F4183" w:rsidRDefault="005F4183" w:rsidP="005F4183">
            <w:r w:rsidRPr="005F4183">
              <w:t>Must Have</w:t>
            </w:r>
          </w:p>
        </w:tc>
        <w:tc>
          <w:tcPr>
            <w:tcW w:w="0" w:type="auto"/>
            <w:vAlign w:val="center"/>
            <w:hideMark/>
          </w:tcPr>
          <w:p w14:paraId="6987B1D7" w14:textId="77777777" w:rsidR="005F4183" w:rsidRPr="005F4183" w:rsidRDefault="005F4183" w:rsidP="005F4183">
            <w:r w:rsidRPr="005F4183">
              <w:t>Support, operations, fraud, refund manager and admin roles have different access levels.</w:t>
            </w:r>
          </w:p>
        </w:tc>
      </w:tr>
      <w:tr w:rsidR="005F4183" w:rsidRPr="005F4183" w14:paraId="59E388C6" w14:textId="77777777">
        <w:trPr>
          <w:tblCellSpacing w:w="15" w:type="dxa"/>
        </w:trPr>
        <w:tc>
          <w:tcPr>
            <w:tcW w:w="0" w:type="auto"/>
            <w:vAlign w:val="center"/>
            <w:hideMark/>
          </w:tcPr>
          <w:p w14:paraId="45D11E9E" w14:textId="77777777" w:rsidR="005F4183" w:rsidRPr="005F4183" w:rsidRDefault="005F4183" w:rsidP="005F4183">
            <w:r w:rsidRPr="005F4183">
              <w:t>NFR-04</w:t>
            </w:r>
          </w:p>
        </w:tc>
        <w:tc>
          <w:tcPr>
            <w:tcW w:w="0" w:type="auto"/>
            <w:vAlign w:val="center"/>
            <w:hideMark/>
          </w:tcPr>
          <w:p w14:paraId="02906A65" w14:textId="77777777" w:rsidR="005F4183" w:rsidRPr="005F4183" w:rsidRDefault="005F4183" w:rsidP="005F4183">
            <w:r w:rsidRPr="005F4183">
              <w:t>Data Protection</w:t>
            </w:r>
          </w:p>
        </w:tc>
        <w:tc>
          <w:tcPr>
            <w:tcW w:w="0" w:type="auto"/>
            <w:vAlign w:val="center"/>
            <w:hideMark/>
          </w:tcPr>
          <w:p w14:paraId="794E53BE" w14:textId="77777777" w:rsidR="005F4183" w:rsidRPr="005F4183" w:rsidRDefault="005F4183" w:rsidP="005F4183">
            <w:r w:rsidRPr="005F4183">
              <w:t>The demo dataset must not include real customer, bank, merchant, or transaction data.</w:t>
            </w:r>
          </w:p>
        </w:tc>
        <w:tc>
          <w:tcPr>
            <w:tcW w:w="0" w:type="auto"/>
            <w:vAlign w:val="center"/>
            <w:hideMark/>
          </w:tcPr>
          <w:p w14:paraId="4CEFA2ED" w14:textId="77777777" w:rsidR="005F4183" w:rsidRPr="005F4183" w:rsidRDefault="005F4183" w:rsidP="005F4183">
            <w:r w:rsidRPr="005F4183">
              <w:t>Must Have</w:t>
            </w:r>
          </w:p>
        </w:tc>
        <w:tc>
          <w:tcPr>
            <w:tcW w:w="0" w:type="auto"/>
            <w:vAlign w:val="center"/>
            <w:hideMark/>
          </w:tcPr>
          <w:p w14:paraId="204A3517" w14:textId="77777777" w:rsidR="005F4183" w:rsidRPr="005F4183" w:rsidRDefault="005F4183" w:rsidP="005F4183">
            <w:r w:rsidRPr="005F4183">
              <w:t>Dataset uses synthetic IDs and no personal data.</w:t>
            </w:r>
          </w:p>
        </w:tc>
      </w:tr>
      <w:tr w:rsidR="005F4183" w:rsidRPr="005F4183" w14:paraId="2AF62918" w14:textId="77777777">
        <w:trPr>
          <w:tblCellSpacing w:w="15" w:type="dxa"/>
        </w:trPr>
        <w:tc>
          <w:tcPr>
            <w:tcW w:w="0" w:type="auto"/>
            <w:vAlign w:val="center"/>
            <w:hideMark/>
          </w:tcPr>
          <w:p w14:paraId="0902F078" w14:textId="77777777" w:rsidR="005F4183" w:rsidRPr="005F4183" w:rsidRDefault="005F4183" w:rsidP="005F4183">
            <w:r w:rsidRPr="005F4183">
              <w:t>NFR-05</w:t>
            </w:r>
          </w:p>
        </w:tc>
        <w:tc>
          <w:tcPr>
            <w:tcW w:w="0" w:type="auto"/>
            <w:vAlign w:val="center"/>
            <w:hideMark/>
          </w:tcPr>
          <w:p w14:paraId="50CFEB95" w14:textId="77777777" w:rsidR="005F4183" w:rsidRPr="005F4183" w:rsidRDefault="005F4183" w:rsidP="005F4183">
            <w:r w:rsidRPr="005F4183">
              <w:t>Auditability</w:t>
            </w:r>
          </w:p>
        </w:tc>
        <w:tc>
          <w:tcPr>
            <w:tcW w:w="0" w:type="auto"/>
            <w:vAlign w:val="center"/>
            <w:hideMark/>
          </w:tcPr>
          <w:p w14:paraId="538D919D" w14:textId="77777777" w:rsidR="005F4183" w:rsidRPr="005F4183" w:rsidRDefault="005F4183" w:rsidP="005F4183">
            <w:r w:rsidRPr="005F4183">
              <w:t>The system should maintain a record of important case actions and decisions.</w:t>
            </w:r>
          </w:p>
        </w:tc>
        <w:tc>
          <w:tcPr>
            <w:tcW w:w="0" w:type="auto"/>
            <w:vAlign w:val="center"/>
            <w:hideMark/>
          </w:tcPr>
          <w:p w14:paraId="79180FBF" w14:textId="77777777" w:rsidR="005F4183" w:rsidRPr="005F4183" w:rsidRDefault="005F4183" w:rsidP="005F4183">
            <w:r w:rsidRPr="005F4183">
              <w:t>Must Have</w:t>
            </w:r>
          </w:p>
        </w:tc>
        <w:tc>
          <w:tcPr>
            <w:tcW w:w="0" w:type="auto"/>
            <w:vAlign w:val="center"/>
            <w:hideMark/>
          </w:tcPr>
          <w:p w14:paraId="2B20F8D1" w14:textId="77777777" w:rsidR="005F4183" w:rsidRPr="005F4183" w:rsidRDefault="005F4183" w:rsidP="005F4183">
            <w:r w:rsidRPr="005F4183">
              <w:t>Case creation, assignment, status update, refund recommendation and closure are traceable.</w:t>
            </w:r>
          </w:p>
        </w:tc>
      </w:tr>
      <w:tr w:rsidR="005F4183" w:rsidRPr="005F4183" w14:paraId="30E7AF67" w14:textId="77777777">
        <w:trPr>
          <w:tblCellSpacing w:w="15" w:type="dxa"/>
        </w:trPr>
        <w:tc>
          <w:tcPr>
            <w:tcW w:w="0" w:type="auto"/>
            <w:vAlign w:val="center"/>
            <w:hideMark/>
          </w:tcPr>
          <w:p w14:paraId="409335EA" w14:textId="77777777" w:rsidR="005F4183" w:rsidRPr="005F4183" w:rsidRDefault="005F4183" w:rsidP="005F4183">
            <w:r w:rsidRPr="005F4183">
              <w:t>NFR-06</w:t>
            </w:r>
          </w:p>
        </w:tc>
        <w:tc>
          <w:tcPr>
            <w:tcW w:w="0" w:type="auto"/>
            <w:vAlign w:val="center"/>
            <w:hideMark/>
          </w:tcPr>
          <w:p w14:paraId="6A8834B0" w14:textId="77777777" w:rsidR="005F4183" w:rsidRPr="005F4183" w:rsidRDefault="005F4183" w:rsidP="005F4183">
            <w:r w:rsidRPr="005F4183">
              <w:t>Reliability</w:t>
            </w:r>
          </w:p>
        </w:tc>
        <w:tc>
          <w:tcPr>
            <w:tcW w:w="0" w:type="auto"/>
            <w:vAlign w:val="center"/>
            <w:hideMark/>
          </w:tcPr>
          <w:p w14:paraId="065A263F" w14:textId="77777777" w:rsidR="005F4183" w:rsidRPr="005F4183" w:rsidRDefault="005F4183" w:rsidP="005F4183">
            <w:r w:rsidRPr="005F4183">
              <w:t>The platform should support consistent case handling without losing submitted case data.</w:t>
            </w:r>
          </w:p>
        </w:tc>
        <w:tc>
          <w:tcPr>
            <w:tcW w:w="0" w:type="auto"/>
            <w:vAlign w:val="center"/>
            <w:hideMark/>
          </w:tcPr>
          <w:p w14:paraId="4B79FE5A" w14:textId="77777777" w:rsidR="005F4183" w:rsidRPr="005F4183" w:rsidRDefault="005F4183" w:rsidP="005F4183">
            <w:r w:rsidRPr="005F4183">
              <w:t>Must Have</w:t>
            </w:r>
          </w:p>
        </w:tc>
        <w:tc>
          <w:tcPr>
            <w:tcW w:w="0" w:type="auto"/>
            <w:vAlign w:val="center"/>
            <w:hideMark/>
          </w:tcPr>
          <w:p w14:paraId="221F96C4" w14:textId="77777777" w:rsidR="005F4183" w:rsidRPr="005F4183" w:rsidRDefault="005F4183" w:rsidP="005F4183">
            <w:r w:rsidRPr="005F4183">
              <w:t>Submitted case records are saved and visible in the case list.</w:t>
            </w:r>
          </w:p>
        </w:tc>
      </w:tr>
      <w:tr w:rsidR="005F4183" w:rsidRPr="005F4183" w14:paraId="099F4892" w14:textId="77777777">
        <w:trPr>
          <w:tblCellSpacing w:w="15" w:type="dxa"/>
        </w:trPr>
        <w:tc>
          <w:tcPr>
            <w:tcW w:w="0" w:type="auto"/>
            <w:vAlign w:val="center"/>
            <w:hideMark/>
          </w:tcPr>
          <w:p w14:paraId="4340BFDC" w14:textId="77777777" w:rsidR="005F4183" w:rsidRPr="005F4183" w:rsidRDefault="005F4183" w:rsidP="005F4183">
            <w:r w:rsidRPr="005F4183">
              <w:t>NFR-07</w:t>
            </w:r>
          </w:p>
        </w:tc>
        <w:tc>
          <w:tcPr>
            <w:tcW w:w="0" w:type="auto"/>
            <w:vAlign w:val="center"/>
            <w:hideMark/>
          </w:tcPr>
          <w:p w14:paraId="260D32AA" w14:textId="77777777" w:rsidR="005F4183" w:rsidRPr="005F4183" w:rsidRDefault="005F4183" w:rsidP="005F4183">
            <w:r w:rsidRPr="005F4183">
              <w:t>Maintainability</w:t>
            </w:r>
          </w:p>
        </w:tc>
        <w:tc>
          <w:tcPr>
            <w:tcW w:w="0" w:type="auto"/>
            <w:vAlign w:val="center"/>
            <w:hideMark/>
          </w:tcPr>
          <w:p w14:paraId="635D7222" w14:textId="77777777" w:rsidR="005F4183" w:rsidRPr="005F4183" w:rsidRDefault="005F4183" w:rsidP="005F4183">
            <w:r w:rsidRPr="005F4183">
              <w:t>Business rules should be documented clearly so they can be updated later.</w:t>
            </w:r>
          </w:p>
        </w:tc>
        <w:tc>
          <w:tcPr>
            <w:tcW w:w="0" w:type="auto"/>
            <w:vAlign w:val="center"/>
            <w:hideMark/>
          </w:tcPr>
          <w:p w14:paraId="12F05C0B" w14:textId="77777777" w:rsidR="005F4183" w:rsidRPr="005F4183" w:rsidRDefault="005F4183" w:rsidP="005F4183">
            <w:r w:rsidRPr="005F4183">
              <w:t>Should Have</w:t>
            </w:r>
          </w:p>
        </w:tc>
        <w:tc>
          <w:tcPr>
            <w:tcW w:w="0" w:type="auto"/>
            <w:vAlign w:val="center"/>
            <w:hideMark/>
          </w:tcPr>
          <w:p w14:paraId="2A07D5BC" w14:textId="77777777" w:rsidR="005F4183" w:rsidRPr="005F4183" w:rsidRDefault="005F4183" w:rsidP="005F4183">
            <w:r w:rsidRPr="005F4183">
              <w:t>Refund eligibility rules are documented in a decision table.</w:t>
            </w:r>
          </w:p>
        </w:tc>
      </w:tr>
      <w:tr w:rsidR="005F4183" w:rsidRPr="005F4183" w14:paraId="70502B83" w14:textId="77777777">
        <w:trPr>
          <w:tblCellSpacing w:w="15" w:type="dxa"/>
        </w:trPr>
        <w:tc>
          <w:tcPr>
            <w:tcW w:w="0" w:type="auto"/>
            <w:vAlign w:val="center"/>
            <w:hideMark/>
          </w:tcPr>
          <w:p w14:paraId="3EAFB027" w14:textId="77777777" w:rsidR="005F4183" w:rsidRPr="005F4183" w:rsidRDefault="005F4183" w:rsidP="005F4183">
            <w:r w:rsidRPr="005F4183">
              <w:t>NFR-08</w:t>
            </w:r>
          </w:p>
        </w:tc>
        <w:tc>
          <w:tcPr>
            <w:tcW w:w="0" w:type="auto"/>
            <w:vAlign w:val="center"/>
            <w:hideMark/>
          </w:tcPr>
          <w:p w14:paraId="75059AF6" w14:textId="77777777" w:rsidR="005F4183" w:rsidRPr="005F4183" w:rsidRDefault="005F4183" w:rsidP="005F4183">
            <w:r w:rsidRPr="005F4183">
              <w:t>Explainability</w:t>
            </w:r>
          </w:p>
        </w:tc>
        <w:tc>
          <w:tcPr>
            <w:tcW w:w="0" w:type="auto"/>
            <w:vAlign w:val="center"/>
            <w:hideMark/>
          </w:tcPr>
          <w:p w14:paraId="7316C48D" w14:textId="77777777" w:rsidR="005F4183" w:rsidRPr="005F4183" w:rsidRDefault="005F4183" w:rsidP="005F4183">
            <w:r w:rsidRPr="005F4183">
              <w:t>AI-assisted recommendations should be explainable to users.</w:t>
            </w:r>
          </w:p>
        </w:tc>
        <w:tc>
          <w:tcPr>
            <w:tcW w:w="0" w:type="auto"/>
            <w:vAlign w:val="center"/>
            <w:hideMark/>
          </w:tcPr>
          <w:p w14:paraId="4B7F58B9" w14:textId="77777777" w:rsidR="005F4183" w:rsidRPr="005F4183" w:rsidRDefault="005F4183" w:rsidP="005F4183">
            <w:r w:rsidRPr="005F4183">
              <w:t>Must Have</w:t>
            </w:r>
          </w:p>
        </w:tc>
        <w:tc>
          <w:tcPr>
            <w:tcW w:w="0" w:type="auto"/>
            <w:vAlign w:val="center"/>
            <w:hideMark/>
          </w:tcPr>
          <w:p w14:paraId="6F7B82A7" w14:textId="77777777" w:rsidR="005F4183" w:rsidRPr="005F4183" w:rsidRDefault="005F4183" w:rsidP="005F4183">
            <w:r w:rsidRPr="005F4183">
              <w:t>AI output shows reason for classification, refund recommendation or manual review.</w:t>
            </w:r>
          </w:p>
        </w:tc>
      </w:tr>
      <w:tr w:rsidR="005F4183" w:rsidRPr="005F4183" w14:paraId="518CFF2F" w14:textId="77777777">
        <w:trPr>
          <w:tblCellSpacing w:w="15" w:type="dxa"/>
        </w:trPr>
        <w:tc>
          <w:tcPr>
            <w:tcW w:w="0" w:type="auto"/>
            <w:vAlign w:val="center"/>
            <w:hideMark/>
          </w:tcPr>
          <w:p w14:paraId="4EA241B1" w14:textId="77777777" w:rsidR="005F4183" w:rsidRPr="005F4183" w:rsidRDefault="005F4183" w:rsidP="005F4183">
            <w:r w:rsidRPr="005F4183">
              <w:t>NFR-09</w:t>
            </w:r>
          </w:p>
        </w:tc>
        <w:tc>
          <w:tcPr>
            <w:tcW w:w="0" w:type="auto"/>
            <w:vAlign w:val="center"/>
            <w:hideMark/>
          </w:tcPr>
          <w:p w14:paraId="41BEFBF1" w14:textId="77777777" w:rsidR="005F4183" w:rsidRPr="005F4183" w:rsidRDefault="005F4183" w:rsidP="005F4183">
            <w:r w:rsidRPr="005F4183">
              <w:t>Scalability</w:t>
            </w:r>
          </w:p>
        </w:tc>
        <w:tc>
          <w:tcPr>
            <w:tcW w:w="0" w:type="auto"/>
            <w:vAlign w:val="center"/>
            <w:hideMark/>
          </w:tcPr>
          <w:p w14:paraId="56D421D1" w14:textId="77777777" w:rsidR="005F4183" w:rsidRPr="005F4183" w:rsidRDefault="005F4183" w:rsidP="005F4183">
            <w:r w:rsidRPr="005F4183">
              <w:t>The design should allow future expansion to larger datasets and live integrations.</w:t>
            </w:r>
          </w:p>
        </w:tc>
        <w:tc>
          <w:tcPr>
            <w:tcW w:w="0" w:type="auto"/>
            <w:vAlign w:val="center"/>
            <w:hideMark/>
          </w:tcPr>
          <w:p w14:paraId="232243E4" w14:textId="77777777" w:rsidR="005F4183" w:rsidRPr="005F4183" w:rsidRDefault="005F4183" w:rsidP="005F4183">
            <w:r w:rsidRPr="005F4183">
              <w:t>Could Have</w:t>
            </w:r>
          </w:p>
        </w:tc>
        <w:tc>
          <w:tcPr>
            <w:tcW w:w="0" w:type="auto"/>
            <w:vAlign w:val="center"/>
            <w:hideMark/>
          </w:tcPr>
          <w:p w14:paraId="74934A0E" w14:textId="77777777" w:rsidR="005F4183" w:rsidRPr="005F4183" w:rsidRDefault="005F4183" w:rsidP="005F4183">
            <w:r w:rsidRPr="005F4183">
              <w:t>Future roadmap includes payment gateway, merchant API and Power BI integration.</w:t>
            </w:r>
          </w:p>
        </w:tc>
      </w:tr>
      <w:tr w:rsidR="005F4183" w:rsidRPr="005F4183" w14:paraId="7CD2FD68" w14:textId="77777777">
        <w:trPr>
          <w:tblCellSpacing w:w="15" w:type="dxa"/>
        </w:trPr>
        <w:tc>
          <w:tcPr>
            <w:tcW w:w="0" w:type="auto"/>
            <w:vAlign w:val="center"/>
            <w:hideMark/>
          </w:tcPr>
          <w:p w14:paraId="292690E8" w14:textId="77777777" w:rsidR="005F4183" w:rsidRPr="005F4183" w:rsidRDefault="005F4183" w:rsidP="005F4183">
            <w:r w:rsidRPr="005F4183">
              <w:lastRenderedPageBreak/>
              <w:t>NFR-10</w:t>
            </w:r>
          </w:p>
        </w:tc>
        <w:tc>
          <w:tcPr>
            <w:tcW w:w="0" w:type="auto"/>
            <w:vAlign w:val="center"/>
            <w:hideMark/>
          </w:tcPr>
          <w:p w14:paraId="4791DE29" w14:textId="77777777" w:rsidR="005F4183" w:rsidRPr="005F4183" w:rsidRDefault="005F4183" w:rsidP="005F4183">
            <w:r w:rsidRPr="005F4183">
              <w:t>Human Oversight</w:t>
            </w:r>
          </w:p>
        </w:tc>
        <w:tc>
          <w:tcPr>
            <w:tcW w:w="0" w:type="auto"/>
            <w:vAlign w:val="center"/>
            <w:hideMark/>
          </w:tcPr>
          <w:p w14:paraId="4204A87B" w14:textId="77777777" w:rsidR="005F4183" w:rsidRPr="005F4183" w:rsidRDefault="005F4183" w:rsidP="005F4183">
            <w:r w:rsidRPr="005F4183">
              <w:t>High-risk, fraud-related, high-value and complex cases must require human review.</w:t>
            </w:r>
          </w:p>
        </w:tc>
        <w:tc>
          <w:tcPr>
            <w:tcW w:w="0" w:type="auto"/>
            <w:vAlign w:val="center"/>
            <w:hideMark/>
          </w:tcPr>
          <w:p w14:paraId="47C04B81" w14:textId="77777777" w:rsidR="005F4183" w:rsidRPr="005F4183" w:rsidRDefault="005F4183" w:rsidP="005F4183">
            <w:r w:rsidRPr="005F4183">
              <w:t>Must Have</w:t>
            </w:r>
          </w:p>
        </w:tc>
        <w:tc>
          <w:tcPr>
            <w:tcW w:w="0" w:type="auto"/>
            <w:vAlign w:val="center"/>
            <w:hideMark/>
          </w:tcPr>
          <w:p w14:paraId="371D5F04" w14:textId="77777777" w:rsidR="005F4183" w:rsidRPr="005F4183" w:rsidRDefault="005F4183" w:rsidP="005F4183">
            <w:r w:rsidRPr="005F4183">
              <w:t>AI does not make final refund decisions for sensitive cases.</w:t>
            </w:r>
          </w:p>
        </w:tc>
      </w:tr>
    </w:tbl>
    <w:p w14:paraId="096D57D2" w14:textId="77777777" w:rsidR="005F4183" w:rsidRDefault="005F4183" w:rsidP="00BD04D8"/>
    <w:p w14:paraId="16B05859" w14:textId="77777777" w:rsidR="00BD04D8" w:rsidRDefault="00BD04D8" w:rsidP="00BD04D8">
      <w:r>
        <w:t>4. Business Rules Overview</w:t>
      </w:r>
    </w:p>
    <w:p w14:paraId="401AA3BA" w14:textId="77777777" w:rsidR="005F4183" w:rsidRDefault="005F4183" w:rsidP="005F4183">
      <w:r>
        <w:t>Business rules define the logic that guides how dispute cases should be classified, routed, assessed, escalated, and reviewed. These rules help convert business policy and operational judgement into structured system behaviour.</w:t>
      </w:r>
    </w:p>
    <w:p w14:paraId="5907DAFB" w14:textId="77777777" w:rsidR="005F4183" w:rsidRDefault="005F4183" w:rsidP="005F4183"/>
    <w:p w14:paraId="1D68A2CE" w14:textId="77777777" w:rsidR="005F4183" w:rsidRDefault="005F4183" w:rsidP="005F4183">
      <w:r>
        <w:t>In this project, business rules are used to support refund eligibility, SLA breach identification, fraud/manual review routing, evidence handling, high-value case approval, and AI-assisted triage.</w:t>
      </w:r>
    </w:p>
    <w:p w14:paraId="523A8796" w14:textId="77777777" w:rsidR="005F4183" w:rsidRDefault="005F4183" w:rsidP="005F4183"/>
    <w:p w14:paraId="063A027C" w14:textId="2A705BA9" w:rsidR="00BD04D8" w:rsidRDefault="005F4183" w:rsidP="005F4183">
      <w:r>
        <w:t>The rules are designed to improve consistency while keeping human users accountable for final decisions.</w:t>
      </w:r>
    </w:p>
    <w:p w14:paraId="7A7E12B4" w14:textId="77777777" w:rsidR="00BD04D8" w:rsidRDefault="00BD04D8" w:rsidP="00BD04D8">
      <w:r>
        <w:t>5. Business Rules Table</w:t>
      </w:r>
    </w:p>
    <w:p w14:paraId="51A0846B" w14:textId="47EC3609" w:rsidR="00BD04D8" w:rsidRDefault="005F4183" w:rsidP="00BD04D8">
      <w:r w:rsidRPr="005F4183">
        <w:t>The following business rules define the core logic that supports dispute handling, refund recommendation, routing, SLA monitoring, and manual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5421"/>
        <w:gridCol w:w="1966"/>
        <w:gridCol w:w="943"/>
      </w:tblGrid>
      <w:tr w:rsidR="005F4183" w:rsidRPr="005F4183" w14:paraId="1C12BDE0" w14:textId="77777777">
        <w:trPr>
          <w:tblHeader/>
          <w:tblCellSpacing w:w="15" w:type="dxa"/>
        </w:trPr>
        <w:tc>
          <w:tcPr>
            <w:tcW w:w="0" w:type="auto"/>
            <w:vAlign w:val="center"/>
            <w:hideMark/>
          </w:tcPr>
          <w:p w14:paraId="7E2411BA" w14:textId="77777777" w:rsidR="005F4183" w:rsidRPr="005F4183" w:rsidRDefault="005F4183" w:rsidP="005F4183">
            <w:pPr>
              <w:rPr>
                <w:b/>
                <w:bCs/>
              </w:rPr>
            </w:pPr>
            <w:r w:rsidRPr="005F4183">
              <w:rPr>
                <w:b/>
                <w:bCs/>
              </w:rPr>
              <w:t>Rule ID</w:t>
            </w:r>
          </w:p>
        </w:tc>
        <w:tc>
          <w:tcPr>
            <w:tcW w:w="0" w:type="auto"/>
            <w:vAlign w:val="center"/>
            <w:hideMark/>
          </w:tcPr>
          <w:p w14:paraId="48C90FEB" w14:textId="77777777" w:rsidR="005F4183" w:rsidRPr="005F4183" w:rsidRDefault="005F4183" w:rsidP="005F4183">
            <w:pPr>
              <w:rPr>
                <w:b/>
                <w:bCs/>
              </w:rPr>
            </w:pPr>
            <w:r w:rsidRPr="005F4183">
              <w:rPr>
                <w:b/>
                <w:bCs/>
              </w:rPr>
              <w:t>Business Rule</w:t>
            </w:r>
          </w:p>
        </w:tc>
        <w:tc>
          <w:tcPr>
            <w:tcW w:w="0" w:type="auto"/>
            <w:vAlign w:val="center"/>
            <w:hideMark/>
          </w:tcPr>
          <w:p w14:paraId="6474943E" w14:textId="77777777" w:rsidR="005F4183" w:rsidRPr="005F4183" w:rsidRDefault="005F4183" w:rsidP="005F4183">
            <w:pPr>
              <w:rPr>
                <w:b/>
                <w:bCs/>
              </w:rPr>
            </w:pPr>
            <w:r w:rsidRPr="005F4183">
              <w:rPr>
                <w:b/>
                <w:bCs/>
              </w:rPr>
              <w:t>Outcome</w:t>
            </w:r>
          </w:p>
        </w:tc>
        <w:tc>
          <w:tcPr>
            <w:tcW w:w="0" w:type="auto"/>
            <w:vAlign w:val="center"/>
            <w:hideMark/>
          </w:tcPr>
          <w:p w14:paraId="6768019C" w14:textId="77777777" w:rsidR="005F4183" w:rsidRPr="005F4183" w:rsidRDefault="005F4183" w:rsidP="005F4183">
            <w:pPr>
              <w:rPr>
                <w:b/>
                <w:bCs/>
              </w:rPr>
            </w:pPr>
            <w:r w:rsidRPr="005F4183">
              <w:rPr>
                <w:b/>
                <w:bCs/>
              </w:rPr>
              <w:t>Priority</w:t>
            </w:r>
          </w:p>
        </w:tc>
      </w:tr>
      <w:tr w:rsidR="005F4183" w:rsidRPr="005F4183" w14:paraId="0C663D62" w14:textId="77777777">
        <w:trPr>
          <w:tblCellSpacing w:w="15" w:type="dxa"/>
        </w:trPr>
        <w:tc>
          <w:tcPr>
            <w:tcW w:w="0" w:type="auto"/>
            <w:vAlign w:val="center"/>
            <w:hideMark/>
          </w:tcPr>
          <w:p w14:paraId="160B0C0D" w14:textId="77777777" w:rsidR="005F4183" w:rsidRPr="005F4183" w:rsidRDefault="005F4183" w:rsidP="005F4183">
            <w:r w:rsidRPr="005F4183">
              <w:t>RULE-01</w:t>
            </w:r>
          </w:p>
        </w:tc>
        <w:tc>
          <w:tcPr>
            <w:tcW w:w="0" w:type="auto"/>
            <w:vAlign w:val="center"/>
            <w:hideMark/>
          </w:tcPr>
          <w:p w14:paraId="40DA01C0" w14:textId="77777777" w:rsidR="005F4183" w:rsidRPr="005F4183" w:rsidRDefault="005F4183" w:rsidP="005F4183">
            <w:r w:rsidRPr="005F4183">
              <w:t>If transaction status is Failed and amount was debited, refund eligibility should be marked as Eligible.</w:t>
            </w:r>
          </w:p>
        </w:tc>
        <w:tc>
          <w:tcPr>
            <w:tcW w:w="0" w:type="auto"/>
            <w:vAlign w:val="center"/>
            <w:hideMark/>
          </w:tcPr>
          <w:p w14:paraId="0681F0FB" w14:textId="77777777" w:rsidR="005F4183" w:rsidRPr="005F4183" w:rsidRDefault="005F4183" w:rsidP="005F4183">
            <w:r w:rsidRPr="005F4183">
              <w:t>Refund recommended</w:t>
            </w:r>
          </w:p>
        </w:tc>
        <w:tc>
          <w:tcPr>
            <w:tcW w:w="0" w:type="auto"/>
            <w:vAlign w:val="center"/>
            <w:hideMark/>
          </w:tcPr>
          <w:p w14:paraId="42067293" w14:textId="77777777" w:rsidR="005F4183" w:rsidRPr="005F4183" w:rsidRDefault="005F4183" w:rsidP="005F4183">
            <w:r w:rsidRPr="005F4183">
              <w:t>Must Have</w:t>
            </w:r>
          </w:p>
        </w:tc>
      </w:tr>
      <w:tr w:rsidR="005F4183" w:rsidRPr="005F4183" w14:paraId="078ECBB7" w14:textId="77777777">
        <w:trPr>
          <w:tblCellSpacing w:w="15" w:type="dxa"/>
        </w:trPr>
        <w:tc>
          <w:tcPr>
            <w:tcW w:w="0" w:type="auto"/>
            <w:vAlign w:val="center"/>
            <w:hideMark/>
          </w:tcPr>
          <w:p w14:paraId="494D931F" w14:textId="77777777" w:rsidR="005F4183" w:rsidRPr="005F4183" w:rsidRDefault="005F4183" w:rsidP="005F4183">
            <w:r w:rsidRPr="005F4183">
              <w:t>RULE-02</w:t>
            </w:r>
          </w:p>
        </w:tc>
        <w:tc>
          <w:tcPr>
            <w:tcW w:w="0" w:type="auto"/>
            <w:vAlign w:val="center"/>
            <w:hideMark/>
          </w:tcPr>
          <w:p w14:paraId="4011E0C8" w14:textId="77777777" w:rsidR="005F4183" w:rsidRPr="005F4183" w:rsidRDefault="005F4183" w:rsidP="005F4183">
            <w:r w:rsidRPr="005F4183">
              <w:t>If dispute type is Duplicate Debit and evidence is available, refund eligibility should be marked as Eligible.</w:t>
            </w:r>
          </w:p>
        </w:tc>
        <w:tc>
          <w:tcPr>
            <w:tcW w:w="0" w:type="auto"/>
            <w:vAlign w:val="center"/>
            <w:hideMark/>
          </w:tcPr>
          <w:p w14:paraId="08E92E4E" w14:textId="77777777" w:rsidR="005F4183" w:rsidRPr="005F4183" w:rsidRDefault="005F4183" w:rsidP="005F4183">
            <w:r w:rsidRPr="005F4183">
              <w:t>Refund recommended</w:t>
            </w:r>
          </w:p>
        </w:tc>
        <w:tc>
          <w:tcPr>
            <w:tcW w:w="0" w:type="auto"/>
            <w:vAlign w:val="center"/>
            <w:hideMark/>
          </w:tcPr>
          <w:p w14:paraId="74A20B0C" w14:textId="77777777" w:rsidR="005F4183" w:rsidRPr="005F4183" w:rsidRDefault="005F4183" w:rsidP="005F4183">
            <w:r w:rsidRPr="005F4183">
              <w:t>Must Have</w:t>
            </w:r>
          </w:p>
        </w:tc>
      </w:tr>
      <w:tr w:rsidR="005F4183" w:rsidRPr="005F4183" w14:paraId="3D598680" w14:textId="77777777">
        <w:trPr>
          <w:tblCellSpacing w:w="15" w:type="dxa"/>
        </w:trPr>
        <w:tc>
          <w:tcPr>
            <w:tcW w:w="0" w:type="auto"/>
            <w:vAlign w:val="center"/>
            <w:hideMark/>
          </w:tcPr>
          <w:p w14:paraId="0C29E4CE" w14:textId="77777777" w:rsidR="005F4183" w:rsidRPr="005F4183" w:rsidRDefault="005F4183" w:rsidP="005F4183">
            <w:r w:rsidRPr="005F4183">
              <w:t>RULE-03</w:t>
            </w:r>
          </w:p>
        </w:tc>
        <w:tc>
          <w:tcPr>
            <w:tcW w:w="0" w:type="auto"/>
            <w:vAlign w:val="center"/>
            <w:hideMark/>
          </w:tcPr>
          <w:p w14:paraId="3E3B6497" w14:textId="77777777" w:rsidR="005F4183" w:rsidRPr="005F4183" w:rsidRDefault="005F4183" w:rsidP="005F4183">
            <w:r w:rsidRPr="005F4183">
              <w:t>If dispute type is Refund Delay and merchant confirmation is pending, case should be routed to Merchant Support.</w:t>
            </w:r>
          </w:p>
        </w:tc>
        <w:tc>
          <w:tcPr>
            <w:tcW w:w="0" w:type="auto"/>
            <w:vAlign w:val="center"/>
            <w:hideMark/>
          </w:tcPr>
          <w:p w14:paraId="078EBFB6" w14:textId="77777777" w:rsidR="005F4183" w:rsidRPr="005F4183" w:rsidRDefault="005F4183" w:rsidP="005F4183">
            <w:r w:rsidRPr="005F4183">
              <w:t>Merchant review required</w:t>
            </w:r>
          </w:p>
        </w:tc>
        <w:tc>
          <w:tcPr>
            <w:tcW w:w="0" w:type="auto"/>
            <w:vAlign w:val="center"/>
            <w:hideMark/>
          </w:tcPr>
          <w:p w14:paraId="0A5D6E34" w14:textId="77777777" w:rsidR="005F4183" w:rsidRPr="005F4183" w:rsidRDefault="005F4183" w:rsidP="005F4183">
            <w:r w:rsidRPr="005F4183">
              <w:t>Must Have</w:t>
            </w:r>
          </w:p>
        </w:tc>
      </w:tr>
      <w:tr w:rsidR="005F4183" w:rsidRPr="005F4183" w14:paraId="4136B721" w14:textId="77777777">
        <w:trPr>
          <w:tblCellSpacing w:w="15" w:type="dxa"/>
        </w:trPr>
        <w:tc>
          <w:tcPr>
            <w:tcW w:w="0" w:type="auto"/>
            <w:vAlign w:val="center"/>
            <w:hideMark/>
          </w:tcPr>
          <w:p w14:paraId="2E89AC86" w14:textId="77777777" w:rsidR="005F4183" w:rsidRPr="005F4183" w:rsidRDefault="005F4183" w:rsidP="005F4183">
            <w:r w:rsidRPr="005F4183">
              <w:t>RULE-04</w:t>
            </w:r>
          </w:p>
        </w:tc>
        <w:tc>
          <w:tcPr>
            <w:tcW w:w="0" w:type="auto"/>
            <w:vAlign w:val="center"/>
            <w:hideMark/>
          </w:tcPr>
          <w:p w14:paraId="72AC6A37" w14:textId="77777777" w:rsidR="005F4183" w:rsidRPr="005F4183" w:rsidRDefault="005F4183" w:rsidP="005F4183">
            <w:r w:rsidRPr="005F4183">
              <w:t>If dispute type is Merchant Not Credited, case should be routed to Payment Operations and Merchant Support.</w:t>
            </w:r>
          </w:p>
        </w:tc>
        <w:tc>
          <w:tcPr>
            <w:tcW w:w="0" w:type="auto"/>
            <w:vAlign w:val="center"/>
            <w:hideMark/>
          </w:tcPr>
          <w:p w14:paraId="5B73C281" w14:textId="77777777" w:rsidR="005F4183" w:rsidRPr="005F4183" w:rsidRDefault="005F4183" w:rsidP="005F4183">
            <w:r w:rsidRPr="005F4183">
              <w:t>Joint investigation required</w:t>
            </w:r>
          </w:p>
        </w:tc>
        <w:tc>
          <w:tcPr>
            <w:tcW w:w="0" w:type="auto"/>
            <w:vAlign w:val="center"/>
            <w:hideMark/>
          </w:tcPr>
          <w:p w14:paraId="02F9B8E4" w14:textId="77777777" w:rsidR="005F4183" w:rsidRPr="005F4183" w:rsidRDefault="005F4183" w:rsidP="005F4183">
            <w:r w:rsidRPr="005F4183">
              <w:t>Must Have</w:t>
            </w:r>
          </w:p>
        </w:tc>
      </w:tr>
      <w:tr w:rsidR="005F4183" w:rsidRPr="005F4183" w14:paraId="21177B7A" w14:textId="77777777">
        <w:trPr>
          <w:tblCellSpacing w:w="15" w:type="dxa"/>
        </w:trPr>
        <w:tc>
          <w:tcPr>
            <w:tcW w:w="0" w:type="auto"/>
            <w:vAlign w:val="center"/>
            <w:hideMark/>
          </w:tcPr>
          <w:p w14:paraId="6B1C3E96" w14:textId="77777777" w:rsidR="005F4183" w:rsidRPr="005F4183" w:rsidRDefault="005F4183" w:rsidP="005F4183">
            <w:r w:rsidRPr="005F4183">
              <w:t>RULE-05</w:t>
            </w:r>
          </w:p>
        </w:tc>
        <w:tc>
          <w:tcPr>
            <w:tcW w:w="0" w:type="auto"/>
            <w:vAlign w:val="center"/>
            <w:hideMark/>
          </w:tcPr>
          <w:p w14:paraId="3599E9EB" w14:textId="77777777" w:rsidR="005F4183" w:rsidRPr="005F4183" w:rsidRDefault="005F4183" w:rsidP="005F4183">
            <w:r w:rsidRPr="005F4183">
              <w:t>If dispute type is Unauthorised Transaction, case should be routed to Fraud Review.</w:t>
            </w:r>
          </w:p>
        </w:tc>
        <w:tc>
          <w:tcPr>
            <w:tcW w:w="0" w:type="auto"/>
            <w:vAlign w:val="center"/>
            <w:hideMark/>
          </w:tcPr>
          <w:p w14:paraId="6CAFA5B9" w14:textId="77777777" w:rsidR="005F4183" w:rsidRPr="005F4183" w:rsidRDefault="005F4183" w:rsidP="005F4183">
            <w:r w:rsidRPr="005F4183">
              <w:t>Manual fraud review</w:t>
            </w:r>
          </w:p>
        </w:tc>
        <w:tc>
          <w:tcPr>
            <w:tcW w:w="0" w:type="auto"/>
            <w:vAlign w:val="center"/>
            <w:hideMark/>
          </w:tcPr>
          <w:p w14:paraId="2975A3BE" w14:textId="77777777" w:rsidR="005F4183" w:rsidRPr="005F4183" w:rsidRDefault="005F4183" w:rsidP="005F4183">
            <w:r w:rsidRPr="005F4183">
              <w:t>Must Have</w:t>
            </w:r>
          </w:p>
        </w:tc>
      </w:tr>
      <w:tr w:rsidR="005F4183" w:rsidRPr="005F4183" w14:paraId="4DE8B491" w14:textId="77777777">
        <w:trPr>
          <w:tblCellSpacing w:w="15" w:type="dxa"/>
        </w:trPr>
        <w:tc>
          <w:tcPr>
            <w:tcW w:w="0" w:type="auto"/>
            <w:vAlign w:val="center"/>
            <w:hideMark/>
          </w:tcPr>
          <w:p w14:paraId="1CE8CDCA" w14:textId="77777777" w:rsidR="005F4183" w:rsidRPr="005F4183" w:rsidRDefault="005F4183" w:rsidP="005F4183">
            <w:r w:rsidRPr="005F4183">
              <w:t>RULE-06</w:t>
            </w:r>
          </w:p>
        </w:tc>
        <w:tc>
          <w:tcPr>
            <w:tcW w:w="0" w:type="auto"/>
            <w:vAlign w:val="center"/>
            <w:hideMark/>
          </w:tcPr>
          <w:p w14:paraId="2A2B8963" w14:textId="77777777" w:rsidR="005F4183" w:rsidRPr="005F4183" w:rsidRDefault="005F4183" w:rsidP="005F4183">
            <w:r w:rsidRPr="005F4183">
              <w:t>If risk level is High, case should require manual review before any refund decision.</w:t>
            </w:r>
          </w:p>
        </w:tc>
        <w:tc>
          <w:tcPr>
            <w:tcW w:w="0" w:type="auto"/>
            <w:vAlign w:val="center"/>
            <w:hideMark/>
          </w:tcPr>
          <w:p w14:paraId="63426DFC" w14:textId="77777777" w:rsidR="005F4183" w:rsidRPr="005F4183" w:rsidRDefault="005F4183" w:rsidP="005F4183">
            <w:r w:rsidRPr="005F4183">
              <w:t>Manual review required</w:t>
            </w:r>
          </w:p>
        </w:tc>
        <w:tc>
          <w:tcPr>
            <w:tcW w:w="0" w:type="auto"/>
            <w:vAlign w:val="center"/>
            <w:hideMark/>
          </w:tcPr>
          <w:p w14:paraId="06824048" w14:textId="77777777" w:rsidR="005F4183" w:rsidRPr="005F4183" w:rsidRDefault="005F4183" w:rsidP="005F4183">
            <w:r w:rsidRPr="005F4183">
              <w:t>Must Have</w:t>
            </w:r>
          </w:p>
        </w:tc>
      </w:tr>
      <w:tr w:rsidR="005F4183" w:rsidRPr="005F4183" w14:paraId="36DCDC4E" w14:textId="77777777">
        <w:trPr>
          <w:tblCellSpacing w:w="15" w:type="dxa"/>
        </w:trPr>
        <w:tc>
          <w:tcPr>
            <w:tcW w:w="0" w:type="auto"/>
            <w:vAlign w:val="center"/>
            <w:hideMark/>
          </w:tcPr>
          <w:p w14:paraId="7363F12B" w14:textId="77777777" w:rsidR="005F4183" w:rsidRPr="005F4183" w:rsidRDefault="005F4183" w:rsidP="005F4183">
            <w:r w:rsidRPr="005F4183">
              <w:t>RULE-07</w:t>
            </w:r>
          </w:p>
        </w:tc>
        <w:tc>
          <w:tcPr>
            <w:tcW w:w="0" w:type="auto"/>
            <w:vAlign w:val="center"/>
            <w:hideMark/>
          </w:tcPr>
          <w:p w14:paraId="5C27FE4C" w14:textId="77777777" w:rsidR="005F4183" w:rsidRPr="005F4183" w:rsidRDefault="005F4183" w:rsidP="005F4183">
            <w:r w:rsidRPr="005F4183">
              <w:t>If transaction amount is above £500, case should require manager approval.</w:t>
            </w:r>
          </w:p>
        </w:tc>
        <w:tc>
          <w:tcPr>
            <w:tcW w:w="0" w:type="auto"/>
            <w:vAlign w:val="center"/>
            <w:hideMark/>
          </w:tcPr>
          <w:p w14:paraId="0553973C" w14:textId="77777777" w:rsidR="005F4183" w:rsidRPr="005F4183" w:rsidRDefault="005F4183" w:rsidP="005F4183">
            <w:r w:rsidRPr="005F4183">
              <w:t>Manager approval required</w:t>
            </w:r>
          </w:p>
        </w:tc>
        <w:tc>
          <w:tcPr>
            <w:tcW w:w="0" w:type="auto"/>
            <w:vAlign w:val="center"/>
            <w:hideMark/>
          </w:tcPr>
          <w:p w14:paraId="72DD824E" w14:textId="77777777" w:rsidR="005F4183" w:rsidRPr="005F4183" w:rsidRDefault="005F4183" w:rsidP="005F4183">
            <w:r w:rsidRPr="005F4183">
              <w:t>Must Have</w:t>
            </w:r>
          </w:p>
        </w:tc>
      </w:tr>
      <w:tr w:rsidR="005F4183" w:rsidRPr="005F4183" w14:paraId="22A59DE9" w14:textId="77777777">
        <w:trPr>
          <w:tblCellSpacing w:w="15" w:type="dxa"/>
        </w:trPr>
        <w:tc>
          <w:tcPr>
            <w:tcW w:w="0" w:type="auto"/>
            <w:vAlign w:val="center"/>
            <w:hideMark/>
          </w:tcPr>
          <w:p w14:paraId="51FC5A73" w14:textId="77777777" w:rsidR="005F4183" w:rsidRPr="005F4183" w:rsidRDefault="005F4183" w:rsidP="005F4183">
            <w:r w:rsidRPr="005F4183">
              <w:lastRenderedPageBreak/>
              <w:t>RULE-08</w:t>
            </w:r>
          </w:p>
        </w:tc>
        <w:tc>
          <w:tcPr>
            <w:tcW w:w="0" w:type="auto"/>
            <w:vAlign w:val="center"/>
            <w:hideMark/>
          </w:tcPr>
          <w:p w14:paraId="5926DDDE" w14:textId="77777777" w:rsidR="005F4183" w:rsidRPr="005F4183" w:rsidRDefault="005F4183" w:rsidP="005F4183">
            <w:r w:rsidRPr="005F4183">
              <w:t>If evidence is not available, case status should be Awaiting Evidence.</w:t>
            </w:r>
          </w:p>
        </w:tc>
        <w:tc>
          <w:tcPr>
            <w:tcW w:w="0" w:type="auto"/>
            <w:vAlign w:val="center"/>
            <w:hideMark/>
          </w:tcPr>
          <w:p w14:paraId="431A83A9" w14:textId="77777777" w:rsidR="005F4183" w:rsidRPr="005F4183" w:rsidRDefault="005F4183" w:rsidP="005F4183">
            <w:r w:rsidRPr="005F4183">
              <w:t>Customer follow-up required</w:t>
            </w:r>
          </w:p>
        </w:tc>
        <w:tc>
          <w:tcPr>
            <w:tcW w:w="0" w:type="auto"/>
            <w:vAlign w:val="center"/>
            <w:hideMark/>
          </w:tcPr>
          <w:p w14:paraId="6B39C774" w14:textId="77777777" w:rsidR="005F4183" w:rsidRPr="005F4183" w:rsidRDefault="005F4183" w:rsidP="005F4183">
            <w:r w:rsidRPr="005F4183">
              <w:t>Must Have</w:t>
            </w:r>
          </w:p>
        </w:tc>
      </w:tr>
      <w:tr w:rsidR="005F4183" w:rsidRPr="005F4183" w14:paraId="0A31101F" w14:textId="77777777">
        <w:trPr>
          <w:tblCellSpacing w:w="15" w:type="dxa"/>
        </w:trPr>
        <w:tc>
          <w:tcPr>
            <w:tcW w:w="0" w:type="auto"/>
            <w:vAlign w:val="center"/>
            <w:hideMark/>
          </w:tcPr>
          <w:p w14:paraId="46A7B55B" w14:textId="77777777" w:rsidR="005F4183" w:rsidRPr="005F4183" w:rsidRDefault="005F4183" w:rsidP="005F4183">
            <w:r w:rsidRPr="005F4183">
              <w:t>RULE-09</w:t>
            </w:r>
          </w:p>
        </w:tc>
        <w:tc>
          <w:tcPr>
            <w:tcW w:w="0" w:type="auto"/>
            <w:vAlign w:val="center"/>
            <w:hideMark/>
          </w:tcPr>
          <w:p w14:paraId="2AE5495D" w14:textId="77777777" w:rsidR="005F4183" w:rsidRPr="005F4183" w:rsidRDefault="005F4183" w:rsidP="005F4183">
            <w:r w:rsidRPr="005F4183">
              <w:t>If actual resolution days are greater than SLA target days, SLA breach should be Yes.</w:t>
            </w:r>
          </w:p>
        </w:tc>
        <w:tc>
          <w:tcPr>
            <w:tcW w:w="0" w:type="auto"/>
            <w:vAlign w:val="center"/>
            <w:hideMark/>
          </w:tcPr>
          <w:p w14:paraId="393C3E71" w14:textId="77777777" w:rsidR="005F4183" w:rsidRPr="005F4183" w:rsidRDefault="005F4183" w:rsidP="005F4183">
            <w:r w:rsidRPr="005F4183">
              <w:t>SLA breach flag</w:t>
            </w:r>
          </w:p>
        </w:tc>
        <w:tc>
          <w:tcPr>
            <w:tcW w:w="0" w:type="auto"/>
            <w:vAlign w:val="center"/>
            <w:hideMark/>
          </w:tcPr>
          <w:p w14:paraId="57343DBB" w14:textId="77777777" w:rsidR="005F4183" w:rsidRPr="005F4183" w:rsidRDefault="005F4183" w:rsidP="005F4183">
            <w:r w:rsidRPr="005F4183">
              <w:t>Must Have</w:t>
            </w:r>
          </w:p>
        </w:tc>
      </w:tr>
      <w:tr w:rsidR="005F4183" w:rsidRPr="005F4183" w14:paraId="42EC1924" w14:textId="77777777">
        <w:trPr>
          <w:tblCellSpacing w:w="15" w:type="dxa"/>
        </w:trPr>
        <w:tc>
          <w:tcPr>
            <w:tcW w:w="0" w:type="auto"/>
            <w:vAlign w:val="center"/>
            <w:hideMark/>
          </w:tcPr>
          <w:p w14:paraId="174418EE" w14:textId="77777777" w:rsidR="005F4183" w:rsidRPr="005F4183" w:rsidRDefault="005F4183" w:rsidP="005F4183">
            <w:r w:rsidRPr="005F4183">
              <w:t>RULE-10</w:t>
            </w:r>
          </w:p>
        </w:tc>
        <w:tc>
          <w:tcPr>
            <w:tcW w:w="0" w:type="auto"/>
            <w:vAlign w:val="center"/>
            <w:hideMark/>
          </w:tcPr>
          <w:p w14:paraId="2A7D279F" w14:textId="77777777" w:rsidR="005F4183" w:rsidRPr="005F4183" w:rsidRDefault="005F4183" w:rsidP="005F4183">
            <w:r w:rsidRPr="005F4183">
              <w:t>If customer sentiment is Negative and SLA is breached, case should be prioritised for urgent communication.</w:t>
            </w:r>
          </w:p>
        </w:tc>
        <w:tc>
          <w:tcPr>
            <w:tcW w:w="0" w:type="auto"/>
            <w:vAlign w:val="center"/>
            <w:hideMark/>
          </w:tcPr>
          <w:p w14:paraId="1E65CB57" w14:textId="77777777" w:rsidR="005F4183" w:rsidRPr="005F4183" w:rsidRDefault="005F4183" w:rsidP="005F4183">
            <w:r w:rsidRPr="005F4183">
              <w:t>Priority communication</w:t>
            </w:r>
          </w:p>
        </w:tc>
        <w:tc>
          <w:tcPr>
            <w:tcW w:w="0" w:type="auto"/>
            <w:vAlign w:val="center"/>
            <w:hideMark/>
          </w:tcPr>
          <w:p w14:paraId="42369482" w14:textId="77777777" w:rsidR="005F4183" w:rsidRPr="005F4183" w:rsidRDefault="005F4183" w:rsidP="005F4183">
            <w:r w:rsidRPr="005F4183">
              <w:t>Should Have</w:t>
            </w:r>
          </w:p>
        </w:tc>
      </w:tr>
      <w:tr w:rsidR="005F4183" w:rsidRPr="005F4183" w14:paraId="33D8BC6F" w14:textId="77777777">
        <w:trPr>
          <w:tblCellSpacing w:w="15" w:type="dxa"/>
        </w:trPr>
        <w:tc>
          <w:tcPr>
            <w:tcW w:w="0" w:type="auto"/>
            <w:vAlign w:val="center"/>
            <w:hideMark/>
          </w:tcPr>
          <w:p w14:paraId="768D52B7" w14:textId="77777777" w:rsidR="005F4183" w:rsidRPr="005F4183" w:rsidRDefault="005F4183" w:rsidP="005F4183">
            <w:r w:rsidRPr="005F4183">
              <w:t>RULE-11</w:t>
            </w:r>
          </w:p>
        </w:tc>
        <w:tc>
          <w:tcPr>
            <w:tcW w:w="0" w:type="auto"/>
            <w:vAlign w:val="center"/>
            <w:hideMark/>
          </w:tcPr>
          <w:p w14:paraId="26AB321D" w14:textId="77777777" w:rsidR="005F4183" w:rsidRPr="005F4183" w:rsidRDefault="005F4183" w:rsidP="005F4183">
            <w:r w:rsidRPr="005F4183">
              <w:t>If case is low-risk and refund eligibility is clear, case can be fast-tracked for review.</w:t>
            </w:r>
          </w:p>
        </w:tc>
        <w:tc>
          <w:tcPr>
            <w:tcW w:w="0" w:type="auto"/>
            <w:vAlign w:val="center"/>
            <w:hideMark/>
          </w:tcPr>
          <w:p w14:paraId="10AE514A" w14:textId="77777777" w:rsidR="005F4183" w:rsidRPr="005F4183" w:rsidRDefault="005F4183" w:rsidP="005F4183">
            <w:r w:rsidRPr="005F4183">
              <w:t>Faster resolution</w:t>
            </w:r>
          </w:p>
        </w:tc>
        <w:tc>
          <w:tcPr>
            <w:tcW w:w="0" w:type="auto"/>
            <w:vAlign w:val="center"/>
            <w:hideMark/>
          </w:tcPr>
          <w:p w14:paraId="0A7133B1" w14:textId="77777777" w:rsidR="005F4183" w:rsidRPr="005F4183" w:rsidRDefault="005F4183" w:rsidP="005F4183">
            <w:r w:rsidRPr="005F4183">
              <w:t>Should Have</w:t>
            </w:r>
          </w:p>
        </w:tc>
      </w:tr>
      <w:tr w:rsidR="005F4183" w:rsidRPr="005F4183" w14:paraId="31AF68AA" w14:textId="77777777">
        <w:trPr>
          <w:tblCellSpacing w:w="15" w:type="dxa"/>
        </w:trPr>
        <w:tc>
          <w:tcPr>
            <w:tcW w:w="0" w:type="auto"/>
            <w:vAlign w:val="center"/>
            <w:hideMark/>
          </w:tcPr>
          <w:p w14:paraId="1CC1AB78" w14:textId="77777777" w:rsidR="005F4183" w:rsidRPr="005F4183" w:rsidRDefault="005F4183" w:rsidP="005F4183">
            <w:r w:rsidRPr="005F4183">
              <w:t>RULE-12</w:t>
            </w:r>
          </w:p>
        </w:tc>
        <w:tc>
          <w:tcPr>
            <w:tcW w:w="0" w:type="auto"/>
            <w:vAlign w:val="center"/>
            <w:hideMark/>
          </w:tcPr>
          <w:p w14:paraId="4CDBD676" w14:textId="77777777" w:rsidR="005F4183" w:rsidRPr="005F4183" w:rsidRDefault="005F4183" w:rsidP="005F4183">
            <w:r w:rsidRPr="005F4183">
              <w:t>AI-generated recommendations must be treated as decision support, not final approval.</w:t>
            </w:r>
          </w:p>
        </w:tc>
        <w:tc>
          <w:tcPr>
            <w:tcW w:w="0" w:type="auto"/>
            <w:vAlign w:val="center"/>
            <w:hideMark/>
          </w:tcPr>
          <w:p w14:paraId="28BF4BBA" w14:textId="77777777" w:rsidR="005F4183" w:rsidRPr="005F4183" w:rsidRDefault="005F4183" w:rsidP="005F4183">
            <w:r w:rsidRPr="005F4183">
              <w:t>Human oversight</w:t>
            </w:r>
          </w:p>
        </w:tc>
        <w:tc>
          <w:tcPr>
            <w:tcW w:w="0" w:type="auto"/>
            <w:vAlign w:val="center"/>
            <w:hideMark/>
          </w:tcPr>
          <w:p w14:paraId="4DC8F6C3" w14:textId="77777777" w:rsidR="005F4183" w:rsidRPr="005F4183" w:rsidRDefault="005F4183" w:rsidP="005F4183">
            <w:r w:rsidRPr="005F4183">
              <w:t>Must Have</w:t>
            </w:r>
          </w:p>
        </w:tc>
      </w:tr>
    </w:tbl>
    <w:p w14:paraId="30149CDF" w14:textId="77777777" w:rsidR="005F4183" w:rsidRDefault="005F4183" w:rsidP="00BD04D8"/>
    <w:p w14:paraId="1604CE9F" w14:textId="77777777" w:rsidR="00BD04D8" w:rsidRDefault="00BD04D8" w:rsidP="00BD04D8">
      <w:r>
        <w:t>6. Refund Eligibility Decision Table</w:t>
      </w:r>
    </w:p>
    <w:p w14:paraId="517763C1" w14:textId="481A0DA3" w:rsidR="00BD04D8" w:rsidRDefault="005F4183" w:rsidP="00BD04D8">
      <w:r w:rsidRPr="005F4183">
        <w:t>The refund eligibility decision table explains how common dispute scenarios should be assessed. It supports consistent refund recommendations by linking transaction status, evidence availability, risk level, transaction amount, and dispute scenario to a recommended outcome.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1360"/>
        <w:gridCol w:w="1243"/>
        <w:gridCol w:w="1053"/>
        <w:gridCol w:w="1430"/>
        <w:gridCol w:w="1808"/>
      </w:tblGrid>
      <w:tr w:rsidR="005F4183" w:rsidRPr="005F4183" w14:paraId="1B3BC0A2" w14:textId="77777777">
        <w:trPr>
          <w:tblHeader/>
          <w:tblCellSpacing w:w="15" w:type="dxa"/>
        </w:trPr>
        <w:tc>
          <w:tcPr>
            <w:tcW w:w="0" w:type="auto"/>
            <w:vAlign w:val="center"/>
            <w:hideMark/>
          </w:tcPr>
          <w:p w14:paraId="00F4E9AF" w14:textId="77777777" w:rsidR="005F4183" w:rsidRPr="005F4183" w:rsidRDefault="005F4183" w:rsidP="005F4183">
            <w:pPr>
              <w:rPr>
                <w:b/>
                <w:bCs/>
              </w:rPr>
            </w:pPr>
            <w:r w:rsidRPr="005F4183">
              <w:rPr>
                <w:b/>
                <w:bCs/>
              </w:rPr>
              <w:t>Scenario</w:t>
            </w:r>
          </w:p>
        </w:tc>
        <w:tc>
          <w:tcPr>
            <w:tcW w:w="0" w:type="auto"/>
            <w:vAlign w:val="center"/>
            <w:hideMark/>
          </w:tcPr>
          <w:p w14:paraId="4EB5872F" w14:textId="77777777" w:rsidR="005F4183" w:rsidRPr="005F4183" w:rsidRDefault="005F4183" w:rsidP="005F4183">
            <w:pPr>
              <w:rPr>
                <w:b/>
                <w:bCs/>
              </w:rPr>
            </w:pPr>
            <w:r w:rsidRPr="005F4183">
              <w:rPr>
                <w:b/>
                <w:bCs/>
              </w:rPr>
              <w:t>Transaction Status</w:t>
            </w:r>
          </w:p>
        </w:tc>
        <w:tc>
          <w:tcPr>
            <w:tcW w:w="0" w:type="auto"/>
            <w:vAlign w:val="center"/>
            <w:hideMark/>
          </w:tcPr>
          <w:p w14:paraId="25100126" w14:textId="77777777" w:rsidR="005F4183" w:rsidRPr="005F4183" w:rsidRDefault="005F4183" w:rsidP="005F4183">
            <w:pPr>
              <w:rPr>
                <w:b/>
                <w:bCs/>
              </w:rPr>
            </w:pPr>
            <w:r w:rsidRPr="005F4183">
              <w:rPr>
                <w:b/>
                <w:bCs/>
              </w:rPr>
              <w:t>Evidence Available</w:t>
            </w:r>
          </w:p>
        </w:tc>
        <w:tc>
          <w:tcPr>
            <w:tcW w:w="0" w:type="auto"/>
            <w:vAlign w:val="center"/>
            <w:hideMark/>
          </w:tcPr>
          <w:p w14:paraId="7208E365" w14:textId="77777777" w:rsidR="005F4183" w:rsidRPr="005F4183" w:rsidRDefault="005F4183" w:rsidP="005F4183">
            <w:pPr>
              <w:rPr>
                <w:b/>
                <w:bCs/>
              </w:rPr>
            </w:pPr>
            <w:r w:rsidRPr="005F4183">
              <w:rPr>
                <w:b/>
                <w:bCs/>
              </w:rPr>
              <w:t>Risk Level</w:t>
            </w:r>
          </w:p>
        </w:tc>
        <w:tc>
          <w:tcPr>
            <w:tcW w:w="0" w:type="auto"/>
            <w:vAlign w:val="center"/>
            <w:hideMark/>
          </w:tcPr>
          <w:p w14:paraId="5A089CAA" w14:textId="77777777" w:rsidR="005F4183" w:rsidRPr="005F4183" w:rsidRDefault="005F4183" w:rsidP="005F4183">
            <w:pPr>
              <w:rPr>
                <w:b/>
                <w:bCs/>
              </w:rPr>
            </w:pPr>
            <w:r w:rsidRPr="005F4183">
              <w:rPr>
                <w:b/>
                <w:bCs/>
              </w:rPr>
              <w:t>Transaction Amount</w:t>
            </w:r>
          </w:p>
        </w:tc>
        <w:tc>
          <w:tcPr>
            <w:tcW w:w="0" w:type="auto"/>
            <w:vAlign w:val="center"/>
            <w:hideMark/>
          </w:tcPr>
          <w:p w14:paraId="176F1315" w14:textId="77777777" w:rsidR="005F4183" w:rsidRPr="005F4183" w:rsidRDefault="005F4183" w:rsidP="005F4183">
            <w:pPr>
              <w:rPr>
                <w:b/>
                <w:bCs/>
              </w:rPr>
            </w:pPr>
            <w:r w:rsidRPr="005F4183">
              <w:rPr>
                <w:b/>
                <w:bCs/>
              </w:rPr>
              <w:t>Recommended Outcome</w:t>
            </w:r>
          </w:p>
        </w:tc>
      </w:tr>
      <w:tr w:rsidR="005F4183" w:rsidRPr="005F4183" w14:paraId="740CFF14" w14:textId="77777777">
        <w:trPr>
          <w:tblCellSpacing w:w="15" w:type="dxa"/>
        </w:trPr>
        <w:tc>
          <w:tcPr>
            <w:tcW w:w="0" w:type="auto"/>
            <w:vAlign w:val="center"/>
            <w:hideMark/>
          </w:tcPr>
          <w:p w14:paraId="5E59BC93" w14:textId="77777777" w:rsidR="005F4183" w:rsidRPr="005F4183" w:rsidRDefault="005F4183" w:rsidP="005F4183">
            <w:r w:rsidRPr="005F4183">
              <w:t>Failed payment with debit confirmed</w:t>
            </w:r>
          </w:p>
        </w:tc>
        <w:tc>
          <w:tcPr>
            <w:tcW w:w="0" w:type="auto"/>
            <w:vAlign w:val="center"/>
            <w:hideMark/>
          </w:tcPr>
          <w:p w14:paraId="33A4364F" w14:textId="77777777" w:rsidR="005F4183" w:rsidRPr="005F4183" w:rsidRDefault="005F4183" w:rsidP="005F4183">
            <w:r w:rsidRPr="005F4183">
              <w:t>Failed</w:t>
            </w:r>
          </w:p>
        </w:tc>
        <w:tc>
          <w:tcPr>
            <w:tcW w:w="0" w:type="auto"/>
            <w:vAlign w:val="center"/>
            <w:hideMark/>
          </w:tcPr>
          <w:p w14:paraId="3DC4458C" w14:textId="77777777" w:rsidR="005F4183" w:rsidRPr="005F4183" w:rsidRDefault="005F4183" w:rsidP="005F4183">
            <w:r w:rsidRPr="005F4183">
              <w:t>Yes</w:t>
            </w:r>
          </w:p>
        </w:tc>
        <w:tc>
          <w:tcPr>
            <w:tcW w:w="0" w:type="auto"/>
            <w:vAlign w:val="center"/>
            <w:hideMark/>
          </w:tcPr>
          <w:p w14:paraId="2DACE553" w14:textId="77777777" w:rsidR="005F4183" w:rsidRPr="005F4183" w:rsidRDefault="005F4183" w:rsidP="005F4183">
            <w:r w:rsidRPr="005F4183">
              <w:t>Low / Medium</w:t>
            </w:r>
          </w:p>
        </w:tc>
        <w:tc>
          <w:tcPr>
            <w:tcW w:w="0" w:type="auto"/>
            <w:vAlign w:val="center"/>
            <w:hideMark/>
          </w:tcPr>
          <w:p w14:paraId="5CE67658" w14:textId="77777777" w:rsidR="005F4183" w:rsidRPr="005F4183" w:rsidRDefault="005F4183" w:rsidP="005F4183">
            <w:r w:rsidRPr="005F4183">
              <w:t>Any</w:t>
            </w:r>
          </w:p>
        </w:tc>
        <w:tc>
          <w:tcPr>
            <w:tcW w:w="0" w:type="auto"/>
            <w:vAlign w:val="center"/>
            <w:hideMark/>
          </w:tcPr>
          <w:p w14:paraId="1056FBF7" w14:textId="77777777" w:rsidR="005F4183" w:rsidRPr="005F4183" w:rsidRDefault="005F4183" w:rsidP="005F4183">
            <w:r w:rsidRPr="005F4183">
              <w:t>Eligible</w:t>
            </w:r>
          </w:p>
        </w:tc>
      </w:tr>
      <w:tr w:rsidR="005F4183" w:rsidRPr="005F4183" w14:paraId="5AAA3309" w14:textId="77777777">
        <w:trPr>
          <w:tblCellSpacing w:w="15" w:type="dxa"/>
        </w:trPr>
        <w:tc>
          <w:tcPr>
            <w:tcW w:w="0" w:type="auto"/>
            <w:vAlign w:val="center"/>
            <w:hideMark/>
          </w:tcPr>
          <w:p w14:paraId="31A2A5FE" w14:textId="77777777" w:rsidR="005F4183" w:rsidRPr="005F4183" w:rsidRDefault="005F4183" w:rsidP="005F4183">
            <w:r w:rsidRPr="005F4183">
              <w:t>Duplicate debit confirmed</w:t>
            </w:r>
          </w:p>
        </w:tc>
        <w:tc>
          <w:tcPr>
            <w:tcW w:w="0" w:type="auto"/>
            <w:vAlign w:val="center"/>
            <w:hideMark/>
          </w:tcPr>
          <w:p w14:paraId="47C6C156" w14:textId="77777777" w:rsidR="005F4183" w:rsidRPr="005F4183" w:rsidRDefault="005F4183" w:rsidP="005F4183">
            <w:r w:rsidRPr="005F4183">
              <w:t>Success</w:t>
            </w:r>
          </w:p>
        </w:tc>
        <w:tc>
          <w:tcPr>
            <w:tcW w:w="0" w:type="auto"/>
            <w:vAlign w:val="center"/>
            <w:hideMark/>
          </w:tcPr>
          <w:p w14:paraId="2EF3E5B2" w14:textId="77777777" w:rsidR="005F4183" w:rsidRPr="005F4183" w:rsidRDefault="005F4183" w:rsidP="005F4183">
            <w:r w:rsidRPr="005F4183">
              <w:t>Yes</w:t>
            </w:r>
          </w:p>
        </w:tc>
        <w:tc>
          <w:tcPr>
            <w:tcW w:w="0" w:type="auto"/>
            <w:vAlign w:val="center"/>
            <w:hideMark/>
          </w:tcPr>
          <w:p w14:paraId="5DBFB541" w14:textId="77777777" w:rsidR="005F4183" w:rsidRPr="005F4183" w:rsidRDefault="005F4183" w:rsidP="005F4183">
            <w:r w:rsidRPr="005F4183">
              <w:t>Low / Medium</w:t>
            </w:r>
          </w:p>
        </w:tc>
        <w:tc>
          <w:tcPr>
            <w:tcW w:w="0" w:type="auto"/>
            <w:vAlign w:val="center"/>
            <w:hideMark/>
          </w:tcPr>
          <w:p w14:paraId="1E99656B" w14:textId="77777777" w:rsidR="005F4183" w:rsidRPr="005F4183" w:rsidRDefault="005F4183" w:rsidP="005F4183">
            <w:r w:rsidRPr="005F4183">
              <w:t>Any</w:t>
            </w:r>
          </w:p>
        </w:tc>
        <w:tc>
          <w:tcPr>
            <w:tcW w:w="0" w:type="auto"/>
            <w:vAlign w:val="center"/>
            <w:hideMark/>
          </w:tcPr>
          <w:p w14:paraId="7DD47570" w14:textId="77777777" w:rsidR="005F4183" w:rsidRPr="005F4183" w:rsidRDefault="005F4183" w:rsidP="005F4183">
            <w:r w:rsidRPr="005F4183">
              <w:t>Eligible</w:t>
            </w:r>
          </w:p>
        </w:tc>
      </w:tr>
      <w:tr w:rsidR="005F4183" w:rsidRPr="005F4183" w14:paraId="587E6413" w14:textId="77777777">
        <w:trPr>
          <w:tblCellSpacing w:w="15" w:type="dxa"/>
        </w:trPr>
        <w:tc>
          <w:tcPr>
            <w:tcW w:w="0" w:type="auto"/>
            <w:vAlign w:val="center"/>
            <w:hideMark/>
          </w:tcPr>
          <w:p w14:paraId="4E74C918" w14:textId="77777777" w:rsidR="005F4183" w:rsidRPr="005F4183" w:rsidRDefault="005F4183" w:rsidP="005F4183">
            <w:r w:rsidRPr="005F4183">
              <w:t>Refund delay with merchant pending</w:t>
            </w:r>
          </w:p>
        </w:tc>
        <w:tc>
          <w:tcPr>
            <w:tcW w:w="0" w:type="auto"/>
            <w:vAlign w:val="center"/>
            <w:hideMark/>
          </w:tcPr>
          <w:p w14:paraId="71537BFA" w14:textId="77777777" w:rsidR="005F4183" w:rsidRPr="005F4183" w:rsidRDefault="005F4183" w:rsidP="005F4183">
            <w:r w:rsidRPr="005F4183">
              <w:t>Success</w:t>
            </w:r>
          </w:p>
        </w:tc>
        <w:tc>
          <w:tcPr>
            <w:tcW w:w="0" w:type="auto"/>
            <w:vAlign w:val="center"/>
            <w:hideMark/>
          </w:tcPr>
          <w:p w14:paraId="2AC812FE" w14:textId="77777777" w:rsidR="005F4183" w:rsidRPr="005F4183" w:rsidRDefault="005F4183" w:rsidP="005F4183">
            <w:r w:rsidRPr="005F4183">
              <w:t>Partial / No</w:t>
            </w:r>
          </w:p>
        </w:tc>
        <w:tc>
          <w:tcPr>
            <w:tcW w:w="0" w:type="auto"/>
            <w:vAlign w:val="center"/>
            <w:hideMark/>
          </w:tcPr>
          <w:p w14:paraId="588D66C6" w14:textId="77777777" w:rsidR="005F4183" w:rsidRPr="005F4183" w:rsidRDefault="005F4183" w:rsidP="005F4183">
            <w:r w:rsidRPr="005F4183">
              <w:t>Medium</w:t>
            </w:r>
          </w:p>
        </w:tc>
        <w:tc>
          <w:tcPr>
            <w:tcW w:w="0" w:type="auto"/>
            <w:vAlign w:val="center"/>
            <w:hideMark/>
          </w:tcPr>
          <w:p w14:paraId="43ACA53A" w14:textId="77777777" w:rsidR="005F4183" w:rsidRPr="005F4183" w:rsidRDefault="005F4183" w:rsidP="005F4183">
            <w:r w:rsidRPr="005F4183">
              <w:t>Any</w:t>
            </w:r>
          </w:p>
        </w:tc>
        <w:tc>
          <w:tcPr>
            <w:tcW w:w="0" w:type="auto"/>
            <w:vAlign w:val="center"/>
            <w:hideMark/>
          </w:tcPr>
          <w:p w14:paraId="514B801B" w14:textId="77777777" w:rsidR="005F4183" w:rsidRPr="005F4183" w:rsidRDefault="005F4183" w:rsidP="005F4183">
            <w:r w:rsidRPr="005F4183">
              <w:t>Manual Review</w:t>
            </w:r>
          </w:p>
        </w:tc>
      </w:tr>
      <w:tr w:rsidR="005F4183" w:rsidRPr="005F4183" w14:paraId="5E638EA3" w14:textId="77777777">
        <w:trPr>
          <w:tblCellSpacing w:w="15" w:type="dxa"/>
        </w:trPr>
        <w:tc>
          <w:tcPr>
            <w:tcW w:w="0" w:type="auto"/>
            <w:vAlign w:val="center"/>
            <w:hideMark/>
          </w:tcPr>
          <w:p w14:paraId="03D205B2" w14:textId="77777777" w:rsidR="005F4183" w:rsidRPr="005F4183" w:rsidRDefault="005F4183" w:rsidP="005F4183">
            <w:r w:rsidRPr="005F4183">
              <w:t>Merchant not credited</w:t>
            </w:r>
          </w:p>
        </w:tc>
        <w:tc>
          <w:tcPr>
            <w:tcW w:w="0" w:type="auto"/>
            <w:vAlign w:val="center"/>
            <w:hideMark/>
          </w:tcPr>
          <w:p w14:paraId="2B313A82" w14:textId="77777777" w:rsidR="005F4183" w:rsidRPr="005F4183" w:rsidRDefault="005F4183" w:rsidP="005F4183">
            <w:r w:rsidRPr="005F4183">
              <w:t>Success / Pending</w:t>
            </w:r>
          </w:p>
        </w:tc>
        <w:tc>
          <w:tcPr>
            <w:tcW w:w="0" w:type="auto"/>
            <w:vAlign w:val="center"/>
            <w:hideMark/>
          </w:tcPr>
          <w:p w14:paraId="1A9E5396" w14:textId="77777777" w:rsidR="005F4183" w:rsidRPr="005F4183" w:rsidRDefault="005F4183" w:rsidP="005F4183">
            <w:r w:rsidRPr="005F4183">
              <w:t>Yes / Partial</w:t>
            </w:r>
          </w:p>
        </w:tc>
        <w:tc>
          <w:tcPr>
            <w:tcW w:w="0" w:type="auto"/>
            <w:vAlign w:val="center"/>
            <w:hideMark/>
          </w:tcPr>
          <w:p w14:paraId="46F96A79" w14:textId="77777777" w:rsidR="005F4183" w:rsidRPr="005F4183" w:rsidRDefault="005F4183" w:rsidP="005F4183">
            <w:r w:rsidRPr="005F4183">
              <w:t>Medium</w:t>
            </w:r>
          </w:p>
        </w:tc>
        <w:tc>
          <w:tcPr>
            <w:tcW w:w="0" w:type="auto"/>
            <w:vAlign w:val="center"/>
            <w:hideMark/>
          </w:tcPr>
          <w:p w14:paraId="69767AA6" w14:textId="77777777" w:rsidR="005F4183" w:rsidRPr="005F4183" w:rsidRDefault="005F4183" w:rsidP="005F4183">
            <w:r w:rsidRPr="005F4183">
              <w:t>Any</w:t>
            </w:r>
          </w:p>
        </w:tc>
        <w:tc>
          <w:tcPr>
            <w:tcW w:w="0" w:type="auto"/>
            <w:vAlign w:val="center"/>
            <w:hideMark/>
          </w:tcPr>
          <w:p w14:paraId="014C1238" w14:textId="77777777" w:rsidR="005F4183" w:rsidRPr="005F4183" w:rsidRDefault="005F4183" w:rsidP="005F4183">
            <w:r w:rsidRPr="005F4183">
              <w:t>Manual Review</w:t>
            </w:r>
          </w:p>
        </w:tc>
      </w:tr>
      <w:tr w:rsidR="005F4183" w:rsidRPr="005F4183" w14:paraId="177D5202" w14:textId="77777777">
        <w:trPr>
          <w:tblCellSpacing w:w="15" w:type="dxa"/>
        </w:trPr>
        <w:tc>
          <w:tcPr>
            <w:tcW w:w="0" w:type="auto"/>
            <w:vAlign w:val="center"/>
            <w:hideMark/>
          </w:tcPr>
          <w:p w14:paraId="2C63E812" w14:textId="77777777" w:rsidR="005F4183" w:rsidRPr="005F4183" w:rsidRDefault="005F4183" w:rsidP="005F4183">
            <w:r w:rsidRPr="005F4183">
              <w:t>Unauthorised transaction claim</w:t>
            </w:r>
          </w:p>
        </w:tc>
        <w:tc>
          <w:tcPr>
            <w:tcW w:w="0" w:type="auto"/>
            <w:vAlign w:val="center"/>
            <w:hideMark/>
          </w:tcPr>
          <w:p w14:paraId="0FCACC37" w14:textId="77777777" w:rsidR="005F4183" w:rsidRPr="005F4183" w:rsidRDefault="005F4183" w:rsidP="005F4183">
            <w:r w:rsidRPr="005F4183">
              <w:t>Success</w:t>
            </w:r>
          </w:p>
        </w:tc>
        <w:tc>
          <w:tcPr>
            <w:tcW w:w="0" w:type="auto"/>
            <w:vAlign w:val="center"/>
            <w:hideMark/>
          </w:tcPr>
          <w:p w14:paraId="72090D01" w14:textId="77777777" w:rsidR="005F4183" w:rsidRPr="005F4183" w:rsidRDefault="005F4183" w:rsidP="005F4183">
            <w:r w:rsidRPr="005F4183">
              <w:t>Yes / No</w:t>
            </w:r>
          </w:p>
        </w:tc>
        <w:tc>
          <w:tcPr>
            <w:tcW w:w="0" w:type="auto"/>
            <w:vAlign w:val="center"/>
            <w:hideMark/>
          </w:tcPr>
          <w:p w14:paraId="6044D3F3" w14:textId="77777777" w:rsidR="005F4183" w:rsidRPr="005F4183" w:rsidRDefault="005F4183" w:rsidP="005F4183">
            <w:r w:rsidRPr="005F4183">
              <w:t>High</w:t>
            </w:r>
          </w:p>
        </w:tc>
        <w:tc>
          <w:tcPr>
            <w:tcW w:w="0" w:type="auto"/>
            <w:vAlign w:val="center"/>
            <w:hideMark/>
          </w:tcPr>
          <w:p w14:paraId="4B840365" w14:textId="77777777" w:rsidR="005F4183" w:rsidRPr="005F4183" w:rsidRDefault="005F4183" w:rsidP="005F4183">
            <w:r w:rsidRPr="005F4183">
              <w:t>Any</w:t>
            </w:r>
          </w:p>
        </w:tc>
        <w:tc>
          <w:tcPr>
            <w:tcW w:w="0" w:type="auto"/>
            <w:vAlign w:val="center"/>
            <w:hideMark/>
          </w:tcPr>
          <w:p w14:paraId="228305AC" w14:textId="77777777" w:rsidR="005F4183" w:rsidRPr="005F4183" w:rsidRDefault="005F4183" w:rsidP="005F4183">
            <w:r w:rsidRPr="005F4183">
              <w:t>Fraud Review</w:t>
            </w:r>
          </w:p>
        </w:tc>
      </w:tr>
      <w:tr w:rsidR="005F4183" w:rsidRPr="005F4183" w14:paraId="01533A94" w14:textId="77777777">
        <w:trPr>
          <w:tblCellSpacing w:w="15" w:type="dxa"/>
        </w:trPr>
        <w:tc>
          <w:tcPr>
            <w:tcW w:w="0" w:type="auto"/>
            <w:vAlign w:val="center"/>
            <w:hideMark/>
          </w:tcPr>
          <w:p w14:paraId="3DBFC4E2" w14:textId="77777777" w:rsidR="005F4183" w:rsidRPr="005F4183" w:rsidRDefault="005F4183" w:rsidP="005F4183">
            <w:r w:rsidRPr="005F4183">
              <w:t>High-value dispute</w:t>
            </w:r>
          </w:p>
        </w:tc>
        <w:tc>
          <w:tcPr>
            <w:tcW w:w="0" w:type="auto"/>
            <w:vAlign w:val="center"/>
            <w:hideMark/>
          </w:tcPr>
          <w:p w14:paraId="00F0E7C0" w14:textId="77777777" w:rsidR="005F4183" w:rsidRPr="005F4183" w:rsidRDefault="005F4183" w:rsidP="005F4183">
            <w:r w:rsidRPr="005F4183">
              <w:t>Any</w:t>
            </w:r>
          </w:p>
        </w:tc>
        <w:tc>
          <w:tcPr>
            <w:tcW w:w="0" w:type="auto"/>
            <w:vAlign w:val="center"/>
            <w:hideMark/>
          </w:tcPr>
          <w:p w14:paraId="34F75577" w14:textId="77777777" w:rsidR="005F4183" w:rsidRPr="005F4183" w:rsidRDefault="005F4183" w:rsidP="005F4183">
            <w:r w:rsidRPr="005F4183">
              <w:t>Yes / No</w:t>
            </w:r>
          </w:p>
        </w:tc>
        <w:tc>
          <w:tcPr>
            <w:tcW w:w="0" w:type="auto"/>
            <w:vAlign w:val="center"/>
            <w:hideMark/>
          </w:tcPr>
          <w:p w14:paraId="0F969039" w14:textId="77777777" w:rsidR="005F4183" w:rsidRPr="005F4183" w:rsidRDefault="005F4183" w:rsidP="005F4183">
            <w:r w:rsidRPr="005F4183">
              <w:t>Medium / High</w:t>
            </w:r>
          </w:p>
        </w:tc>
        <w:tc>
          <w:tcPr>
            <w:tcW w:w="0" w:type="auto"/>
            <w:vAlign w:val="center"/>
            <w:hideMark/>
          </w:tcPr>
          <w:p w14:paraId="1E279F75" w14:textId="77777777" w:rsidR="005F4183" w:rsidRPr="005F4183" w:rsidRDefault="005F4183" w:rsidP="005F4183">
            <w:r w:rsidRPr="005F4183">
              <w:t>Above £500</w:t>
            </w:r>
          </w:p>
        </w:tc>
        <w:tc>
          <w:tcPr>
            <w:tcW w:w="0" w:type="auto"/>
            <w:vAlign w:val="center"/>
            <w:hideMark/>
          </w:tcPr>
          <w:p w14:paraId="711D04EF" w14:textId="77777777" w:rsidR="005F4183" w:rsidRPr="005F4183" w:rsidRDefault="005F4183" w:rsidP="005F4183">
            <w:r w:rsidRPr="005F4183">
              <w:t>Manager Approval</w:t>
            </w:r>
          </w:p>
        </w:tc>
      </w:tr>
      <w:tr w:rsidR="005F4183" w:rsidRPr="005F4183" w14:paraId="5DD3341C" w14:textId="77777777">
        <w:trPr>
          <w:tblCellSpacing w:w="15" w:type="dxa"/>
        </w:trPr>
        <w:tc>
          <w:tcPr>
            <w:tcW w:w="0" w:type="auto"/>
            <w:vAlign w:val="center"/>
            <w:hideMark/>
          </w:tcPr>
          <w:p w14:paraId="70FAF14A" w14:textId="77777777" w:rsidR="005F4183" w:rsidRPr="005F4183" w:rsidRDefault="005F4183" w:rsidP="005F4183">
            <w:r w:rsidRPr="005F4183">
              <w:t>Missing evidence</w:t>
            </w:r>
          </w:p>
        </w:tc>
        <w:tc>
          <w:tcPr>
            <w:tcW w:w="0" w:type="auto"/>
            <w:vAlign w:val="center"/>
            <w:hideMark/>
          </w:tcPr>
          <w:p w14:paraId="6607A68F" w14:textId="77777777" w:rsidR="005F4183" w:rsidRPr="005F4183" w:rsidRDefault="005F4183" w:rsidP="005F4183">
            <w:r w:rsidRPr="005F4183">
              <w:t>Any</w:t>
            </w:r>
          </w:p>
        </w:tc>
        <w:tc>
          <w:tcPr>
            <w:tcW w:w="0" w:type="auto"/>
            <w:vAlign w:val="center"/>
            <w:hideMark/>
          </w:tcPr>
          <w:p w14:paraId="4E8D98EF" w14:textId="77777777" w:rsidR="005F4183" w:rsidRPr="005F4183" w:rsidRDefault="005F4183" w:rsidP="005F4183">
            <w:r w:rsidRPr="005F4183">
              <w:t>No</w:t>
            </w:r>
          </w:p>
        </w:tc>
        <w:tc>
          <w:tcPr>
            <w:tcW w:w="0" w:type="auto"/>
            <w:vAlign w:val="center"/>
            <w:hideMark/>
          </w:tcPr>
          <w:p w14:paraId="2930F2A0" w14:textId="77777777" w:rsidR="005F4183" w:rsidRPr="005F4183" w:rsidRDefault="005F4183" w:rsidP="005F4183">
            <w:r w:rsidRPr="005F4183">
              <w:t>Any</w:t>
            </w:r>
          </w:p>
        </w:tc>
        <w:tc>
          <w:tcPr>
            <w:tcW w:w="0" w:type="auto"/>
            <w:vAlign w:val="center"/>
            <w:hideMark/>
          </w:tcPr>
          <w:p w14:paraId="55D8A9E2" w14:textId="77777777" w:rsidR="005F4183" w:rsidRPr="005F4183" w:rsidRDefault="005F4183" w:rsidP="005F4183">
            <w:r w:rsidRPr="005F4183">
              <w:t>Any</w:t>
            </w:r>
          </w:p>
        </w:tc>
        <w:tc>
          <w:tcPr>
            <w:tcW w:w="0" w:type="auto"/>
            <w:vAlign w:val="center"/>
            <w:hideMark/>
          </w:tcPr>
          <w:p w14:paraId="73FA210F" w14:textId="77777777" w:rsidR="005F4183" w:rsidRPr="005F4183" w:rsidRDefault="005F4183" w:rsidP="005F4183">
            <w:r w:rsidRPr="005F4183">
              <w:t>Awaiting Evidence</w:t>
            </w:r>
          </w:p>
        </w:tc>
      </w:tr>
      <w:tr w:rsidR="005F4183" w:rsidRPr="005F4183" w14:paraId="392242CF" w14:textId="77777777">
        <w:trPr>
          <w:tblCellSpacing w:w="15" w:type="dxa"/>
        </w:trPr>
        <w:tc>
          <w:tcPr>
            <w:tcW w:w="0" w:type="auto"/>
            <w:vAlign w:val="center"/>
            <w:hideMark/>
          </w:tcPr>
          <w:p w14:paraId="0A82F329" w14:textId="77777777" w:rsidR="005F4183" w:rsidRPr="005F4183" w:rsidRDefault="005F4183" w:rsidP="005F4183">
            <w:r w:rsidRPr="005F4183">
              <w:t>Customer error confirmed</w:t>
            </w:r>
          </w:p>
        </w:tc>
        <w:tc>
          <w:tcPr>
            <w:tcW w:w="0" w:type="auto"/>
            <w:vAlign w:val="center"/>
            <w:hideMark/>
          </w:tcPr>
          <w:p w14:paraId="5CB72F54" w14:textId="77777777" w:rsidR="005F4183" w:rsidRPr="005F4183" w:rsidRDefault="005F4183" w:rsidP="005F4183">
            <w:r w:rsidRPr="005F4183">
              <w:t>Success</w:t>
            </w:r>
          </w:p>
        </w:tc>
        <w:tc>
          <w:tcPr>
            <w:tcW w:w="0" w:type="auto"/>
            <w:vAlign w:val="center"/>
            <w:hideMark/>
          </w:tcPr>
          <w:p w14:paraId="7A9F95A2" w14:textId="77777777" w:rsidR="005F4183" w:rsidRPr="005F4183" w:rsidRDefault="005F4183" w:rsidP="005F4183">
            <w:r w:rsidRPr="005F4183">
              <w:t>Yes</w:t>
            </w:r>
          </w:p>
        </w:tc>
        <w:tc>
          <w:tcPr>
            <w:tcW w:w="0" w:type="auto"/>
            <w:vAlign w:val="center"/>
            <w:hideMark/>
          </w:tcPr>
          <w:p w14:paraId="573C6C2D" w14:textId="77777777" w:rsidR="005F4183" w:rsidRPr="005F4183" w:rsidRDefault="005F4183" w:rsidP="005F4183">
            <w:r w:rsidRPr="005F4183">
              <w:t>Low</w:t>
            </w:r>
          </w:p>
        </w:tc>
        <w:tc>
          <w:tcPr>
            <w:tcW w:w="0" w:type="auto"/>
            <w:vAlign w:val="center"/>
            <w:hideMark/>
          </w:tcPr>
          <w:p w14:paraId="440ECBCB" w14:textId="77777777" w:rsidR="005F4183" w:rsidRPr="005F4183" w:rsidRDefault="005F4183" w:rsidP="005F4183">
            <w:r w:rsidRPr="005F4183">
              <w:t>Any</w:t>
            </w:r>
          </w:p>
        </w:tc>
        <w:tc>
          <w:tcPr>
            <w:tcW w:w="0" w:type="auto"/>
            <w:vAlign w:val="center"/>
            <w:hideMark/>
          </w:tcPr>
          <w:p w14:paraId="06AD1599" w14:textId="77777777" w:rsidR="005F4183" w:rsidRPr="005F4183" w:rsidRDefault="005F4183" w:rsidP="005F4183">
            <w:r w:rsidRPr="005F4183">
              <w:t>Not Eligible</w:t>
            </w:r>
          </w:p>
        </w:tc>
      </w:tr>
      <w:tr w:rsidR="005F4183" w:rsidRPr="005F4183" w14:paraId="5C6CB17B" w14:textId="77777777">
        <w:trPr>
          <w:tblCellSpacing w:w="15" w:type="dxa"/>
        </w:trPr>
        <w:tc>
          <w:tcPr>
            <w:tcW w:w="0" w:type="auto"/>
            <w:vAlign w:val="center"/>
            <w:hideMark/>
          </w:tcPr>
          <w:p w14:paraId="7269C9D3" w14:textId="77777777" w:rsidR="005F4183" w:rsidRPr="005F4183" w:rsidRDefault="005F4183" w:rsidP="005F4183">
            <w:r w:rsidRPr="005F4183">
              <w:lastRenderedPageBreak/>
              <w:t>Complex or unclear case</w:t>
            </w:r>
          </w:p>
        </w:tc>
        <w:tc>
          <w:tcPr>
            <w:tcW w:w="0" w:type="auto"/>
            <w:vAlign w:val="center"/>
            <w:hideMark/>
          </w:tcPr>
          <w:p w14:paraId="5F70A08E" w14:textId="77777777" w:rsidR="005F4183" w:rsidRPr="005F4183" w:rsidRDefault="005F4183" w:rsidP="005F4183">
            <w:r w:rsidRPr="005F4183">
              <w:t>Any</w:t>
            </w:r>
          </w:p>
        </w:tc>
        <w:tc>
          <w:tcPr>
            <w:tcW w:w="0" w:type="auto"/>
            <w:vAlign w:val="center"/>
            <w:hideMark/>
          </w:tcPr>
          <w:p w14:paraId="7ECC5FFE" w14:textId="77777777" w:rsidR="005F4183" w:rsidRPr="005F4183" w:rsidRDefault="005F4183" w:rsidP="005F4183">
            <w:r w:rsidRPr="005F4183">
              <w:t>Partial</w:t>
            </w:r>
          </w:p>
        </w:tc>
        <w:tc>
          <w:tcPr>
            <w:tcW w:w="0" w:type="auto"/>
            <w:vAlign w:val="center"/>
            <w:hideMark/>
          </w:tcPr>
          <w:p w14:paraId="018B8F82" w14:textId="77777777" w:rsidR="005F4183" w:rsidRPr="005F4183" w:rsidRDefault="005F4183" w:rsidP="005F4183">
            <w:r w:rsidRPr="005F4183">
              <w:t>Medium / High</w:t>
            </w:r>
          </w:p>
        </w:tc>
        <w:tc>
          <w:tcPr>
            <w:tcW w:w="0" w:type="auto"/>
            <w:vAlign w:val="center"/>
            <w:hideMark/>
          </w:tcPr>
          <w:p w14:paraId="620D27FF" w14:textId="77777777" w:rsidR="005F4183" w:rsidRPr="005F4183" w:rsidRDefault="005F4183" w:rsidP="005F4183">
            <w:r w:rsidRPr="005F4183">
              <w:t>Any</w:t>
            </w:r>
          </w:p>
        </w:tc>
        <w:tc>
          <w:tcPr>
            <w:tcW w:w="0" w:type="auto"/>
            <w:vAlign w:val="center"/>
            <w:hideMark/>
          </w:tcPr>
          <w:p w14:paraId="2DC43D34" w14:textId="77777777" w:rsidR="005F4183" w:rsidRPr="005F4183" w:rsidRDefault="005F4183" w:rsidP="005F4183">
            <w:r w:rsidRPr="005F4183">
              <w:t>Manual Review</w:t>
            </w:r>
          </w:p>
        </w:tc>
      </w:tr>
    </w:tbl>
    <w:p w14:paraId="09C0FB51" w14:textId="77777777" w:rsidR="005F4183" w:rsidRDefault="005F4183" w:rsidP="00BD04D8"/>
    <w:p w14:paraId="6C3AD394" w14:textId="77777777" w:rsidR="00BD04D8" w:rsidRDefault="00BD04D8" w:rsidP="00BD04D8">
      <w:r>
        <w:t>7. Human Oversight and Control</w:t>
      </w:r>
    </w:p>
    <w:p w14:paraId="2E5AF64E" w14:textId="77777777" w:rsidR="005F4183" w:rsidRDefault="005F4183" w:rsidP="005F4183">
      <w:r>
        <w:t>Human oversight is a key control requirement for the proposed platform. The AI-assisted features are designed to support users by classifying disputes, suggesting refund eligibility, recommending routing, generating internal summaries, and drafting customer responses.</w:t>
      </w:r>
    </w:p>
    <w:p w14:paraId="72A7CBD9" w14:textId="77777777" w:rsidR="005F4183" w:rsidRDefault="005F4183" w:rsidP="005F4183"/>
    <w:p w14:paraId="27D3C742" w14:textId="2A4448E8" w:rsidR="00BD04D8" w:rsidRDefault="005F4183" w:rsidP="005F4183">
      <w:r>
        <w:t>However, AI should not make final financial, fraud, high-risk, high-value, or complex case decisions independently. Final responsibility should remain with authorised business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4262"/>
        <w:gridCol w:w="3359"/>
      </w:tblGrid>
      <w:tr w:rsidR="005F4183" w:rsidRPr="005F4183" w14:paraId="49EEE2A5" w14:textId="77777777">
        <w:trPr>
          <w:tblHeader/>
          <w:tblCellSpacing w:w="15" w:type="dxa"/>
        </w:trPr>
        <w:tc>
          <w:tcPr>
            <w:tcW w:w="0" w:type="auto"/>
            <w:vAlign w:val="center"/>
            <w:hideMark/>
          </w:tcPr>
          <w:p w14:paraId="3523CE59" w14:textId="77777777" w:rsidR="005F4183" w:rsidRPr="005F4183" w:rsidRDefault="005F4183" w:rsidP="005F4183">
            <w:pPr>
              <w:rPr>
                <w:b/>
                <w:bCs/>
              </w:rPr>
            </w:pPr>
            <w:r w:rsidRPr="005F4183">
              <w:rPr>
                <w:b/>
                <w:bCs/>
              </w:rPr>
              <w:t>Control Area</w:t>
            </w:r>
          </w:p>
        </w:tc>
        <w:tc>
          <w:tcPr>
            <w:tcW w:w="0" w:type="auto"/>
            <w:vAlign w:val="center"/>
            <w:hideMark/>
          </w:tcPr>
          <w:p w14:paraId="39AFF384" w14:textId="77777777" w:rsidR="005F4183" w:rsidRPr="005F4183" w:rsidRDefault="005F4183" w:rsidP="005F4183">
            <w:pPr>
              <w:rPr>
                <w:b/>
                <w:bCs/>
              </w:rPr>
            </w:pPr>
            <w:r w:rsidRPr="005F4183">
              <w:rPr>
                <w:b/>
                <w:bCs/>
              </w:rPr>
              <w:t>Control Requirement</w:t>
            </w:r>
          </w:p>
        </w:tc>
        <w:tc>
          <w:tcPr>
            <w:tcW w:w="0" w:type="auto"/>
            <w:vAlign w:val="center"/>
            <w:hideMark/>
          </w:tcPr>
          <w:p w14:paraId="2E1DD7DC" w14:textId="77777777" w:rsidR="005F4183" w:rsidRPr="005F4183" w:rsidRDefault="005F4183" w:rsidP="005F4183">
            <w:pPr>
              <w:rPr>
                <w:b/>
                <w:bCs/>
              </w:rPr>
            </w:pPr>
            <w:r w:rsidRPr="005F4183">
              <w:rPr>
                <w:b/>
                <w:bCs/>
              </w:rPr>
              <w:t>Reason</w:t>
            </w:r>
          </w:p>
        </w:tc>
      </w:tr>
      <w:tr w:rsidR="005F4183" w:rsidRPr="005F4183" w14:paraId="60BA3BD3" w14:textId="77777777">
        <w:trPr>
          <w:tblCellSpacing w:w="15" w:type="dxa"/>
        </w:trPr>
        <w:tc>
          <w:tcPr>
            <w:tcW w:w="0" w:type="auto"/>
            <w:vAlign w:val="center"/>
            <w:hideMark/>
          </w:tcPr>
          <w:p w14:paraId="6C79B7F8" w14:textId="77777777" w:rsidR="005F4183" w:rsidRPr="005F4183" w:rsidRDefault="005F4183" w:rsidP="005F4183">
            <w:r w:rsidRPr="005F4183">
              <w:t>Refund Approval</w:t>
            </w:r>
          </w:p>
        </w:tc>
        <w:tc>
          <w:tcPr>
            <w:tcW w:w="0" w:type="auto"/>
            <w:vAlign w:val="center"/>
            <w:hideMark/>
          </w:tcPr>
          <w:p w14:paraId="149391BE" w14:textId="77777777" w:rsidR="005F4183" w:rsidRPr="005F4183" w:rsidRDefault="005F4183" w:rsidP="005F4183">
            <w:r w:rsidRPr="005F4183">
              <w:t>Final refund decisions must be approved by authorised human users.</w:t>
            </w:r>
          </w:p>
        </w:tc>
        <w:tc>
          <w:tcPr>
            <w:tcW w:w="0" w:type="auto"/>
            <w:vAlign w:val="center"/>
            <w:hideMark/>
          </w:tcPr>
          <w:p w14:paraId="7C4AE82F" w14:textId="77777777" w:rsidR="005F4183" w:rsidRPr="005F4183" w:rsidRDefault="005F4183" w:rsidP="005F4183">
            <w:r w:rsidRPr="005F4183">
              <w:t>Prevents inappropriate automated financial decisions.</w:t>
            </w:r>
          </w:p>
        </w:tc>
      </w:tr>
      <w:tr w:rsidR="005F4183" w:rsidRPr="005F4183" w14:paraId="30452A93" w14:textId="77777777">
        <w:trPr>
          <w:tblCellSpacing w:w="15" w:type="dxa"/>
        </w:trPr>
        <w:tc>
          <w:tcPr>
            <w:tcW w:w="0" w:type="auto"/>
            <w:vAlign w:val="center"/>
            <w:hideMark/>
          </w:tcPr>
          <w:p w14:paraId="6395E518" w14:textId="77777777" w:rsidR="005F4183" w:rsidRPr="005F4183" w:rsidRDefault="005F4183" w:rsidP="005F4183">
            <w:r w:rsidRPr="005F4183">
              <w:t>Fraud Cases</w:t>
            </w:r>
          </w:p>
        </w:tc>
        <w:tc>
          <w:tcPr>
            <w:tcW w:w="0" w:type="auto"/>
            <w:vAlign w:val="center"/>
            <w:hideMark/>
          </w:tcPr>
          <w:p w14:paraId="0882A296" w14:textId="77777777" w:rsidR="005F4183" w:rsidRPr="005F4183" w:rsidRDefault="005F4183" w:rsidP="005F4183">
            <w:r w:rsidRPr="005F4183">
              <w:t>Fraud, scam, and unauthorised transaction cases must be routed to specialist review.</w:t>
            </w:r>
          </w:p>
        </w:tc>
        <w:tc>
          <w:tcPr>
            <w:tcW w:w="0" w:type="auto"/>
            <w:vAlign w:val="center"/>
            <w:hideMark/>
          </w:tcPr>
          <w:p w14:paraId="16A4184E" w14:textId="77777777" w:rsidR="005F4183" w:rsidRPr="005F4183" w:rsidRDefault="005F4183" w:rsidP="005F4183">
            <w:r w:rsidRPr="005F4183">
              <w:t>Protects business and customer from financial and compliance risk.</w:t>
            </w:r>
          </w:p>
        </w:tc>
      </w:tr>
      <w:tr w:rsidR="005F4183" w:rsidRPr="005F4183" w14:paraId="52B66F47" w14:textId="77777777">
        <w:trPr>
          <w:tblCellSpacing w:w="15" w:type="dxa"/>
        </w:trPr>
        <w:tc>
          <w:tcPr>
            <w:tcW w:w="0" w:type="auto"/>
            <w:vAlign w:val="center"/>
            <w:hideMark/>
          </w:tcPr>
          <w:p w14:paraId="687F12C1" w14:textId="77777777" w:rsidR="005F4183" w:rsidRPr="005F4183" w:rsidRDefault="005F4183" w:rsidP="005F4183">
            <w:r w:rsidRPr="005F4183">
              <w:t>High-Value Cases</w:t>
            </w:r>
          </w:p>
        </w:tc>
        <w:tc>
          <w:tcPr>
            <w:tcW w:w="0" w:type="auto"/>
            <w:vAlign w:val="center"/>
            <w:hideMark/>
          </w:tcPr>
          <w:p w14:paraId="6DFF6FA5" w14:textId="77777777" w:rsidR="005F4183" w:rsidRPr="005F4183" w:rsidRDefault="005F4183" w:rsidP="005F4183">
            <w:r w:rsidRPr="005F4183">
              <w:t>Cases above £500 must require manager approval.</w:t>
            </w:r>
          </w:p>
        </w:tc>
        <w:tc>
          <w:tcPr>
            <w:tcW w:w="0" w:type="auto"/>
            <w:vAlign w:val="center"/>
            <w:hideMark/>
          </w:tcPr>
          <w:p w14:paraId="7B6AFE9B" w14:textId="77777777" w:rsidR="005F4183" w:rsidRPr="005F4183" w:rsidRDefault="005F4183" w:rsidP="005F4183">
            <w:r w:rsidRPr="005F4183">
              <w:t>Provides stronger financial control.</w:t>
            </w:r>
          </w:p>
        </w:tc>
      </w:tr>
      <w:tr w:rsidR="005F4183" w:rsidRPr="005F4183" w14:paraId="3DB2BFFB" w14:textId="77777777">
        <w:trPr>
          <w:tblCellSpacing w:w="15" w:type="dxa"/>
        </w:trPr>
        <w:tc>
          <w:tcPr>
            <w:tcW w:w="0" w:type="auto"/>
            <w:vAlign w:val="center"/>
            <w:hideMark/>
          </w:tcPr>
          <w:p w14:paraId="3BD7D115" w14:textId="77777777" w:rsidR="005F4183" w:rsidRPr="005F4183" w:rsidRDefault="005F4183" w:rsidP="005F4183">
            <w:r w:rsidRPr="005F4183">
              <w:t>AI Explainability</w:t>
            </w:r>
          </w:p>
        </w:tc>
        <w:tc>
          <w:tcPr>
            <w:tcW w:w="0" w:type="auto"/>
            <w:vAlign w:val="center"/>
            <w:hideMark/>
          </w:tcPr>
          <w:p w14:paraId="617CE7BF" w14:textId="77777777" w:rsidR="005F4183" w:rsidRPr="005F4183" w:rsidRDefault="005F4183" w:rsidP="005F4183">
            <w:r w:rsidRPr="005F4183">
              <w:t>AI output should include a short reason for its recommendation.</w:t>
            </w:r>
          </w:p>
        </w:tc>
        <w:tc>
          <w:tcPr>
            <w:tcW w:w="0" w:type="auto"/>
            <w:vAlign w:val="center"/>
            <w:hideMark/>
          </w:tcPr>
          <w:p w14:paraId="0FD3716B" w14:textId="77777777" w:rsidR="005F4183" w:rsidRPr="005F4183" w:rsidRDefault="005F4183" w:rsidP="005F4183">
            <w:r w:rsidRPr="005F4183">
              <w:t>Helps users understand and validate the suggestion.</w:t>
            </w:r>
          </w:p>
        </w:tc>
      </w:tr>
      <w:tr w:rsidR="005F4183" w:rsidRPr="005F4183" w14:paraId="6164563B" w14:textId="77777777">
        <w:trPr>
          <w:tblCellSpacing w:w="15" w:type="dxa"/>
        </w:trPr>
        <w:tc>
          <w:tcPr>
            <w:tcW w:w="0" w:type="auto"/>
            <w:vAlign w:val="center"/>
            <w:hideMark/>
          </w:tcPr>
          <w:p w14:paraId="0D7BDD2C" w14:textId="77777777" w:rsidR="005F4183" w:rsidRPr="005F4183" w:rsidRDefault="005F4183" w:rsidP="005F4183">
            <w:r w:rsidRPr="005F4183">
              <w:t>User Override</w:t>
            </w:r>
          </w:p>
        </w:tc>
        <w:tc>
          <w:tcPr>
            <w:tcW w:w="0" w:type="auto"/>
            <w:vAlign w:val="center"/>
            <w:hideMark/>
          </w:tcPr>
          <w:p w14:paraId="63E0A46B" w14:textId="77777777" w:rsidR="005F4183" w:rsidRPr="005F4183" w:rsidRDefault="005F4183" w:rsidP="005F4183">
            <w:r w:rsidRPr="005F4183">
              <w:t>Users should be able to accept, edit, or reject AI recommendations.</w:t>
            </w:r>
          </w:p>
        </w:tc>
        <w:tc>
          <w:tcPr>
            <w:tcW w:w="0" w:type="auto"/>
            <w:vAlign w:val="center"/>
            <w:hideMark/>
          </w:tcPr>
          <w:p w14:paraId="3C1088FE" w14:textId="77777777" w:rsidR="005F4183" w:rsidRPr="005F4183" w:rsidRDefault="005F4183" w:rsidP="005F4183">
            <w:r w:rsidRPr="005F4183">
              <w:t>Keeps human accountability in the process.</w:t>
            </w:r>
          </w:p>
        </w:tc>
      </w:tr>
      <w:tr w:rsidR="005F4183" w:rsidRPr="005F4183" w14:paraId="76F348AA" w14:textId="77777777">
        <w:trPr>
          <w:tblCellSpacing w:w="15" w:type="dxa"/>
        </w:trPr>
        <w:tc>
          <w:tcPr>
            <w:tcW w:w="0" w:type="auto"/>
            <w:vAlign w:val="center"/>
            <w:hideMark/>
          </w:tcPr>
          <w:p w14:paraId="614D0D18" w14:textId="77777777" w:rsidR="005F4183" w:rsidRPr="005F4183" w:rsidRDefault="005F4183" w:rsidP="005F4183">
            <w:r w:rsidRPr="005F4183">
              <w:t>Audit Trail</w:t>
            </w:r>
          </w:p>
        </w:tc>
        <w:tc>
          <w:tcPr>
            <w:tcW w:w="0" w:type="auto"/>
            <w:vAlign w:val="center"/>
            <w:hideMark/>
          </w:tcPr>
          <w:p w14:paraId="63FC2EA1" w14:textId="77777777" w:rsidR="005F4183" w:rsidRPr="005F4183" w:rsidRDefault="005F4183" w:rsidP="005F4183">
            <w:r w:rsidRPr="005F4183">
              <w:t>AI suggestions and user decisions should be recorded.</w:t>
            </w:r>
          </w:p>
        </w:tc>
        <w:tc>
          <w:tcPr>
            <w:tcW w:w="0" w:type="auto"/>
            <w:vAlign w:val="center"/>
            <w:hideMark/>
          </w:tcPr>
          <w:p w14:paraId="5C95B951" w14:textId="77777777" w:rsidR="005F4183" w:rsidRPr="005F4183" w:rsidRDefault="005F4183" w:rsidP="005F4183">
            <w:r w:rsidRPr="005F4183">
              <w:t>Supports traceability and review.</w:t>
            </w:r>
          </w:p>
        </w:tc>
      </w:tr>
      <w:tr w:rsidR="005F4183" w:rsidRPr="005F4183" w14:paraId="0CBE894F" w14:textId="77777777">
        <w:trPr>
          <w:tblCellSpacing w:w="15" w:type="dxa"/>
        </w:trPr>
        <w:tc>
          <w:tcPr>
            <w:tcW w:w="0" w:type="auto"/>
            <w:vAlign w:val="center"/>
            <w:hideMark/>
          </w:tcPr>
          <w:p w14:paraId="6E37A5B4" w14:textId="77777777" w:rsidR="005F4183" w:rsidRPr="005F4183" w:rsidRDefault="005F4183" w:rsidP="005F4183">
            <w:r w:rsidRPr="005F4183">
              <w:t>Data Protection</w:t>
            </w:r>
          </w:p>
        </w:tc>
        <w:tc>
          <w:tcPr>
            <w:tcW w:w="0" w:type="auto"/>
            <w:vAlign w:val="center"/>
            <w:hideMark/>
          </w:tcPr>
          <w:p w14:paraId="67DCE5A5" w14:textId="77777777" w:rsidR="005F4183" w:rsidRPr="005F4183" w:rsidRDefault="005F4183" w:rsidP="005F4183">
            <w:r w:rsidRPr="005F4183">
              <w:t>Demo data must remain synthetic and exclude real personal data.</w:t>
            </w:r>
          </w:p>
        </w:tc>
        <w:tc>
          <w:tcPr>
            <w:tcW w:w="0" w:type="auto"/>
            <w:vAlign w:val="center"/>
            <w:hideMark/>
          </w:tcPr>
          <w:p w14:paraId="2062E381" w14:textId="77777777" w:rsidR="005F4183" w:rsidRPr="005F4183" w:rsidRDefault="005F4183" w:rsidP="005F4183">
            <w:r w:rsidRPr="005F4183">
              <w:t>Protects privacy and keeps portfolio project safe.</w:t>
            </w:r>
          </w:p>
        </w:tc>
      </w:tr>
    </w:tbl>
    <w:p w14:paraId="5B407FD5" w14:textId="77777777" w:rsidR="005F4183" w:rsidRDefault="005F4183" w:rsidP="005F4183"/>
    <w:p w14:paraId="04763BB2" w14:textId="028FF770" w:rsidR="00BD04D8" w:rsidRDefault="00BD04D8" w:rsidP="00BD04D8">
      <w:r>
        <w:t>8. Document Summary</w:t>
      </w:r>
    </w:p>
    <w:p w14:paraId="61E09EEE" w14:textId="77777777" w:rsidR="005F4183" w:rsidRDefault="005F4183" w:rsidP="005F4183">
      <w:r>
        <w:t>This document defines the non-functional requirements, business rules, refund eligibility decision table, and human oversight controls for the AI-Assisted Digital Payment Dispute &amp; Refund Management Platform.</w:t>
      </w:r>
    </w:p>
    <w:p w14:paraId="013E0235" w14:textId="77777777" w:rsidR="005F4183" w:rsidRDefault="005F4183" w:rsidP="005F4183"/>
    <w:p w14:paraId="42E75464" w14:textId="77777777" w:rsidR="005F4183" w:rsidRDefault="005F4183" w:rsidP="005F4183">
      <w:r>
        <w:t>The non-functional requirements ensure that the platform is usable, secure, reliable, auditable, explainable, maintainable, and suitable for responsible AI-assisted decision support.</w:t>
      </w:r>
    </w:p>
    <w:p w14:paraId="3F9D4F74" w14:textId="77777777" w:rsidR="005F4183" w:rsidRDefault="005F4183" w:rsidP="005F4183"/>
    <w:p w14:paraId="10FDF341" w14:textId="77777777" w:rsidR="005F4183" w:rsidRDefault="005F4183" w:rsidP="005F4183">
      <w:r>
        <w:t>The business rules and refund eligibility decision table provide structured logic for handling common dispute scenarios, routing cases, identifying SLA breaches, recommending refund outcomes, and escalating sensitive cases.</w:t>
      </w:r>
    </w:p>
    <w:p w14:paraId="7969BD7B" w14:textId="77777777" w:rsidR="005F4183" w:rsidRDefault="005F4183" w:rsidP="005F4183"/>
    <w:p w14:paraId="2FB05BA3" w14:textId="689712B7" w:rsidR="005F4183" w:rsidRDefault="005F4183" w:rsidP="005F4183">
      <w:r>
        <w:t>The document also confirms that AI is used as a support tool only. Human review remains mandatory for fraud-related, high-risk, high-value, complex, or financially sensitive cases.</w:t>
      </w:r>
    </w:p>
    <w:sectPr w:rsidR="005F41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7B"/>
    <w:rsid w:val="001F3A15"/>
    <w:rsid w:val="00464A6B"/>
    <w:rsid w:val="005B507B"/>
    <w:rsid w:val="005F4183"/>
    <w:rsid w:val="009C689B"/>
    <w:rsid w:val="00BD04D8"/>
    <w:rsid w:val="00E61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6D6E7"/>
  <w15:chartTrackingRefBased/>
  <w15:docId w15:val="{A4B65DB7-D6B4-4852-9BF3-B09A4E7F5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0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0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0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0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0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50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0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0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0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7B"/>
    <w:rPr>
      <w:rFonts w:eastAsiaTheme="majorEastAsia" w:cstheme="majorBidi"/>
      <w:color w:val="272727" w:themeColor="text1" w:themeTint="D8"/>
    </w:rPr>
  </w:style>
  <w:style w:type="paragraph" w:styleId="Title">
    <w:name w:val="Title"/>
    <w:basedOn w:val="Normal"/>
    <w:next w:val="Normal"/>
    <w:link w:val="TitleChar"/>
    <w:uiPriority w:val="10"/>
    <w:qFormat/>
    <w:rsid w:val="005B5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7B"/>
    <w:pPr>
      <w:spacing w:before="160"/>
      <w:jc w:val="center"/>
    </w:pPr>
    <w:rPr>
      <w:i/>
      <w:iCs/>
      <w:color w:val="404040" w:themeColor="text1" w:themeTint="BF"/>
    </w:rPr>
  </w:style>
  <w:style w:type="character" w:customStyle="1" w:styleId="QuoteChar">
    <w:name w:val="Quote Char"/>
    <w:basedOn w:val="DefaultParagraphFont"/>
    <w:link w:val="Quote"/>
    <w:uiPriority w:val="29"/>
    <w:rsid w:val="005B507B"/>
    <w:rPr>
      <w:i/>
      <w:iCs/>
      <w:color w:val="404040" w:themeColor="text1" w:themeTint="BF"/>
    </w:rPr>
  </w:style>
  <w:style w:type="paragraph" w:styleId="ListParagraph">
    <w:name w:val="List Paragraph"/>
    <w:basedOn w:val="Normal"/>
    <w:uiPriority w:val="34"/>
    <w:qFormat/>
    <w:rsid w:val="005B507B"/>
    <w:pPr>
      <w:ind w:left="720"/>
      <w:contextualSpacing/>
    </w:pPr>
  </w:style>
  <w:style w:type="character" w:styleId="IntenseEmphasis">
    <w:name w:val="Intense Emphasis"/>
    <w:basedOn w:val="DefaultParagraphFont"/>
    <w:uiPriority w:val="21"/>
    <w:qFormat/>
    <w:rsid w:val="005B507B"/>
    <w:rPr>
      <w:i/>
      <w:iCs/>
      <w:color w:val="2F5496" w:themeColor="accent1" w:themeShade="BF"/>
    </w:rPr>
  </w:style>
  <w:style w:type="paragraph" w:styleId="IntenseQuote">
    <w:name w:val="Intense Quote"/>
    <w:basedOn w:val="Normal"/>
    <w:next w:val="Normal"/>
    <w:link w:val="IntenseQuoteChar"/>
    <w:uiPriority w:val="30"/>
    <w:qFormat/>
    <w:rsid w:val="005B50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07B"/>
    <w:rPr>
      <w:i/>
      <w:iCs/>
      <w:color w:val="2F5496" w:themeColor="accent1" w:themeShade="BF"/>
    </w:rPr>
  </w:style>
  <w:style w:type="character" w:styleId="IntenseReference">
    <w:name w:val="Intense Reference"/>
    <w:basedOn w:val="DefaultParagraphFont"/>
    <w:uiPriority w:val="32"/>
    <w:qFormat/>
    <w:rsid w:val="005B50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B9EC19-6DF5-4DD7-83E3-ED5B09C44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1411</Words>
  <Characters>8048</Characters>
  <Application>Microsoft Office Word</Application>
  <DocSecurity>0</DocSecurity>
  <Lines>67</Lines>
  <Paragraphs>18</Paragraphs>
  <ScaleCrop>false</ScaleCrop>
  <Company/>
  <LinksUpToDate>false</LinksUpToDate>
  <CharactersWithSpaces>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Thakur (Student)</dc:creator>
  <cp:keywords/>
  <dc:description/>
  <cp:lastModifiedBy>Roshan Thakur (Student)</cp:lastModifiedBy>
  <cp:revision>3</cp:revision>
  <dcterms:created xsi:type="dcterms:W3CDTF">2026-06-18T11:31:00Z</dcterms:created>
  <dcterms:modified xsi:type="dcterms:W3CDTF">2026-06-18T11:37:00Z</dcterms:modified>
</cp:coreProperties>
</file>