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8FD5" w14:textId="77777777" w:rsidR="009113CC" w:rsidRDefault="009113CC" w:rsidP="009113CC">
      <w:r>
        <w:t>AI-Assisted Digital Payment Dispute &amp; Refund Management Platform</w:t>
      </w:r>
    </w:p>
    <w:p w14:paraId="2CFAC628" w14:textId="77777777" w:rsidR="009113CC" w:rsidRDefault="009113CC" w:rsidP="009113CC"/>
    <w:p w14:paraId="2B90B5F6" w14:textId="77777777" w:rsidR="009113CC" w:rsidRDefault="009113CC" w:rsidP="009113CC">
      <w:r>
        <w:t>UAT Test Cases and Defect Log</w:t>
      </w:r>
    </w:p>
    <w:p w14:paraId="69A17881" w14:textId="77777777" w:rsidR="009113CC" w:rsidRDefault="009113CC" w:rsidP="009113CC"/>
    <w:p w14:paraId="7298DA68" w14:textId="77777777" w:rsidR="009113CC" w:rsidRDefault="009113CC" w:rsidP="009113CC">
      <w:r>
        <w:t>Prepared by: Roshan Thakur</w:t>
      </w:r>
    </w:p>
    <w:p w14:paraId="6CFFB70C" w14:textId="77777777" w:rsidR="009113CC" w:rsidRDefault="009113CC" w:rsidP="009113CC"/>
    <w:p w14:paraId="291E3D86" w14:textId="77777777" w:rsidR="009113CC" w:rsidRDefault="009113CC" w:rsidP="009113CC">
      <w:r>
        <w:t>Role: Technical Business Analyst / IT Business Analyst</w:t>
      </w:r>
    </w:p>
    <w:p w14:paraId="082B0265" w14:textId="77777777" w:rsidR="009113CC" w:rsidRDefault="009113CC" w:rsidP="009113CC"/>
    <w:p w14:paraId="75077F75" w14:textId="77777777" w:rsidR="009113CC" w:rsidRDefault="009113CC" w:rsidP="009113CC">
      <w:r>
        <w:t>Project Type: FinTech Portfolio Project</w:t>
      </w:r>
    </w:p>
    <w:p w14:paraId="3BB19022" w14:textId="77777777" w:rsidR="009113CC" w:rsidRDefault="009113CC" w:rsidP="009113CC"/>
    <w:p w14:paraId="1F3AA42C" w14:textId="25F34018" w:rsidR="009C689B" w:rsidRDefault="009113CC" w:rsidP="009113CC">
      <w:r>
        <w:t>Version: 1.0</w:t>
      </w:r>
    </w:p>
    <w:p w14:paraId="0A3E3568" w14:textId="77777777" w:rsidR="009113CC" w:rsidRDefault="009113CC" w:rsidP="009113CC">
      <w:r>
        <w:t>1. Document Purpose</w:t>
      </w:r>
    </w:p>
    <w:p w14:paraId="1B2A17ED" w14:textId="77777777" w:rsidR="009113CC" w:rsidRDefault="009113CC" w:rsidP="009113CC">
      <w:r>
        <w:t>The purpose of this document is to define the User Acceptance Testing approach, UAT scope, test cases, defect log, test summary, and Go / No-Go decision for the AI-Assisted Digital Payment Dispute &amp; Refund Management Platform.</w:t>
      </w:r>
    </w:p>
    <w:p w14:paraId="38E48E61" w14:textId="77777777" w:rsidR="009113CC" w:rsidRDefault="009113CC" w:rsidP="009113CC"/>
    <w:p w14:paraId="33370152" w14:textId="77777777" w:rsidR="009113CC" w:rsidRDefault="009113CC" w:rsidP="009113CC">
      <w:r>
        <w:t>This document validates whether the proposed platform meets the agreed business requirements, functional requirements, user stories, acceptance criteria, and process improvement objectives.</w:t>
      </w:r>
    </w:p>
    <w:p w14:paraId="603A77B6" w14:textId="77777777" w:rsidR="009113CC" w:rsidRDefault="009113CC" w:rsidP="009113CC"/>
    <w:p w14:paraId="0F9390DB" w14:textId="3E0F618D" w:rsidR="009113CC" w:rsidRDefault="009113CC" w:rsidP="009113CC">
      <w:r>
        <w:t>The UAT document is written from the perspective of a Technical Business Analyst / IT Business Analyst supporting business users, product owners, testers, and stakeholders before go-live.</w:t>
      </w:r>
    </w:p>
    <w:p w14:paraId="2B28CC45" w14:textId="77777777" w:rsidR="009113CC" w:rsidRDefault="009113CC" w:rsidP="009113CC">
      <w:r>
        <w:t>2. UAT Overview</w:t>
      </w:r>
    </w:p>
    <w:p w14:paraId="6ECFF08C" w14:textId="77777777" w:rsidR="009113CC" w:rsidRDefault="009113CC" w:rsidP="009113CC">
      <w:r>
        <w:t>User Acceptance Testing is used to confirm that the proposed platform supports the real business workflow from a user and stakeholder perspective.</w:t>
      </w:r>
    </w:p>
    <w:p w14:paraId="3A4C1110" w14:textId="77777777" w:rsidR="009113CC" w:rsidRDefault="009113CC" w:rsidP="009113CC"/>
    <w:p w14:paraId="1337635D" w14:textId="77777777" w:rsidR="009113CC" w:rsidRDefault="009113CC" w:rsidP="009113CC">
      <w:r>
        <w:t>For this project, UAT focuses on the key dispute and refund management scenarios, including dispute case creation, mandatory field validation, unique case ID generation, AI-assisted triage, refund eligibility recommendation, team routing, SLA tracking, dashboard reporting, customer response generation, and human oversight.</w:t>
      </w:r>
    </w:p>
    <w:p w14:paraId="4EEBA460" w14:textId="77777777" w:rsidR="009113CC" w:rsidRDefault="009113CC" w:rsidP="009113CC"/>
    <w:p w14:paraId="57313B12" w14:textId="410DDC8E" w:rsidR="009113CC" w:rsidRDefault="009113CC" w:rsidP="009113CC">
      <w:r>
        <w:t>The purpose of UAT is not only to check whether the system works technically, but also to confirm whether it meets the business need and supports the future To-Be process.</w:t>
      </w:r>
    </w:p>
    <w:p w14:paraId="16B410BC" w14:textId="77777777" w:rsidR="009113CC" w:rsidRDefault="009113CC" w:rsidP="009113CC">
      <w:r>
        <w:t>3. UAT Scope</w:t>
      </w:r>
    </w:p>
    <w:p w14:paraId="47CBFAD9" w14:textId="77777777" w:rsidR="009113CC" w:rsidRDefault="009113CC" w:rsidP="009113CC">
      <w:r>
        <w:t>The UAT scope includes the following areas:</w:t>
      </w:r>
    </w:p>
    <w:p w14:paraId="77632728" w14:textId="77777777" w:rsidR="009113CC" w:rsidRDefault="009113CC" w:rsidP="009113CC"/>
    <w:p w14:paraId="31E20F96" w14:textId="77777777" w:rsidR="009113CC" w:rsidRDefault="009113CC" w:rsidP="009113CC">
      <w:r>
        <w:t>1. Creating a new dispute case.</w:t>
      </w:r>
    </w:p>
    <w:p w14:paraId="487CB041" w14:textId="77777777" w:rsidR="009113CC" w:rsidRDefault="009113CC" w:rsidP="009113CC">
      <w:r>
        <w:t>2. Validating required fields.</w:t>
      </w:r>
    </w:p>
    <w:p w14:paraId="72828161" w14:textId="77777777" w:rsidR="009113CC" w:rsidRDefault="009113CC" w:rsidP="009113CC">
      <w:r>
        <w:t>3. Generating a unique case ID.</w:t>
      </w:r>
    </w:p>
    <w:p w14:paraId="13AA694A" w14:textId="77777777" w:rsidR="009113CC" w:rsidRDefault="009113CC" w:rsidP="009113CC">
      <w:r>
        <w:t>4. Classifying dispute type using AI-assisted triage.</w:t>
      </w:r>
    </w:p>
    <w:p w14:paraId="0B9609E3" w14:textId="77777777" w:rsidR="009113CC" w:rsidRDefault="009113CC" w:rsidP="009113CC">
      <w:r>
        <w:t>5. Recommending refund eligibility using business rules.</w:t>
      </w:r>
    </w:p>
    <w:p w14:paraId="16060051" w14:textId="77777777" w:rsidR="009113CC" w:rsidRDefault="009113CC" w:rsidP="009113CC">
      <w:r>
        <w:t>6. Routing cases to the correct team.</w:t>
      </w:r>
    </w:p>
    <w:p w14:paraId="7F46D566" w14:textId="77777777" w:rsidR="009113CC" w:rsidRDefault="009113CC" w:rsidP="009113CC">
      <w:r>
        <w:t>7. Identifying fraud, high-risk, high-value, and complex cases for manual review.</w:t>
      </w:r>
    </w:p>
    <w:p w14:paraId="5B75B02D" w14:textId="77777777" w:rsidR="009113CC" w:rsidRDefault="009113CC" w:rsidP="009113CC">
      <w:r>
        <w:t>8. Calculating SLA breach status.</w:t>
      </w:r>
    </w:p>
    <w:p w14:paraId="4CF48D95" w14:textId="77777777" w:rsidR="009113CC" w:rsidRDefault="009113CC" w:rsidP="009113CC">
      <w:r>
        <w:t>9. Displaying dashboard KPIs.</w:t>
      </w:r>
    </w:p>
    <w:p w14:paraId="5CE861CC" w14:textId="77777777" w:rsidR="009113CC" w:rsidRDefault="009113CC" w:rsidP="009113CC">
      <w:r>
        <w:t>10. Generating AI-assisted customer response suggestions.</w:t>
      </w:r>
    </w:p>
    <w:p w14:paraId="59FCB2B0" w14:textId="77777777" w:rsidR="009113CC" w:rsidRDefault="009113CC" w:rsidP="009113CC">
      <w:r>
        <w:t>11. Confirming that human oversight is maintained for sensitive cases.</w:t>
      </w:r>
    </w:p>
    <w:p w14:paraId="4E5FF323" w14:textId="77777777" w:rsidR="009113CC" w:rsidRDefault="009113CC" w:rsidP="009113CC"/>
    <w:p w14:paraId="14F2C50E" w14:textId="51FF6074" w:rsidR="009113CC" w:rsidRDefault="009113CC" w:rsidP="009113CC">
      <w:r>
        <w:t>The UAT scope does not include real banking integration, live payment processing, real customer data, production security testing, or full regulatory compliance testing.</w:t>
      </w:r>
    </w:p>
    <w:p w14:paraId="407E6BE0" w14:textId="77777777" w:rsidR="009113CC" w:rsidRDefault="009113CC" w:rsidP="009113CC">
      <w:r>
        <w:t>4. UAT Test Cases</w:t>
      </w:r>
    </w:p>
    <w:p w14:paraId="4CFD3648" w14:textId="6A73E2CA" w:rsidR="009113CC" w:rsidRDefault="009113CC" w:rsidP="009113CC">
      <w:r w:rsidRPr="009113CC">
        <w:t>The following UAT test cases were created to validate the core business scenarios of the proposed platform. Each test case is linked to a requirement, business rule, or user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gridCol w:w="1923"/>
        <w:gridCol w:w="1805"/>
        <w:gridCol w:w="2790"/>
        <w:gridCol w:w="1352"/>
        <w:gridCol w:w="642"/>
      </w:tblGrid>
      <w:tr w:rsidR="009113CC" w:rsidRPr="009113CC" w14:paraId="79B06C08" w14:textId="77777777">
        <w:trPr>
          <w:tblHeader/>
          <w:tblCellSpacing w:w="15" w:type="dxa"/>
        </w:trPr>
        <w:tc>
          <w:tcPr>
            <w:tcW w:w="0" w:type="auto"/>
            <w:vAlign w:val="center"/>
            <w:hideMark/>
          </w:tcPr>
          <w:p w14:paraId="4A341FFD" w14:textId="77777777" w:rsidR="009113CC" w:rsidRPr="009113CC" w:rsidRDefault="009113CC" w:rsidP="009113CC">
            <w:pPr>
              <w:rPr>
                <w:b/>
                <w:bCs/>
              </w:rPr>
            </w:pPr>
            <w:r w:rsidRPr="009113CC">
              <w:rPr>
                <w:b/>
                <w:bCs/>
              </w:rPr>
              <w:t>Test ID</w:t>
            </w:r>
          </w:p>
        </w:tc>
        <w:tc>
          <w:tcPr>
            <w:tcW w:w="0" w:type="auto"/>
            <w:vAlign w:val="center"/>
            <w:hideMark/>
          </w:tcPr>
          <w:p w14:paraId="4CBC0686" w14:textId="77777777" w:rsidR="009113CC" w:rsidRPr="009113CC" w:rsidRDefault="009113CC" w:rsidP="009113CC">
            <w:pPr>
              <w:rPr>
                <w:b/>
                <w:bCs/>
              </w:rPr>
            </w:pPr>
            <w:r w:rsidRPr="009113CC">
              <w:rPr>
                <w:b/>
                <w:bCs/>
              </w:rPr>
              <w:t>Test Scenario</w:t>
            </w:r>
          </w:p>
        </w:tc>
        <w:tc>
          <w:tcPr>
            <w:tcW w:w="0" w:type="auto"/>
            <w:vAlign w:val="center"/>
            <w:hideMark/>
          </w:tcPr>
          <w:p w14:paraId="645325CF" w14:textId="77777777" w:rsidR="009113CC" w:rsidRPr="009113CC" w:rsidRDefault="009113CC" w:rsidP="009113CC">
            <w:pPr>
              <w:rPr>
                <w:b/>
                <w:bCs/>
              </w:rPr>
            </w:pPr>
            <w:r w:rsidRPr="009113CC">
              <w:rPr>
                <w:b/>
                <w:bCs/>
              </w:rPr>
              <w:t>Test Steps</w:t>
            </w:r>
          </w:p>
        </w:tc>
        <w:tc>
          <w:tcPr>
            <w:tcW w:w="0" w:type="auto"/>
            <w:vAlign w:val="center"/>
            <w:hideMark/>
          </w:tcPr>
          <w:p w14:paraId="64DE5BF3" w14:textId="77777777" w:rsidR="009113CC" w:rsidRPr="009113CC" w:rsidRDefault="009113CC" w:rsidP="009113CC">
            <w:pPr>
              <w:rPr>
                <w:b/>
                <w:bCs/>
              </w:rPr>
            </w:pPr>
            <w:r w:rsidRPr="009113CC">
              <w:rPr>
                <w:b/>
                <w:bCs/>
              </w:rPr>
              <w:t>Expected Result</w:t>
            </w:r>
          </w:p>
        </w:tc>
        <w:tc>
          <w:tcPr>
            <w:tcW w:w="0" w:type="auto"/>
            <w:vAlign w:val="center"/>
            <w:hideMark/>
          </w:tcPr>
          <w:p w14:paraId="417A6CBE" w14:textId="77777777" w:rsidR="009113CC" w:rsidRPr="009113CC" w:rsidRDefault="009113CC" w:rsidP="009113CC">
            <w:pPr>
              <w:rPr>
                <w:b/>
                <w:bCs/>
              </w:rPr>
            </w:pPr>
            <w:r w:rsidRPr="009113CC">
              <w:rPr>
                <w:b/>
                <w:bCs/>
              </w:rPr>
              <w:t>Linked Requirement</w:t>
            </w:r>
          </w:p>
        </w:tc>
        <w:tc>
          <w:tcPr>
            <w:tcW w:w="0" w:type="auto"/>
            <w:vAlign w:val="center"/>
            <w:hideMark/>
          </w:tcPr>
          <w:p w14:paraId="10AA8B58" w14:textId="77777777" w:rsidR="009113CC" w:rsidRPr="009113CC" w:rsidRDefault="009113CC" w:rsidP="009113CC">
            <w:pPr>
              <w:rPr>
                <w:b/>
                <w:bCs/>
              </w:rPr>
            </w:pPr>
            <w:r w:rsidRPr="009113CC">
              <w:rPr>
                <w:b/>
                <w:bCs/>
              </w:rPr>
              <w:t>Status</w:t>
            </w:r>
          </w:p>
        </w:tc>
      </w:tr>
      <w:tr w:rsidR="009113CC" w:rsidRPr="009113CC" w14:paraId="50A891A8" w14:textId="77777777">
        <w:trPr>
          <w:tblCellSpacing w:w="15" w:type="dxa"/>
        </w:trPr>
        <w:tc>
          <w:tcPr>
            <w:tcW w:w="0" w:type="auto"/>
            <w:vAlign w:val="center"/>
            <w:hideMark/>
          </w:tcPr>
          <w:p w14:paraId="002D7089" w14:textId="77777777" w:rsidR="009113CC" w:rsidRPr="009113CC" w:rsidRDefault="009113CC" w:rsidP="009113CC">
            <w:r w:rsidRPr="009113CC">
              <w:t>UAT-01</w:t>
            </w:r>
          </w:p>
        </w:tc>
        <w:tc>
          <w:tcPr>
            <w:tcW w:w="0" w:type="auto"/>
            <w:vAlign w:val="center"/>
            <w:hideMark/>
          </w:tcPr>
          <w:p w14:paraId="6A42F489" w14:textId="77777777" w:rsidR="009113CC" w:rsidRPr="009113CC" w:rsidRDefault="009113CC" w:rsidP="009113CC">
            <w:r w:rsidRPr="009113CC">
              <w:t>Create new dispute case</w:t>
            </w:r>
          </w:p>
        </w:tc>
        <w:tc>
          <w:tcPr>
            <w:tcW w:w="0" w:type="auto"/>
            <w:vAlign w:val="center"/>
            <w:hideMark/>
          </w:tcPr>
          <w:p w14:paraId="25AC1187" w14:textId="77777777" w:rsidR="009113CC" w:rsidRPr="009113CC" w:rsidRDefault="009113CC" w:rsidP="009113CC">
            <w:r w:rsidRPr="009113CC">
              <w:t>Enter all mandatory dispute details and submit the form.</w:t>
            </w:r>
          </w:p>
        </w:tc>
        <w:tc>
          <w:tcPr>
            <w:tcW w:w="0" w:type="auto"/>
            <w:vAlign w:val="center"/>
            <w:hideMark/>
          </w:tcPr>
          <w:p w14:paraId="55291D2B" w14:textId="77777777" w:rsidR="009113CC" w:rsidRPr="009113CC" w:rsidRDefault="009113CC" w:rsidP="009113CC">
            <w:r w:rsidRPr="009113CC">
              <w:t>Case is created successfully and saved in the case list.</w:t>
            </w:r>
          </w:p>
        </w:tc>
        <w:tc>
          <w:tcPr>
            <w:tcW w:w="0" w:type="auto"/>
            <w:vAlign w:val="center"/>
            <w:hideMark/>
          </w:tcPr>
          <w:p w14:paraId="2550CC25" w14:textId="77777777" w:rsidR="009113CC" w:rsidRPr="009113CC" w:rsidRDefault="009113CC" w:rsidP="009113CC">
            <w:r w:rsidRPr="009113CC">
              <w:t>FR-01, FR-03</w:t>
            </w:r>
          </w:p>
        </w:tc>
        <w:tc>
          <w:tcPr>
            <w:tcW w:w="0" w:type="auto"/>
            <w:vAlign w:val="center"/>
            <w:hideMark/>
          </w:tcPr>
          <w:p w14:paraId="27B472E5" w14:textId="77777777" w:rsidR="009113CC" w:rsidRPr="009113CC" w:rsidRDefault="009113CC" w:rsidP="009113CC">
            <w:r w:rsidRPr="009113CC">
              <w:t>Pass</w:t>
            </w:r>
          </w:p>
        </w:tc>
      </w:tr>
      <w:tr w:rsidR="009113CC" w:rsidRPr="009113CC" w14:paraId="18007986" w14:textId="77777777">
        <w:trPr>
          <w:tblCellSpacing w:w="15" w:type="dxa"/>
        </w:trPr>
        <w:tc>
          <w:tcPr>
            <w:tcW w:w="0" w:type="auto"/>
            <w:vAlign w:val="center"/>
            <w:hideMark/>
          </w:tcPr>
          <w:p w14:paraId="6DE8CB65" w14:textId="77777777" w:rsidR="009113CC" w:rsidRPr="009113CC" w:rsidRDefault="009113CC" w:rsidP="009113CC">
            <w:r w:rsidRPr="009113CC">
              <w:t>UAT-02</w:t>
            </w:r>
          </w:p>
        </w:tc>
        <w:tc>
          <w:tcPr>
            <w:tcW w:w="0" w:type="auto"/>
            <w:vAlign w:val="center"/>
            <w:hideMark/>
          </w:tcPr>
          <w:p w14:paraId="16CFDB14" w14:textId="77777777" w:rsidR="009113CC" w:rsidRPr="009113CC" w:rsidRDefault="009113CC" w:rsidP="009113CC">
            <w:r w:rsidRPr="009113CC">
              <w:t>Generate unique case ID</w:t>
            </w:r>
          </w:p>
        </w:tc>
        <w:tc>
          <w:tcPr>
            <w:tcW w:w="0" w:type="auto"/>
            <w:vAlign w:val="center"/>
            <w:hideMark/>
          </w:tcPr>
          <w:p w14:paraId="3F144BA2" w14:textId="77777777" w:rsidR="009113CC" w:rsidRPr="009113CC" w:rsidRDefault="009113CC" w:rsidP="009113CC">
            <w:r w:rsidRPr="009113CC">
              <w:t>Submit a new dispute case.</w:t>
            </w:r>
          </w:p>
        </w:tc>
        <w:tc>
          <w:tcPr>
            <w:tcW w:w="0" w:type="auto"/>
            <w:vAlign w:val="center"/>
            <w:hideMark/>
          </w:tcPr>
          <w:p w14:paraId="08A656A1" w14:textId="77777777" w:rsidR="009113CC" w:rsidRPr="009113CC" w:rsidRDefault="009113CC" w:rsidP="009113CC">
            <w:r w:rsidRPr="009113CC">
              <w:t>System generates a unique case ID for the case.</w:t>
            </w:r>
          </w:p>
        </w:tc>
        <w:tc>
          <w:tcPr>
            <w:tcW w:w="0" w:type="auto"/>
            <w:vAlign w:val="center"/>
            <w:hideMark/>
          </w:tcPr>
          <w:p w14:paraId="70560A9E" w14:textId="77777777" w:rsidR="009113CC" w:rsidRPr="009113CC" w:rsidRDefault="009113CC" w:rsidP="009113CC">
            <w:r w:rsidRPr="009113CC">
              <w:t>FR-02</w:t>
            </w:r>
          </w:p>
        </w:tc>
        <w:tc>
          <w:tcPr>
            <w:tcW w:w="0" w:type="auto"/>
            <w:vAlign w:val="center"/>
            <w:hideMark/>
          </w:tcPr>
          <w:p w14:paraId="2FE24F14" w14:textId="77777777" w:rsidR="009113CC" w:rsidRPr="009113CC" w:rsidRDefault="009113CC" w:rsidP="009113CC">
            <w:r w:rsidRPr="009113CC">
              <w:t>Pass</w:t>
            </w:r>
          </w:p>
        </w:tc>
      </w:tr>
      <w:tr w:rsidR="009113CC" w:rsidRPr="009113CC" w14:paraId="26887BC5" w14:textId="77777777">
        <w:trPr>
          <w:tblCellSpacing w:w="15" w:type="dxa"/>
        </w:trPr>
        <w:tc>
          <w:tcPr>
            <w:tcW w:w="0" w:type="auto"/>
            <w:vAlign w:val="center"/>
            <w:hideMark/>
          </w:tcPr>
          <w:p w14:paraId="6542D98D" w14:textId="77777777" w:rsidR="009113CC" w:rsidRPr="009113CC" w:rsidRDefault="009113CC" w:rsidP="009113CC">
            <w:r w:rsidRPr="009113CC">
              <w:t>UAT-03</w:t>
            </w:r>
          </w:p>
        </w:tc>
        <w:tc>
          <w:tcPr>
            <w:tcW w:w="0" w:type="auto"/>
            <w:vAlign w:val="center"/>
            <w:hideMark/>
          </w:tcPr>
          <w:p w14:paraId="50A0E830" w14:textId="77777777" w:rsidR="009113CC" w:rsidRPr="009113CC" w:rsidRDefault="009113CC" w:rsidP="009113CC">
            <w:r w:rsidRPr="009113CC">
              <w:t>Mandatory field validation</w:t>
            </w:r>
          </w:p>
        </w:tc>
        <w:tc>
          <w:tcPr>
            <w:tcW w:w="0" w:type="auto"/>
            <w:vAlign w:val="center"/>
            <w:hideMark/>
          </w:tcPr>
          <w:p w14:paraId="47F85DD7" w14:textId="77777777" w:rsidR="009113CC" w:rsidRPr="009113CC" w:rsidRDefault="009113CC" w:rsidP="009113CC">
            <w:r w:rsidRPr="009113CC">
              <w:t>Try submitting a dispute case with missing required fields.</w:t>
            </w:r>
          </w:p>
        </w:tc>
        <w:tc>
          <w:tcPr>
            <w:tcW w:w="0" w:type="auto"/>
            <w:vAlign w:val="center"/>
            <w:hideMark/>
          </w:tcPr>
          <w:p w14:paraId="1E34EA3B" w14:textId="77777777" w:rsidR="009113CC" w:rsidRPr="009113CC" w:rsidRDefault="009113CC" w:rsidP="009113CC">
            <w:r w:rsidRPr="009113CC">
              <w:t>System prevents submission and highlights missing fields.</w:t>
            </w:r>
          </w:p>
        </w:tc>
        <w:tc>
          <w:tcPr>
            <w:tcW w:w="0" w:type="auto"/>
            <w:vAlign w:val="center"/>
            <w:hideMark/>
          </w:tcPr>
          <w:p w14:paraId="6F0AAD33" w14:textId="77777777" w:rsidR="009113CC" w:rsidRPr="009113CC" w:rsidRDefault="009113CC" w:rsidP="009113CC">
            <w:r w:rsidRPr="009113CC">
              <w:t>FR-03</w:t>
            </w:r>
          </w:p>
        </w:tc>
        <w:tc>
          <w:tcPr>
            <w:tcW w:w="0" w:type="auto"/>
            <w:vAlign w:val="center"/>
            <w:hideMark/>
          </w:tcPr>
          <w:p w14:paraId="07A38095" w14:textId="77777777" w:rsidR="009113CC" w:rsidRPr="009113CC" w:rsidRDefault="009113CC" w:rsidP="009113CC">
            <w:r w:rsidRPr="009113CC">
              <w:t>Pass</w:t>
            </w:r>
          </w:p>
        </w:tc>
      </w:tr>
      <w:tr w:rsidR="009113CC" w:rsidRPr="009113CC" w14:paraId="71CF6845" w14:textId="77777777">
        <w:trPr>
          <w:tblCellSpacing w:w="15" w:type="dxa"/>
        </w:trPr>
        <w:tc>
          <w:tcPr>
            <w:tcW w:w="0" w:type="auto"/>
            <w:vAlign w:val="center"/>
            <w:hideMark/>
          </w:tcPr>
          <w:p w14:paraId="5D00EB6A" w14:textId="77777777" w:rsidR="009113CC" w:rsidRPr="009113CC" w:rsidRDefault="009113CC" w:rsidP="009113CC">
            <w:r w:rsidRPr="009113CC">
              <w:t>UAT-04</w:t>
            </w:r>
          </w:p>
        </w:tc>
        <w:tc>
          <w:tcPr>
            <w:tcW w:w="0" w:type="auto"/>
            <w:vAlign w:val="center"/>
            <w:hideMark/>
          </w:tcPr>
          <w:p w14:paraId="075419DA" w14:textId="77777777" w:rsidR="009113CC" w:rsidRPr="009113CC" w:rsidRDefault="009113CC" w:rsidP="009113CC">
            <w:r w:rsidRPr="009113CC">
              <w:t>AI classifies failed payment claim</w:t>
            </w:r>
          </w:p>
        </w:tc>
        <w:tc>
          <w:tcPr>
            <w:tcW w:w="0" w:type="auto"/>
            <w:vAlign w:val="center"/>
            <w:hideMark/>
          </w:tcPr>
          <w:p w14:paraId="40707997" w14:textId="77777777" w:rsidR="009113CC" w:rsidRPr="009113CC" w:rsidRDefault="009113CC" w:rsidP="009113CC">
            <w:r w:rsidRPr="009113CC">
              <w:t>Enter customer claim: “Money was debited but payment failed.”</w:t>
            </w:r>
          </w:p>
        </w:tc>
        <w:tc>
          <w:tcPr>
            <w:tcW w:w="0" w:type="auto"/>
            <w:vAlign w:val="center"/>
            <w:hideMark/>
          </w:tcPr>
          <w:p w14:paraId="35F574F1" w14:textId="77777777" w:rsidR="009113CC" w:rsidRPr="009113CC" w:rsidRDefault="009113CC" w:rsidP="009113CC">
            <w:r w:rsidRPr="009113CC">
              <w:t>AI suggests dispute type as Failed Payment and routes to Payment Operations.</w:t>
            </w:r>
          </w:p>
        </w:tc>
        <w:tc>
          <w:tcPr>
            <w:tcW w:w="0" w:type="auto"/>
            <w:vAlign w:val="center"/>
            <w:hideMark/>
          </w:tcPr>
          <w:p w14:paraId="24940849" w14:textId="77777777" w:rsidR="009113CC" w:rsidRPr="009113CC" w:rsidRDefault="009113CC" w:rsidP="009113CC">
            <w:r w:rsidRPr="009113CC">
              <w:t>FR-05</w:t>
            </w:r>
          </w:p>
        </w:tc>
        <w:tc>
          <w:tcPr>
            <w:tcW w:w="0" w:type="auto"/>
            <w:vAlign w:val="center"/>
            <w:hideMark/>
          </w:tcPr>
          <w:p w14:paraId="5E0E9DFA" w14:textId="77777777" w:rsidR="009113CC" w:rsidRPr="009113CC" w:rsidRDefault="009113CC" w:rsidP="009113CC">
            <w:r w:rsidRPr="009113CC">
              <w:t>Pass</w:t>
            </w:r>
          </w:p>
        </w:tc>
      </w:tr>
      <w:tr w:rsidR="009113CC" w:rsidRPr="009113CC" w14:paraId="0774AA30" w14:textId="77777777">
        <w:trPr>
          <w:tblCellSpacing w:w="15" w:type="dxa"/>
        </w:trPr>
        <w:tc>
          <w:tcPr>
            <w:tcW w:w="0" w:type="auto"/>
            <w:vAlign w:val="center"/>
            <w:hideMark/>
          </w:tcPr>
          <w:p w14:paraId="3CE000D9" w14:textId="77777777" w:rsidR="009113CC" w:rsidRPr="009113CC" w:rsidRDefault="009113CC" w:rsidP="009113CC">
            <w:r w:rsidRPr="009113CC">
              <w:lastRenderedPageBreak/>
              <w:t>UAT-05</w:t>
            </w:r>
          </w:p>
        </w:tc>
        <w:tc>
          <w:tcPr>
            <w:tcW w:w="0" w:type="auto"/>
            <w:vAlign w:val="center"/>
            <w:hideMark/>
          </w:tcPr>
          <w:p w14:paraId="788D6051" w14:textId="77777777" w:rsidR="009113CC" w:rsidRPr="009113CC" w:rsidRDefault="009113CC" w:rsidP="009113CC">
            <w:r w:rsidRPr="009113CC">
              <w:t>Duplicate debit refund recommendation</w:t>
            </w:r>
          </w:p>
        </w:tc>
        <w:tc>
          <w:tcPr>
            <w:tcW w:w="0" w:type="auto"/>
            <w:vAlign w:val="center"/>
            <w:hideMark/>
          </w:tcPr>
          <w:p w14:paraId="62B4FB4F" w14:textId="77777777" w:rsidR="009113CC" w:rsidRPr="009113CC" w:rsidRDefault="009113CC" w:rsidP="009113CC">
            <w:r w:rsidRPr="009113CC">
              <w:t>Enter duplicate debit case with evidence available.</w:t>
            </w:r>
          </w:p>
        </w:tc>
        <w:tc>
          <w:tcPr>
            <w:tcW w:w="0" w:type="auto"/>
            <w:vAlign w:val="center"/>
            <w:hideMark/>
          </w:tcPr>
          <w:p w14:paraId="5419F784" w14:textId="77777777" w:rsidR="009113CC" w:rsidRPr="009113CC" w:rsidRDefault="009113CC" w:rsidP="009113CC">
            <w:r w:rsidRPr="009113CC">
              <w:t>System recommends refund eligibility as Eligible.</w:t>
            </w:r>
          </w:p>
        </w:tc>
        <w:tc>
          <w:tcPr>
            <w:tcW w:w="0" w:type="auto"/>
            <w:vAlign w:val="center"/>
            <w:hideMark/>
          </w:tcPr>
          <w:p w14:paraId="0339596D" w14:textId="77777777" w:rsidR="009113CC" w:rsidRPr="009113CC" w:rsidRDefault="009113CC" w:rsidP="009113CC">
            <w:r w:rsidRPr="009113CC">
              <w:t>FR-06, RULE-02</w:t>
            </w:r>
          </w:p>
        </w:tc>
        <w:tc>
          <w:tcPr>
            <w:tcW w:w="0" w:type="auto"/>
            <w:vAlign w:val="center"/>
            <w:hideMark/>
          </w:tcPr>
          <w:p w14:paraId="4A284F3D" w14:textId="77777777" w:rsidR="009113CC" w:rsidRPr="009113CC" w:rsidRDefault="009113CC" w:rsidP="009113CC">
            <w:r w:rsidRPr="009113CC">
              <w:t>Pass</w:t>
            </w:r>
          </w:p>
        </w:tc>
      </w:tr>
      <w:tr w:rsidR="009113CC" w:rsidRPr="009113CC" w14:paraId="6471A9E5" w14:textId="77777777">
        <w:trPr>
          <w:tblCellSpacing w:w="15" w:type="dxa"/>
        </w:trPr>
        <w:tc>
          <w:tcPr>
            <w:tcW w:w="0" w:type="auto"/>
            <w:vAlign w:val="center"/>
            <w:hideMark/>
          </w:tcPr>
          <w:p w14:paraId="21B1A172" w14:textId="77777777" w:rsidR="009113CC" w:rsidRPr="009113CC" w:rsidRDefault="009113CC" w:rsidP="009113CC">
            <w:r w:rsidRPr="009113CC">
              <w:t>UAT-06</w:t>
            </w:r>
          </w:p>
        </w:tc>
        <w:tc>
          <w:tcPr>
            <w:tcW w:w="0" w:type="auto"/>
            <w:vAlign w:val="center"/>
            <w:hideMark/>
          </w:tcPr>
          <w:p w14:paraId="368B5A1F" w14:textId="77777777" w:rsidR="009113CC" w:rsidRPr="009113CC" w:rsidRDefault="009113CC" w:rsidP="009113CC">
            <w:r w:rsidRPr="009113CC">
              <w:t>Unauthorised transaction routing</w:t>
            </w:r>
          </w:p>
        </w:tc>
        <w:tc>
          <w:tcPr>
            <w:tcW w:w="0" w:type="auto"/>
            <w:vAlign w:val="center"/>
            <w:hideMark/>
          </w:tcPr>
          <w:p w14:paraId="1B0D2A96" w14:textId="77777777" w:rsidR="009113CC" w:rsidRPr="009113CC" w:rsidRDefault="009113CC" w:rsidP="009113CC">
            <w:r w:rsidRPr="009113CC">
              <w:t>Enter case where customer denies making the payment.</w:t>
            </w:r>
          </w:p>
        </w:tc>
        <w:tc>
          <w:tcPr>
            <w:tcW w:w="0" w:type="auto"/>
            <w:vAlign w:val="center"/>
            <w:hideMark/>
          </w:tcPr>
          <w:p w14:paraId="63276F5E" w14:textId="77777777" w:rsidR="009113CC" w:rsidRPr="009113CC" w:rsidRDefault="009113CC" w:rsidP="009113CC">
            <w:r w:rsidRPr="009113CC">
              <w:t>Case is routed to Fraud Review and marked for manual review.</w:t>
            </w:r>
          </w:p>
        </w:tc>
        <w:tc>
          <w:tcPr>
            <w:tcW w:w="0" w:type="auto"/>
            <w:vAlign w:val="center"/>
            <w:hideMark/>
          </w:tcPr>
          <w:p w14:paraId="7AE84FCC" w14:textId="77777777" w:rsidR="009113CC" w:rsidRPr="009113CC" w:rsidRDefault="009113CC" w:rsidP="009113CC">
            <w:r w:rsidRPr="009113CC">
              <w:t>FR-07, RULE-05</w:t>
            </w:r>
          </w:p>
        </w:tc>
        <w:tc>
          <w:tcPr>
            <w:tcW w:w="0" w:type="auto"/>
            <w:vAlign w:val="center"/>
            <w:hideMark/>
          </w:tcPr>
          <w:p w14:paraId="3D4A3F78" w14:textId="77777777" w:rsidR="009113CC" w:rsidRPr="009113CC" w:rsidRDefault="009113CC" w:rsidP="009113CC">
            <w:r w:rsidRPr="009113CC">
              <w:t>Pass</w:t>
            </w:r>
          </w:p>
        </w:tc>
      </w:tr>
      <w:tr w:rsidR="009113CC" w:rsidRPr="009113CC" w14:paraId="526E5BCC" w14:textId="77777777">
        <w:trPr>
          <w:tblCellSpacing w:w="15" w:type="dxa"/>
        </w:trPr>
        <w:tc>
          <w:tcPr>
            <w:tcW w:w="0" w:type="auto"/>
            <w:vAlign w:val="center"/>
            <w:hideMark/>
          </w:tcPr>
          <w:p w14:paraId="778FA515" w14:textId="77777777" w:rsidR="009113CC" w:rsidRPr="009113CC" w:rsidRDefault="009113CC" w:rsidP="009113CC">
            <w:r w:rsidRPr="009113CC">
              <w:t>UAT-07</w:t>
            </w:r>
          </w:p>
        </w:tc>
        <w:tc>
          <w:tcPr>
            <w:tcW w:w="0" w:type="auto"/>
            <w:vAlign w:val="center"/>
            <w:hideMark/>
          </w:tcPr>
          <w:p w14:paraId="5CBD103C" w14:textId="77777777" w:rsidR="009113CC" w:rsidRPr="009113CC" w:rsidRDefault="009113CC" w:rsidP="009113CC">
            <w:r w:rsidRPr="009113CC">
              <w:t>High-value case approval</w:t>
            </w:r>
          </w:p>
        </w:tc>
        <w:tc>
          <w:tcPr>
            <w:tcW w:w="0" w:type="auto"/>
            <w:vAlign w:val="center"/>
            <w:hideMark/>
          </w:tcPr>
          <w:p w14:paraId="5C24C681" w14:textId="77777777" w:rsidR="009113CC" w:rsidRPr="009113CC" w:rsidRDefault="009113CC" w:rsidP="009113CC">
            <w:r w:rsidRPr="009113CC">
              <w:t>Enter transaction amount above £500.</w:t>
            </w:r>
          </w:p>
        </w:tc>
        <w:tc>
          <w:tcPr>
            <w:tcW w:w="0" w:type="auto"/>
            <w:vAlign w:val="center"/>
            <w:hideMark/>
          </w:tcPr>
          <w:p w14:paraId="09E0349C" w14:textId="77777777" w:rsidR="009113CC" w:rsidRPr="009113CC" w:rsidRDefault="009113CC" w:rsidP="009113CC">
            <w:r w:rsidRPr="009113CC">
              <w:t>System recommends Manager Approval.</w:t>
            </w:r>
          </w:p>
        </w:tc>
        <w:tc>
          <w:tcPr>
            <w:tcW w:w="0" w:type="auto"/>
            <w:vAlign w:val="center"/>
            <w:hideMark/>
          </w:tcPr>
          <w:p w14:paraId="794EEDCE" w14:textId="77777777" w:rsidR="009113CC" w:rsidRPr="009113CC" w:rsidRDefault="009113CC" w:rsidP="009113CC">
            <w:r w:rsidRPr="009113CC">
              <w:t>RULE-07</w:t>
            </w:r>
          </w:p>
        </w:tc>
        <w:tc>
          <w:tcPr>
            <w:tcW w:w="0" w:type="auto"/>
            <w:vAlign w:val="center"/>
            <w:hideMark/>
          </w:tcPr>
          <w:p w14:paraId="6405ED52" w14:textId="77777777" w:rsidR="009113CC" w:rsidRPr="009113CC" w:rsidRDefault="009113CC" w:rsidP="009113CC">
            <w:r w:rsidRPr="009113CC">
              <w:t>Pass</w:t>
            </w:r>
          </w:p>
        </w:tc>
      </w:tr>
      <w:tr w:rsidR="009113CC" w:rsidRPr="009113CC" w14:paraId="3B4AACFE" w14:textId="77777777">
        <w:trPr>
          <w:tblCellSpacing w:w="15" w:type="dxa"/>
        </w:trPr>
        <w:tc>
          <w:tcPr>
            <w:tcW w:w="0" w:type="auto"/>
            <w:vAlign w:val="center"/>
            <w:hideMark/>
          </w:tcPr>
          <w:p w14:paraId="6EC4885C" w14:textId="77777777" w:rsidR="009113CC" w:rsidRPr="009113CC" w:rsidRDefault="009113CC" w:rsidP="009113CC">
            <w:r w:rsidRPr="009113CC">
              <w:t>UAT-08</w:t>
            </w:r>
          </w:p>
        </w:tc>
        <w:tc>
          <w:tcPr>
            <w:tcW w:w="0" w:type="auto"/>
            <w:vAlign w:val="center"/>
            <w:hideMark/>
          </w:tcPr>
          <w:p w14:paraId="04B016CE" w14:textId="77777777" w:rsidR="009113CC" w:rsidRPr="009113CC" w:rsidRDefault="009113CC" w:rsidP="009113CC">
            <w:r w:rsidRPr="009113CC">
              <w:t>Missing evidence case</w:t>
            </w:r>
          </w:p>
        </w:tc>
        <w:tc>
          <w:tcPr>
            <w:tcW w:w="0" w:type="auto"/>
            <w:vAlign w:val="center"/>
            <w:hideMark/>
          </w:tcPr>
          <w:p w14:paraId="7267872B" w14:textId="77777777" w:rsidR="009113CC" w:rsidRPr="009113CC" w:rsidRDefault="009113CC" w:rsidP="009113CC">
            <w:r w:rsidRPr="009113CC">
              <w:t>Create case without evidence.</w:t>
            </w:r>
          </w:p>
        </w:tc>
        <w:tc>
          <w:tcPr>
            <w:tcW w:w="0" w:type="auto"/>
            <w:vAlign w:val="center"/>
            <w:hideMark/>
          </w:tcPr>
          <w:p w14:paraId="08B96E84" w14:textId="77777777" w:rsidR="009113CC" w:rsidRPr="009113CC" w:rsidRDefault="009113CC" w:rsidP="009113CC">
            <w:r w:rsidRPr="009113CC">
              <w:t>Case status is set to Awaiting Evidence.</w:t>
            </w:r>
          </w:p>
        </w:tc>
        <w:tc>
          <w:tcPr>
            <w:tcW w:w="0" w:type="auto"/>
            <w:vAlign w:val="center"/>
            <w:hideMark/>
          </w:tcPr>
          <w:p w14:paraId="4CD17506" w14:textId="77777777" w:rsidR="009113CC" w:rsidRPr="009113CC" w:rsidRDefault="009113CC" w:rsidP="009113CC">
            <w:r w:rsidRPr="009113CC">
              <w:t>RULE-08</w:t>
            </w:r>
          </w:p>
        </w:tc>
        <w:tc>
          <w:tcPr>
            <w:tcW w:w="0" w:type="auto"/>
            <w:vAlign w:val="center"/>
            <w:hideMark/>
          </w:tcPr>
          <w:p w14:paraId="1A83546E" w14:textId="77777777" w:rsidR="009113CC" w:rsidRPr="009113CC" w:rsidRDefault="009113CC" w:rsidP="009113CC">
            <w:r w:rsidRPr="009113CC">
              <w:t>Pass</w:t>
            </w:r>
          </w:p>
        </w:tc>
      </w:tr>
      <w:tr w:rsidR="009113CC" w:rsidRPr="009113CC" w14:paraId="352C7536" w14:textId="77777777">
        <w:trPr>
          <w:tblCellSpacing w:w="15" w:type="dxa"/>
        </w:trPr>
        <w:tc>
          <w:tcPr>
            <w:tcW w:w="0" w:type="auto"/>
            <w:vAlign w:val="center"/>
            <w:hideMark/>
          </w:tcPr>
          <w:p w14:paraId="3ADB6C7B" w14:textId="77777777" w:rsidR="009113CC" w:rsidRPr="009113CC" w:rsidRDefault="009113CC" w:rsidP="009113CC">
            <w:r w:rsidRPr="009113CC">
              <w:t>UAT-09</w:t>
            </w:r>
          </w:p>
        </w:tc>
        <w:tc>
          <w:tcPr>
            <w:tcW w:w="0" w:type="auto"/>
            <w:vAlign w:val="center"/>
            <w:hideMark/>
          </w:tcPr>
          <w:p w14:paraId="0EDD8D38" w14:textId="77777777" w:rsidR="009113CC" w:rsidRPr="009113CC" w:rsidRDefault="009113CC" w:rsidP="009113CC">
            <w:r w:rsidRPr="009113CC">
              <w:t>SLA breach calculation</w:t>
            </w:r>
          </w:p>
        </w:tc>
        <w:tc>
          <w:tcPr>
            <w:tcW w:w="0" w:type="auto"/>
            <w:vAlign w:val="center"/>
            <w:hideMark/>
          </w:tcPr>
          <w:p w14:paraId="647F4B59" w14:textId="77777777" w:rsidR="009113CC" w:rsidRPr="009113CC" w:rsidRDefault="009113CC" w:rsidP="009113CC">
            <w:r w:rsidRPr="009113CC">
              <w:t>Enter actual resolution days greater than SLA target days.</w:t>
            </w:r>
          </w:p>
        </w:tc>
        <w:tc>
          <w:tcPr>
            <w:tcW w:w="0" w:type="auto"/>
            <w:vAlign w:val="center"/>
            <w:hideMark/>
          </w:tcPr>
          <w:p w14:paraId="027A8368" w14:textId="77777777" w:rsidR="009113CC" w:rsidRPr="009113CC" w:rsidRDefault="009113CC" w:rsidP="009113CC">
            <w:r w:rsidRPr="009113CC">
              <w:t>SLA breach status is marked as Yes.</w:t>
            </w:r>
          </w:p>
        </w:tc>
        <w:tc>
          <w:tcPr>
            <w:tcW w:w="0" w:type="auto"/>
            <w:vAlign w:val="center"/>
            <w:hideMark/>
          </w:tcPr>
          <w:p w14:paraId="310FD9BD" w14:textId="77777777" w:rsidR="009113CC" w:rsidRPr="009113CC" w:rsidRDefault="009113CC" w:rsidP="009113CC">
            <w:r w:rsidRPr="009113CC">
              <w:t>FR-08, FR-09</w:t>
            </w:r>
          </w:p>
        </w:tc>
        <w:tc>
          <w:tcPr>
            <w:tcW w:w="0" w:type="auto"/>
            <w:vAlign w:val="center"/>
            <w:hideMark/>
          </w:tcPr>
          <w:p w14:paraId="482100E7" w14:textId="77777777" w:rsidR="009113CC" w:rsidRPr="009113CC" w:rsidRDefault="009113CC" w:rsidP="009113CC">
            <w:r w:rsidRPr="009113CC">
              <w:t>Pass</w:t>
            </w:r>
          </w:p>
        </w:tc>
      </w:tr>
      <w:tr w:rsidR="009113CC" w:rsidRPr="009113CC" w14:paraId="58BC50D3" w14:textId="77777777">
        <w:trPr>
          <w:tblCellSpacing w:w="15" w:type="dxa"/>
        </w:trPr>
        <w:tc>
          <w:tcPr>
            <w:tcW w:w="0" w:type="auto"/>
            <w:vAlign w:val="center"/>
            <w:hideMark/>
          </w:tcPr>
          <w:p w14:paraId="0599638D" w14:textId="77777777" w:rsidR="009113CC" w:rsidRPr="009113CC" w:rsidRDefault="009113CC" w:rsidP="009113CC">
            <w:r w:rsidRPr="009113CC">
              <w:t>UAT-10</w:t>
            </w:r>
          </w:p>
        </w:tc>
        <w:tc>
          <w:tcPr>
            <w:tcW w:w="0" w:type="auto"/>
            <w:vAlign w:val="center"/>
            <w:hideMark/>
          </w:tcPr>
          <w:p w14:paraId="688CBDE9" w14:textId="77777777" w:rsidR="009113CC" w:rsidRPr="009113CC" w:rsidRDefault="009113CC" w:rsidP="009113CC">
            <w:r w:rsidRPr="009113CC">
              <w:t>Dashboard KPI visibility</w:t>
            </w:r>
          </w:p>
        </w:tc>
        <w:tc>
          <w:tcPr>
            <w:tcW w:w="0" w:type="auto"/>
            <w:vAlign w:val="center"/>
            <w:hideMark/>
          </w:tcPr>
          <w:p w14:paraId="7A5E7B7E" w14:textId="77777777" w:rsidR="009113CC" w:rsidRPr="009113CC" w:rsidRDefault="009113CC" w:rsidP="009113CC">
            <w:r w:rsidRPr="009113CC">
              <w:t>Open dashboard view.</w:t>
            </w:r>
          </w:p>
        </w:tc>
        <w:tc>
          <w:tcPr>
            <w:tcW w:w="0" w:type="auto"/>
            <w:vAlign w:val="center"/>
            <w:hideMark/>
          </w:tcPr>
          <w:p w14:paraId="15B4878A" w14:textId="77777777" w:rsidR="009113CC" w:rsidRPr="009113CC" w:rsidRDefault="009113CC" w:rsidP="009113CC">
            <w:r w:rsidRPr="009113CC">
              <w:t>Dashboard shows total cases, SLA breach rate, refund value, dispute types, root causes, and risk levels.</w:t>
            </w:r>
          </w:p>
        </w:tc>
        <w:tc>
          <w:tcPr>
            <w:tcW w:w="0" w:type="auto"/>
            <w:vAlign w:val="center"/>
            <w:hideMark/>
          </w:tcPr>
          <w:p w14:paraId="49C068DD" w14:textId="77777777" w:rsidR="009113CC" w:rsidRPr="009113CC" w:rsidRDefault="009113CC" w:rsidP="009113CC">
            <w:r w:rsidRPr="009113CC">
              <w:t>FR-13</w:t>
            </w:r>
          </w:p>
        </w:tc>
        <w:tc>
          <w:tcPr>
            <w:tcW w:w="0" w:type="auto"/>
            <w:vAlign w:val="center"/>
            <w:hideMark/>
          </w:tcPr>
          <w:p w14:paraId="7583B4CF" w14:textId="77777777" w:rsidR="009113CC" w:rsidRPr="009113CC" w:rsidRDefault="009113CC" w:rsidP="009113CC">
            <w:r w:rsidRPr="009113CC">
              <w:t>Pass</w:t>
            </w:r>
          </w:p>
        </w:tc>
      </w:tr>
      <w:tr w:rsidR="009113CC" w:rsidRPr="009113CC" w14:paraId="4AB71D82" w14:textId="77777777">
        <w:trPr>
          <w:tblCellSpacing w:w="15" w:type="dxa"/>
        </w:trPr>
        <w:tc>
          <w:tcPr>
            <w:tcW w:w="0" w:type="auto"/>
            <w:vAlign w:val="center"/>
            <w:hideMark/>
          </w:tcPr>
          <w:p w14:paraId="4B759095" w14:textId="77777777" w:rsidR="009113CC" w:rsidRPr="009113CC" w:rsidRDefault="009113CC" w:rsidP="009113CC">
            <w:r w:rsidRPr="009113CC">
              <w:t>UAT-11</w:t>
            </w:r>
          </w:p>
        </w:tc>
        <w:tc>
          <w:tcPr>
            <w:tcW w:w="0" w:type="auto"/>
            <w:vAlign w:val="center"/>
            <w:hideMark/>
          </w:tcPr>
          <w:p w14:paraId="78388D7A" w14:textId="77777777" w:rsidR="009113CC" w:rsidRPr="009113CC" w:rsidRDefault="009113CC" w:rsidP="009113CC">
            <w:r w:rsidRPr="009113CC">
              <w:t>AI customer response suggestion</w:t>
            </w:r>
          </w:p>
        </w:tc>
        <w:tc>
          <w:tcPr>
            <w:tcW w:w="0" w:type="auto"/>
            <w:vAlign w:val="center"/>
            <w:hideMark/>
          </w:tcPr>
          <w:p w14:paraId="2C9869FF" w14:textId="77777777" w:rsidR="009113CC" w:rsidRPr="009113CC" w:rsidRDefault="009113CC" w:rsidP="009113CC">
            <w:r w:rsidRPr="009113CC">
              <w:t>Generate response for refund delay case.</w:t>
            </w:r>
          </w:p>
        </w:tc>
        <w:tc>
          <w:tcPr>
            <w:tcW w:w="0" w:type="auto"/>
            <w:vAlign w:val="center"/>
            <w:hideMark/>
          </w:tcPr>
          <w:p w14:paraId="6E272C08" w14:textId="77777777" w:rsidR="009113CC" w:rsidRPr="009113CC" w:rsidRDefault="009113CC" w:rsidP="009113CC">
            <w:r w:rsidRPr="009113CC">
              <w:t>AI suggests a clear and professional customer update.</w:t>
            </w:r>
          </w:p>
        </w:tc>
        <w:tc>
          <w:tcPr>
            <w:tcW w:w="0" w:type="auto"/>
            <w:vAlign w:val="center"/>
            <w:hideMark/>
          </w:tcPr>
          <w:p w14:paraId="6FD12B49" w14:textId="77777777" w:rsidR="009113CC" w:rsidRPr="009113CC" w:rsidRDefault="009113CC" w:rsidP="009113CC">
            <w:r w:rsidRPr="009113CC">
              <w:t>FR-12</w:t>
            </w:r>
          </w:p>
        </w:tc>
        <w:tc>
          <w:tcPr>
            <w:tcW w:w="0" w:type="auto"/>
            <w:vAlign w:val="center"/>
            <w:hideMark/>
          </w:tcPr>
          <w:p w14:paraId="46767D70" w14:textId="77777777" w:rsidR="009113CC" w:rsidRPr="009113CC" w:rsidRDefault="009113CC" w:rsidP="009113CC">
            <w:r w:rsidRPr="009113CC">
              <w:t>Pass</w:t>
            </w:r>
          </w:p>
        </w:tc>
      </w:tr>
      <w:tr w:rsidR="009113CC" w:rsidRPr="009113CC" w14:paraId="3F55BD65" w14:textId="77777777">
        <w:trPr>
          <w:tblCellSpacing w:w="15" w:type="dxa"/>
        </w:trPr>
        <w:tc>
          <w:tcPr>
            <w:tcW w:w="0" w:type="auto"/>
            <w:vAlign w:val="center"/>
            <w:hideMark/>
          </w:tcPr>
          <w:p w14:paraId="6DF3ECAD" w14:textId="77777777" w:rsidR="009113CC" w:rsidRPr="009113CC" w:rsidRDefault="009113CC" w:rsidP="009113CC">
            <w:r w:rsidRPr="009113CC">
              <w:t>UAT-12</w:t>
            </w:r>
          </w:p>
        </w:tc>
        <w:tc>
          <w:tcPr>
            <w:tcW w:w="0" w:type="auto"/>
            <w:vAlign w:val="center"/>
            <w:hideMark/>
          </w:tcPr>
          <w:p w14:paraId="41CB8AA1" w14:textId="77777777" w:rsidR="009113CC" w:rsidRPr="009113CC" w:rsidRDefault="009113CC" w:rsidP="009113CC">
            <w:r w:rsidRPr="009113CC">
              <w:t>Human oversight for high-risk case</w:t>
            </w:r>
          </w:p>
        </w:tc>
        <w:tc>
          <w:tcPr>
            <w:tcW w:w="0" w:type="auto"/>
            <w:vAlign w:val="center"/>
            <w:hideMark/>
          </w:tcPr>
          <w:p w14:paraId="38921DFA" w14:textId="77777777" w:rsidR="009113CC" w:rsidRPr="009113CC" w:rsidRDefault="009113CC" w:rsidP="009113CC">
            <w:r w:rsidRPr="009113CC">
              <w:t>Submit high-risk fraud-related case.</w:t>
            </w:r>
          </w:p>
        </w:tc>
        <w:tc>
          <w:tcPr>
            <w:tcW w:w="0" w:type="auto"/>
            <w:vAlign w:val="center"/>
            <w:hideMark/>
          </w:tcPr>
          <w:p w14:paraId="5894D157" w14:textId="77777777" w:rsidR="009113CC" w:rsidRPr="009113CC" w:rsidRDefault="009113CC" w:rsidP="009113CC">
            <w:r w:rsidRPr="009113CC">
              <w:t>AI recommendation is shown, but final decision requires human review.</w:t>
            </w:r>
          </w:p>
        </w:tc>
        <w:tc>
          <w:tcPr>
            <w:tcW w:w="0" w:type="auto"/>
            <w:vAlign w:val="center"/>
            <w:hideMark/>
          </w:tcPr>
          <w:p w14:paraId="602FE86B" w14:textId="77777777" w:rsidR="009113CC" w:rsidRPr="009113CC" w:rsidRDefault="009113CC" w:rsidP="009113CC">
            <w:r w:rsidRPr="009113CC">
              <w:t>NFR-10, RULE-12</w:t>
            </w:r>
          </w:p>
        </w:tc>
        <w:tc>
          <w:tcPr>
            <w:tcW w:w="0" w:type="auto"/>
            <w:vAlign w:val="center"/>
            <w:hideMark/>
          </w:tcPr>
          <w:p w14:paraId="28F44DB4" w14:textId="77777777" w:rsidR="009113CC" w:rsidRPr="009113CC" w:rsidRDefault="009113CC" w:rsidP="009113CC">
            <w:r w:rsidRPr="009113CC">
              <w:t>Pass</w:t>
            </w:r>
          </w:p>
        </w:tc>
      </w:tr>
    </w:tbl>
    <w:p w14:paraId="24E78693" w14:textId="77777777" w:rsidR="009113CC" w:rsidRDefault="009113CC" w:rsidP="009113CC"/>
    <w:p w14:paraId="2918540E" w14:textId="77777777" w:rsidR="009113CC" w:rsidRDefault="009113CC" w:rsidP="009113CC">
      <w:r>
        <w:t>5. Defect Log</w:t>
      </w:r>
    </w:p>
    <w:p w14:paraId="255D6625" w14:textId="0FC6FA82" w:rsidR="009113CC" w:rsidRDefault="00381FE0" w:rsidP="009113CC">
      <w:r w:rsidRPr="00381FE0">
        <w:t>A defect log was created to record issues identified during testing. In a real project, defects would be reviewed, prioritised, assigned, fixed, retested, and closed before go-live.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355"/>
        <w:gridCol w:w="815"/>
        <w:gridCol w:w="815"/>
        <w:gridCol w:w="1625"/>
        <w:gridCol w:w="627"/>
        <w:gridCol w:w="2065"/>
      </w:tblGrid>
      <w:tr w:rsidR="00381FE0" w:rsidRPr="00381FE0" w14:paraId="20905DC8" w14:textId="77777777">
        <w:trPr>
          <w:tblHeader/>
          <w:tblCellSpacing w:w="15" w:type="dxa"/>
        </w:trPr>
        <w:tc>
          <w:tcPr>
            <w:tcW w:w="0" w:type="auto"/>
            <w:vAlign w:val="center"/>
            <w:hideMark/>
          </w:tcPr>
          <w:p w14:paraId="374F7AB5" w14:textId="77777777" w:rsidR="00381FE0" w:rsidRPr="00381FE0" w:rsidRDefault="00381FE0" w:rsidP="00381FE0">
            <w:pPr>
              <w:rPr>
                <w:b/>
                <w:bCs/>
              </w:rPr>
            </w:pPr>
            <w:r w:rsidRPr="00381FE0">
              <w:rPr>
                <w:b/>
                <w:bCs/>
              </w:rPr>
              <w:t>Defect ID</w:t>
            </w:r>
          </w:p>
        </w:tc>
        <w:tc>
          <w:tcPr>
            <w:tcW w:w="0" w:type="auto"/>
            <w:vAlign w:val="center"/>
            <w:hideMark/>
          </w:tcPr>
          <w:p w14:paraId="7F233A48" w14:textId="77777777" w:rsidR="00381FE0" w:rsidRPr="00381FE0" w:rsidRDefault="00381FE0" w:rsidP="00381FE0">
            <w:pPr>
              <w:rPr>
                <w:b/>
                <w:bCs/>
              </w:rPr>
            </w:pPr>
            <w:r w:rsidRPr="00381FE0">
              <w:rPr>
                <w:b/>
                <w:bCs/>
              </w:rPr>
              <w:t>Description</w:t>
            </w:r>
          </w:p>
        </w:tc>
        <w:tc>
          <w:tcPr>
            <w:tcW w:w="0" w:type="auto"/>
            <w:vAlign w:val="center"/>
            <w:hideMark/>
          </w:tcPr>
          <w:p w14:paraId="057FD5C5" w14:textId="77777777" w:rsidR="00381FE0" w:rsidRPr="00381FE0" w:rsidRDefault="00381FE0" w:rsidP="00381FE0">
            <w:pPr>
              <w:rPr>
                <w:b/>
                <w:bCs/>
              </w:rPr>
            </w:pPr>
            <w:r w:rsidRPr="00381FE0">
              <w:rPr>
                <w:b/>
                <w:bCs/>
              </w:rPr>
              <w:t>Severity</w:t>
            </w:r>
          </w:p>
        </w:tc>
        <w:tc>
          <w:tcPr>
            <w:tcW w:w="0" w:type="auto"/>
            <w:vAlign w:val="center"/>
            <w:hideMark/>
          </w:tcPr>
          <w:p w14:paraId="1438928D" w14:textId="77777777" w:rsidR="00381FE0" w:rsidRPr="00381FE0" w:rsidRDefault="00381FE0" w:rsidP="00381FE0">
            <w:pPr>
              <w:rPr>
                <w:b/>
                <w:bCs/>
              </w:rPr>
            </w:pPr>
            <w:r w:rsidRPr="00381FE0">
              <w:rPr>
                <w:b/>
                <w:bCs/>
              </w:rPr>
              <w:t>Priority</w:t>
            </w:r>
          </w:p>
        </w:tc>
        <w:tc>
          <w:tcPr>
            <w:tcW w:w="0" w:type="auto"/>
            <w:vAlign w:val="center"/>
            <w:hideMark/>
          </w:tcPr>
          <w:p w14:paraId="595AF699" w14:textId="77777777" w:rsidR="00381FE0" w:rsidRPr="00381FE0" w:rsidRDefault="00381FE0" w:rsidP="00381FE0">
            <w:pPr>
              <w:rPr>
                <w:b/>
                <w:bCs/>
              </w:rPr>
            </w:pPr>
            <w:r w:rsidRPr="00381FE0">
              <w:rPr>
                <w:b/>
                <w:bCs/>
              </w:rPr>
              <w:t>Owner</w:t>
            </w:r>
          </w:p>
        </w:tc>
        <w:tc>
          <w:tcPr>
            <w:tcW w:w="0" w:type="auto"/>
            <w:vAlign w:val="center"/>
            <w:hideMark/>
          </w:tcPr>
          <w:p w14:paraId="11B34173" w14:textId="77777777" w:rsidR="00381FE0" w:rsidRPr="00381FE0" w:rsidRDefault="00381FE0" w:rsidP="00381FE0">
            <w:pPr>
              <w:rPr>
                <w:b/>
                <w:bCs/>
              </w:rPr>
            </w:pPr>
            <w:r w:rsidRPr="00381FE0">
              <w:rPr>
                <w:b/>
                <w:bCs/>
              </w:rPr>
              <w:t>Status</w:t>
            </w:r>
          </w:p>
        </w:tc>
        <w:tc>
          <w:tcPr>
            <w:tcW w:w="0" w:type="auto"/>
            <w:vAlign w:val="center"/>
            <w:hideMark/>
          </w:tcPr>
          <w:p w14:paraId="24E2818A" w14:textId="77777777" w:rsidR="00381FE0" w:rsidRPr="00381FE0" w:rsidRDefault="00381FE0" w:rsidP="00381FE0">
            <w:pPr>
              <w:rPr>
                <w:b/>
                <w:bCs/>
              </w:rPr>
            </w:pPr>
            <w:r w:rsidRPr="00381FE0">
              <w:rPr>
                <w:b/>
                <w:bCs/>
              </w:rPr>
              <w:t>Resolution</w:t>
            </w:r>
          </w:p>
        </w:tc>
      </w:tr>
      <w:tr w:rsidR="00381FE0" w:rsidRPr="00381FE0" w14:paraId="601380A2" w14:textId="77777777">
        <w:trPr>
          <w:tblCellSpacing w:w="15" w:type="dxa"/>
        </w:trPr>
        <w:tc>
          <w:tcPr>
            <w:tcW w:w="0" w:type="auto"/>
            <w:vAlign w:val="center"/>
            <w:hideMark/>
          </w:tcPr>
          <w:p w14:paraId="5D6A828B" w14:textId="77777777" w:rsidR="00381FE0" w:rsidRPr="00381FE0" w:rsidRDefault="00381FE0" w:rsidP="00381FE0">
            <w:r w:rsidRPr="00381FE0">
              <w:t>DEF-01</w:t>
            </w:r>
          </w:p>
        </w:tc>
        <w:tc>
          <w:tcPr>
            <w:tcW w:w="0" w:type="auto"/>
            <w:vAlign w:val="center"/>
            <w:hideMark/>
          </w:tcPr>
          <w:p w14:paraId="5A1EF3DF" w14:textId="77777777" w:rsidR="00381FE0" w:rsidRPr="00381FE0" w:rsidRDefault="00381FE0" w:rsidP="00381FE0">
            <w:r w:rsidRPr="00381FE0">
              <w:t>AI classification may misclassify unclear customer claim text.</w:t>
            </w:r>
          </w:p>
        </w:tc>
        <w:tc>
          <w:tcPr>
            <w:tcW w:w="0" w:type="auto"/>
            <w:vAlign w:val="center"/>
            <w:hideMark/>
          </w:tcPr>
          <w:p w14:paraId="707EA8FF" w14:textId="77777777" w:rsidR="00381FE0" w:rsidRPr="00381FE0" w:rsidRDefault="00381FE0" w:rsidP="00381FE0">
            <w:r w:rsidRPr="00381FE0">
              <w:t>Medium</w:t>
            </w:r>
          </w:p>
        </w:tc>
        <w:tc>
          <w:tcPr>
            <w:tcW w:w="0" w:type="auto"/>
            <w:vAlign w:val="center"/>
            <w:hideMark/>
          </w:tcPr>
          <w:p w14:paraId="4626298F" w14:textId="77777777" w:rsidR="00381FE0" w:rsidRPr="00381FE0" w:rsidRDefault="00381FE0" w:rsidP="00381FE0">
            <w:r w:rsidRPr="00381FE0">
              <w:t>High</w:t>
            </w:r>
          </w:p>
        </w:tc>
        <w:tc>
          <w:tcPr>
            <w:tcW w:w="0" w:type="auto"/>
            <w:vAlign w:val="center"/>
            <w:hideMark/>
          </w:tcPr>
          <w:p w14:paraId="41153495" w14:textId="77777777" w:rsidR="00381FE0" w:rsidRPr="00381FE0" w:rsidRDefault="00381FE0" w:rsidP="00381FE0">
            <w:r w:rsidRPr="00381FE0">
              <w:t>AI / Technical BA</w:t>
            </w:r>
          </w:p>
        </w:tc>
        <w:tc>
          <w:tcPr>
            <w:tcW w:w="0" w:type="auto"/>
            <w:vAlign w:val="center"/>
            <w:hideMark/>
          </w:tcPr>
          <w:p w14:paraId="658F059A" w14:textId="77777777" w:rsidR="00381FE0" w:rsidRPr="00381FE0" w:rsidRDefault="00381FE0" w:rsidP="00381FE0">
            <w:r w:rsidRPr="00381FE0">
              <w:t>Open</w:t>
            </w:r>
          </w:p>
        </w:tc>
        <w:tc>
          <w:tcPr>
            <w:tcW w:w="0" w:type="auto"/>
            <w:vAlign w:val="center"/>
            <w:hideMark/>
          </w:tcPr>
          <w:p w14:paraId="3AD6DE1B" w14:textId="77777777" w:rsidR="00381FE0" w:rsidRPr="00381FE0" w:rsidRDefault="00381FE0" w:rsidP="00381FE0">
            <w:r w:rsidRPr="00381FE0">
              <w:t>Add clearer prompts and fallback manual review.</w:t>
            </w:r>
          </w:p>
        </w:tc>
      </w:tr>
      <w:tr w:rsidR="00381FE0" w:rsidRPr="00381FE0" w14:paraId="6FCE1D6E" w14:textId="77777777">
        <w:trPr>
          <w:tblCellSpacing w:w="15" w:type="dxa"/>
        </w:trPr>
        <w:tc>
          <w:tcPr>
            <w:tcW w:w="0" w:type="auto"/>
            <w:vAlign w:val="center"/>
            <w:hideMark/>
          </w:tcPr>
          <w:p w14:paraId="673AA3FC" w14:textId="77777777" w:rsidR="00381FE0" w:rsidRPr="00381FE0" w:rsidRDefault="00381FE0" w:rsidP="00381FE0">
            <w:r w:rsidRPr="00381FE0">
              <w:lastRenderedPageBreak/>
              <w:t>DEF-02</w:t>
            </w:r>
          </w:p>
        </w:tc>
        <w:tc>
          <w:tcPr>
            <w:tcW w:w="0" w:type="auto"/>
            <w:vAlign w:val="center"/>
            <w:hideMark/>
          </w:tcPr>
          <w:p w14:paraId="4FB1F248" w14:textId="77777777" w:rsidR="00381FE0" w:rsidRPr="00381FE0" w:rsidRDefault="00381FE0" w:rsidP="00381FE0">
            <w:r w:rsidRPr="00381FE0">
              <w:t>Missing evidence cases may need clearer customer instruction.</w:t>
            </w:r>
          </w:p>
        </w:tc>
        <w:tc>
          <w:tcPr>
            <w:tcW w:w="0" w:type="auto"/>
            <w:vAlign w:val="center"/>
            <w:hideMark/>
          </w:tcPr>
          <w:p w14:paraId="78A89808" w14:textId="77777777" w:rsidR="00381FE0" w:rsidRPr="00381FE0" w:rsidRDefault="00381FE0" w:rsidP="00381FE0">
            <w:r w:rsidRPr="00381FE0">
              <w:t>Low</w:t>
            </w:r>
          </w:p>
        </w:tc>
        <w:tc>
          <w:tcPr>
            <w:tcW w:w="0" w:type="auto"/>
            <w:vAlign w:val="center"/>
            <w:hideMark/>
          </w:tcPr>
          <w:p w14:paraId="76DD6FFA" w14:textId="77777777" w:rsidR="00381FE0" w:rsidRPr="00381FE0" w:rsidRDefault="00381FE0" w:rsidP="00381FE0">
            <w:r w:rsidRPr="00381FE0">
              <w:t>Medium</w:t>
            </w:r>
          </w:p>
        </w:tc>
        <w:tc>
          <w:tcPr>
            <w:tcW w:w="0" w:type="auto"/>
            <w:vAlign w:val="center"/>
            <w:hideMark/>
          </w:tcPr>
          <w:p w14:paraId="281DBA70" w14:textId="77777777" w:rsidR="00381FE0" w:rsidRPr="00381FE0" w:rsidRDefault="00381FE0" w:rsidP="00381FE0">
            <w:r w:rsidRPr="00381FE0">
              <w:t>Support / Product Owner</w:t>
            </w:r>
          </w:p>
        </w:tc>
        <w:tc>
          <w:tcPr>
            <w:tcW w:w="0" w:type="auto"/>
            <w:vAlign w:val="center"/>
            <w:hideMark/>
          </w:tcPr>
          <w:p w14:paraId="178634D4" w14:textId="77777777" w:rsidR="00381FE0" w:rsidRPr="00381FE0" w:rsidRDefault="00381FE0" w:rsidP="00381FE0">
            <w:r w:rsidRPr="00381FE0">
              <w:t>Open</w:t>
            </w:r>
          </w:p>
        </w:tc>
        <w:tc>
          <w:tcPr>
            <w:tcW w:w="0" w:type="auto"/>
            <w:vAlign w:val="center"/>
            <w:hideMark/>
          </w:tcPr>
          <w:p w14:paraId="12A57033" w14:textId="77777777" w:rsidR="00381FE0" w:rsidRPr="00381FE0" w:rsidRDefault="00381FE0" w:rsidP="00381FE0">
            <w:r w:rsidRPr="00381FE0">
              <w:t>Improve evidence request message template.</w:t>
            </w:r>
          </w:p>
        </w:tc>
      </w:tr>
      <w:tr w:rsidR="00381FE0" w:rsidRPr="00381FE0" w14:paraId="41C20DF8" w14:textId="77777777">
        <w:trPr>
          <w:tblCellSpacing w:w="15" w:type="dxa"/>
        </w:trPr>
        <w:tc>
          <w:tcPr>
            <w:tcW w:w="0" w:type="auto"/>
            <w:vAlign w:val="center"/>
            <w:hideMark/>
          </w:tcPr>
          <w:p w14:paraId="514BFB0C" w14:textId="77777777" w:rsidR="00381FE0" w:rsidRPr="00381FE0" w:rsidRDefault="00381FE0" w:rsidP="00381FE0">
            <w:r w:rsidRPr="00381FE0">
              <w:t>DEF-03</w:t>
            </w:r>
          </w:p>
        </w:tc>
        <w:tc>
          <w:tcPr>
            <w:tcW w:w="0" w:type="auto"/>
            <w:vAlign w:val="center"/>
            <w:hideMark/>
          </w:tcPr>
          <w:p w14:paraId="6AEADF63" w14:textId="77777777" w:rsidR="00381FE0" w:rsidRPr="00381FE0" w:rsidRDefault="00381FE0" w:rsidP="00381FE0">
            <w:r w:rsidRPr="00381FE0">
              <w:t>Dashboard may become cluttered if too many KPIs are shown.</w:t>
            </w:r>
          </w:p>
        </w:tc>
        <w:tc>
          <w:tcPr>
            <w:tcW w:w="0" w:type="auto"/>
            <w:vAlign w:val="center"/>
            <w:hideMark/>
          </w:tcPr>
          <w:p w14:paraId="4F88C59C" w14:textId="77777777" w:rsidR="00381FE0" w:rsidRPr="00381FE0" w:rsidRDefault="00381FE0" w:rsidP="00381FE0">
            <w:r w:rsidRPr="00381FE0">
              <w:t>Low</w:t>
            </w:r>
          </w:p>
        </w:tc>
        <w:tc>
          <w:tcPr>
            <w:tcW w:w="0" w:type="auto"/>
            <w:vAlign w:val="center"/>
            <w:hideMark/>
          </w:tcPr>
          <w:p w14:paraId="4D11DA32" w14:textId="77777777" w:rsidR="00381FE0" w:rsidRPr="00381FE0" w:rsidRDefault="00381FE0" w:rsidP="00381FE0">
            <w:r w:rsidRPr="00381FE0">
              <w:t>Medium</w:t>
            </w:r>
          </w:p>
        </w:tc>
        <w:tc>
          <w:tcPr>
            <w:tcW w:w="0" w:type="auto"/>
            <w:vAlign w:val="center"/>
            <w:hideMark/>
          </w:tcPr>
          <w:p w14:paraId="40EC98EA" w14:textId="77777777" w:rsidR="00381FE0" w:rsidRPr="00381FE0" w:rsidRDefault="00381FE0" w:rsidP="00381FE0">
            <w:r w:rsidRPr="00381FE0">
              <w:t>Product Owner</w:t>
            </w:r>
          </w:p>
        </w:tc>
        <w:tc>
          <w:tcPr>
            <w:tcW w:w="0" w:type="auto"/>
            <w:vAlign w:val="center"/>
            <w:hideMark/>
          </w:tcPr>
          <w:p w14:paraId="4FB3204C" w14:textId="77777777" w:rsidR="00381FE0" w:rsidRPr="00381FE0" w:rsidRDefault="00381FE0" w:rsidP="00381FE0">
            <w:r w:rsidRPr="00381FE0">
              <w:t>Open</w:t>
            </w:r>
          </w:p>
        </w:tc>
        <w:tc>
          <w:tcPr>
            <w:tcW w:w="0" w:type="auto"/>
            <w:vAlign w:val="center"/>
            <w:hideMark/>
          </w:tcPr>
          <w:p w14:paraId="25EAF4E7" w14:textId="77777777" w:rsidR="00381FE0" w:rsidRPr="00381FE0" w:rsidRDefault="00381FE0" w:rsidP="00381FE0">
            <w:r w:rsidRPr="00381FE0">
              <w:t>Prioritise most important KPIs for MVP.</w:t>
            </w:r>
          </w:p>
        </w:tc>
      </w:tr>
      <w:tr w:rsidR="00381FE0" w:rsidRPr="00381FE0" w14:paraId="26BAECE2" w14:textId="77777777">
        <w:trPr>
          <w:tblCellSpacing w:w="15" w:type="dxa"/>
        </w:trPr>
        <w:tc>
          <w:tcPr>
            <w:tcW w:w="0" w:type="auto"/>
            <w:vAlign w:val="center"/>
            <w:hideMark/>
          </w:tcPr>
          <w:p w14:paraId="4C9ECAF2" w14:textId="77777777" w:rsidR="00381FE0" w:rsidRPr="00381FE0" w:rsidRDefault="00381FE0" w:rsidP="00381FE0">
            <w:r w:rsidRPr="00381FE0">
              <w:t>DEF-04</w:t>
            </w:r>
          </w:p>
        </w:tc>
        <w:tc>
          <w:tcPr>
            <w:tcW w:w="0" w:type="auto"/>
            <w:vAlign w:val="center"/>
            <w:hideMark/>
          </w:tcPr>
          <w:p w14:paraId="02DC7651" w14:textId="77777777" w:rsidR="00381FE0" w:rsidRPr="00381FE0" w:rsidRDefault="00381FE0" w:rsidP="00381FE0">
            <w:r w:rsidRPr="00381FE0">
              <w:t>Refund eligibility logic may not cover all edge cases.</w:t>
            </w:r>
          </w:p>
        </w:tc>
        <w:tc>
          <w:tcPr>
            <w:tcW w:w="0" w:type="auto"/>
            <w:vAlign w:val="center"/>
            <w:hideMark/>
          </w:tcPr>
          <w:p w14:paraId="5EB3B114" w14:textId="77777777" w:rsidR="00381FE0" w:rsidRPr="00381FE0" w:rsidRDefault="00381FE0" w:rsidP="00381FE0">
            <w:r w:rsidRPr="00381FE0">
              <w:t>Medium</w:t>
            </w:r>
          </w:p>
        </w:tc>
        <w:tc>
          <w:tcPr>
            <w:tcW w:w="0" w:type="auto"/>
            <w:vAlign w:val="center"/>
            <w:hideMark/>
          </w:tcPr>
          <w:p w14:paraId="2E9D3A30" w14:textId="77777777" w:rsidR="00381FE0" w:rsidRPr="00381FE0" w:rsidRDefault="00381FE0" w:rsidP="00381FE0">
            <w:r w:rsidRPr="00381FE0">
              <w:t>High</w:t>
            </w:r>
          </w:p>
        </w:tc>
        <w:tc>
          <w:tcPr>
            <w:tcW w:w="0" w:type="auto"/>
            <w:vAlign w:val="center"/>
            <w:hideMark/>
          </w:tcPr>
          <w:p w14:paraId="60CE1FD3" w14:textId="77777777" w:rsidR="00381FE0" w:rsidRPr="00381FE0" w:rsidRDefault="00381FE0" w:rsidP="00381FE0">
            <w:r w:rsidRPr="00381FE0">
              <w:t>Refund Manager / Technical BA</w:t>
            </w:r>
          </w:p>
        </w:tc>
        <w:tc>
          <w:tcPr>
            <w:tcW w:w="0" w:type="auto"/>
            <w:vAlign w:val="center"/>
            <w:hideMark/>
          </w:tcPr>
          <w:p w14:paraId="5EA7BA11" w14:textId="77777777" w:rsidR="00381FE0" w:rsidRPr="00381FE0" w:rsidRDefault="00381FE0" w:rsidP="00381FE0">
            <w:r w:rsidRPr="00381FE0">
              <w:t>Open</w:t>
            </w:r>
          </w:p>
        </w:tc>
        <w:tc>
          <w:tcPr>
            <w:tcW w:w="0" w:type="auto"/>
            <w:vAlign w:val="center"/>
            <w:hideMark/>
          </w:tcPr>
          <w:p w14:paraId="639A04E7" w14:textId="77777777" w:rsidR="00381FE0" w:rsidRPr="00381FE0" w:rsidRDefault="00381FE0" w:rsidP="00381FE0">
            <w:r w:rsidRPr="00381FE0">
              <w:t>Add more scenarios to decision table.</w:t>
            </w:r>
          </w:p>
        </w:tc>
      </w:tr>
      <w:tr w:rsidR="00381FE0" w:rsidRPr="00381FE0" w14:paraId="62683066" w14:textId="77777777">
        <w:trPr>
          <w:tblCellSpacing w:w="15" w:type="dxa"/>
        </w:trPr>
        <w:tc>
          <w:tcPr>
            <w:tcW w:w="0" w:type="auto"/>
            <w:vAlign w:val="center"/>
            <w:hideMark/>
          </w:tcPr>
          <w:p w14:paraId="6C1E6135" w14:textId="77777777" w:rsidR="00381FE0" w:rsidRPr="00381FE0" w:rsidRDefault="00381FE0" w:rsidP="00381FE0">
            <w:r w:rsidRPr="00381FE0">
              <w:t>DEF-05</w:t>
            </w:r>
          </w:p>
        </w:tc>
        <w:tc>
          <w:tcPr>
            <w:tcW w:w="0" w:type="auto"/>
            <w:vAlign w:val="center"/>
            <w:hideMark/>
          </w:tcPr>
          <w:p w14:paraId="6484168D" w14:textId="77777777" w:rsidR="00381FE0" w:rsidRPr="00381FE0" w:rsidRDefault="00381FE0" w:rsidP="00381FE0">
            <w:r w:rsidRPr="00381FE0">
              <w:t>High-risk cases need stronger visual flagging.</w:t>
            </w:r>
          </w:p>
        </w:tc>
        <w:tc>
          <w:tcPr>
            <w:tcW w:w="0" w:type="auto"/>
            <w:vAlign w:val="center"/>
            <w:hideMark/>
          </w:tcPr>
          <w:p w14:paraId="3A62196E" w14:textId="77777777" w:rsidR="00381FE0" w:rsidRPr="00381FE0" w:rsidRDefault="00381FE0" w:rsidP="00381FE0">
            <w:r w:rsidRPr="00381FE0">
              <w:t>Medium</w:t>
            </w:r>
          </w:p>
        </w:tc>
        <w:tc>
          <w:tcPr>
            <w:tcW w:w="0" w:type="auto"/>
            <w:vAlign w:val="center"/>
            <w:hideMark/>
          </w:tcPr>
          <w:p w14:paraId="6076749D" w14:textId="77777777" w:rsidR="00381FE0" w:rsidRPr="00381FE0" w:rsidRDefault="00381FE0" w:rsidP="00381FE0">
            <w:r w:rsidRPr="00381FE0">
              <w:t>High</w:t>
            </w:r>
          </w:p>
        </w:tc>
        <w:tc>
          <w:tcPr>
            <w:tcW w:w="0" w:type="auto"/>
            <w:vAlign w:val="center"/>
            <w:hideMark/>
          </w:tcPr>
          <w:p w14:paraId="3B649B34" w14:textId="77777777" w:rsidR="00381FE0" w:rsidRPr="00381FE0" w:rsidRDefault="00381FE0" w:rsidP="00381FE0">
            <w:r w:rsidRPr="00381FE0">
              <w:t>Development Team</w:t>
            </w:r>
          </w:p>
        </w:tc>
        <w:tc>
          <w:tcPr>
            <w:tcW w:w="0" w:type="auto"/>
            <w:vAlign w:val="center"/>
            <w:hideMark/>
          </w:tcPr>
          <w:p w14:paraId="1DA2F083" w14:textId="77777777" w:rsidR="00381FE0" w:rsidRPr="00381FE0" w:rsidRDefault="00381FE0" w:rsidP="00381FE0">
            <w:r w:rsidRPr="00381FE0">
              <w:t>Open</w:t>
            </w:r>
          </w:p>
        </w:tc>
        <w:tc>
          <w:tcPr>
            <w:tcW w:w="0" w:type="auto"/>
            <w:vAlign w:val="center"/>
            <w:hideMark/>
          </w:tcPr>
          <w:p w14:paraId="0EF1842B" w14:textId="77777777" w:rsidR="00381FE0" w:rsidRPr="00381FE0" w:rsidRDefault="00381FE0" w:rsidP="00381FE0">
            <w:r w:rsidRPr="00381FE0">
              <w:t>Add high-risk label and escalation indicator.</w:t>
            </w:r>
          </w:p>
        </w:tc>
      </w:tr>
      <w:tr w:rsidR="00381FE0" w:rsidRPr="00381FE0" w14:paraId="751ADA91" w14:textId="77777777">
        <w:trPr>
          <w:tblCellSpacing w:w="15" w:type="dxa"/>
        </w:trPr>
        <w:tc>
          <w:tcPr>
            <w:tcW w:w="0" w:type="auto"/>
            <w:vAlign w:val="center"/>
            <w:hideMark/>
          </w:tcPr>
          <w:p w14:paraId="52159D88" w14:textId="77777777" w:rsidR="00381FE0" w:rsidRPr="00381FE0" w:rsidRDefault="00381FE0" w:rsidP="00381FE0">
            <w:r w:rsidRPr="00381FE0">
              <w:t>DEF-06</w:t>
            </w:r>
          </w:p>
        </w:tc>
        <w:tc>
          <w:tcPr>
            <w:tcW w:w="0" w:type="auto"/>
            <w:vAlign w:val="center"/>
            <w:hideMark/>
          </w:tcPr>
          <w:p w14:paraId="22495A80" w14:textId="77777777" w:rsidR="00381FE0" w:rsidRPr="00381FE0" w:rsidRDefault="00381FE0" w:rsidP="00381FE0">
            <w:r w:rsidRPr="00381FE0">
              <w:t>User roles are documented but not fully implemented in prototype.</w:t>
            </w:r>
          </w:p>
        </w:tc>
        <w:tc>
          <w:tcPr>
            <w:tcW w:w="0" w:type="auto"/>
            <w:vAlign w:val="center"/>
            <w:hideMark/>
          </w:tcPr>
          <w:p w14:paraId="7321B025" w14:textId="77777777" w:rsidR="00381FE0" w:rsidRPr="00381FE0" w:rsidRDefault="00381FE0" w:rsidP="00381FE0">
            <w:r w:rsidRPr="00381FE0">
              <w:t>Medium</w:t>
            </w:r>
          </w:p>
        </w:tc>
        <w:tc>
          <w:tcPr>
            <w:tcW w:w="0" w:type="auto"/>
            <w:vAlign w:val="center"/>
            <w:hideMark/>
          </w:tcPr>
          <w:p w14:paraId="6E6F7EDD" w14:textId="77777777" w:rsidR="00381FE0" w:rsidRPr="00381FE0" w:rsidRDefault="00381FE0" w:rsidP="00381FE0">
            <w:r w:rsidRPr="00381FE0">
              <w:t>Medium</w:t>
            </w:r>
          </w:p>
        </w:tc>
        <w:tc>
          <w:tcPr>
            <w:tcW w:w="0" w:type="auto"/>
            <w:vAlign w:val="center"/>
            <w:hideMark/>
          </w:tcPr>
          <w:p w14:paraId="4662D534" w14:textId="77777777" w:rsidR="00381FE0" w:rsidRPr="00381FE0" w:rsidRDefault="00381FE0" w:rsidP="00381FE0">
            <w:r w:rsidRPr="00381FE0">
              <w:t>Development Team</w:t>
            </w:r>
          </w:p>
        </w:tc>
        <w:tc>
          <w:tcPr>
            <w:tcW w:w="0" w:type="auto"/>
            <w:vAlign w:val="center"/>
            <w:hideMark/>
          </w:tcPr>
          <w:p w14:paraId="5899FB8A" w14:textId="77777777" w:rsidR="00381FE0" w:rsidRPr="00381FE0" w:rsidRDefault="00381FE0" w:rsidP="00381FE0">
            <w:r w:rsidRPr="00381FE0">
              <w:t>Open</w:t>
            </w:r>
          </w:p>
        </w:tc>
        <w:tc>
          <w:tcPr>
            <w:tcW w:w="0" w:type="auto"/>
            <w:vAlign w:val="center"/>
            <w:hideMark/>
          </w:tcPr>
          <w:p w14:paraId="2653BA32" w14:textId="77777777" w:rsidR="00381FE0" w:rsidRPr="00381FE0" w:rsidRDefault="00381FE0" w:rsidP="00381FE0">
            <w:r w:rsidRPr="00381FE0">
              <w:t>Add role-based access as future enhancement.</w:t>
            </w:r>
          </w:p>
        </w:tc>
      </w:tr>
    </w:tbl>
    <w:p w14:paraId="0AB57F5F" w14:textId="77777777" w:rsidR="00381FE0" w:rsidRDefault="00381FE0" w:rsidP="009113CC"/>
    <w:p w14:paraId="0B2450BE" w14:textId="77777777" w:rsidR="009113CC" w:rsidRDefault="009113CC" w:rsidP="009113CC">
      <w:r>
        <w:t>6. Test Summary</w:t>
      </w:r>
    </w:p>
    <w:p w14:paraId="0B3A3E73" w14:textId="5DC10257" w:rsidR="009113CC" w:rsidRDefault="00381FE0" w:rsidP="009113CC">
      <w:r w:rsidRPr="00381FE0">
        <w:t>The UAT testing confirmed that the proposed platform design supports the core dispute and refund management workflow. The tested areas included dispute case creation, mandatory field validation, case ID generation, AI-assisted classification, refund eligibility recommendation, routing logic, SLA breach calculation, dashboard visibility, customer response generation, and human oversight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317"/>
        <w:gridCol w:w="5001"/>
      </w:tblGrid>
      <w:tr w:rsidR="00381FE0" w:rsidRPr="00381FE0" w14:paraId="043936C2" w14:textId="77777777">
        <w:trPr>
          <w:tblHeader/>
          <w:tblCellSpacing w:w="15" w:type="dxa"/>
        </w:trPr>
        <w:tc>
          <w:tcPr>
            <w:tcW w:w="0" w:type="auto"/>
            <w:vAlign w:val="center"/>
            <w:hideMark/>
          </w:tcPr>
          <w:p w14:paraId="1D0550DE" w14:textId="77777777" w:rsidR="00381FE0" w:rsidRPr="00381FE0" w:rsidRDefault="00381FE0" w:rsidP="00381FE0">
            <w:pPr>
              <w:rPr>
                <w:b/>
                <w:bCs/>
              </w:rPr>
            </w:pPr>
            <w:r w:rsidRPr="00381FE0">
              <w:rPr>
                <w:b/>
                <w:bCs/>
              </w:rPr>
              <w:t>Test Area</w:t>
            </w:r>
          </w:p>
        </w:tc>
        <w:tc>
          <w:tcPr>
            <w:tcW w:w="0" w:type="auto"/>
            <w:vAlign w:val="center"/>
            <w:hideMark/>
          </w:tcPr>
          <w:p w14:paraId="6FFC16BC" w14:textId="77777777" w:rsidR="00381FE0" w:rsidRPr="00381FE0" w:rsidRDefault="00381FE0" w:rsidP="00381FE0">
            <w:pPr>
              <w:rPr>
                <w:b/>
                <w:bCs/>
              </w:rPr>
            </w:pPr>
            <w:r w:rsidRPr="00381FE0">
              <w:rPr>
                <w:b/>
                <w:bCs/>
              </w:rPr>
              <w:t>Result</w:t>
            </w:r>
          </w:p>
        </w:tc>
        <w:tc>
          <w:tcPr>
            <w:tcW w:w="0" w:type="auto"/>
            <w:vAlign w:val="center"/>
            <w:hideMark/>
          </w:tcPr>
          <w:p w14:paraId="35010C14" w14:textId="77777777" w:rsidR="00381FE0" w:rsidRPr="00381FE0" w:rsidRDefault="00381FE0" w:rsidP="00381FE0">
            <w:pPr>
              <w:rPr>
                <w:b/>
                <w:bCs/>
              </w:rPr>
            </w:pPr>
            <w:r w:rsidRPr="00381FE0">
              <w:rPr>
                <w:b/>
                <w:bCs/>
              </w:rPr>
              <w:t>Comment</w:t>
            </w:r>
          </w:p>
        </w:tc>
      </w:tr>
      <w:tr w:rsidR="00381FE0" w:rsidRPr="00381FE0" w14:paraId="621908DC" w14:textId="77777777">
        <w:trPr>
          <w:tblCellSpacing w:w="15" w:type="dxa"/>
        </w:trPr>
        <w:tc>
          <w:tcPr>
            <w:tcW w:w="0" w:type="auto"/>
            <w:vAlign w:val="center"/>
            <w:hideMark/>
          </w:tcPr>
          <w:p w14:paraId="21F65BA3" w14:textId="77777777" w:rsidR="00381FE0" w:rsidRPr="00381FE0" w:rsidRDefault="00381FE0" w:rsidP="00381FE0">
            <w:r w:rsidRPr="00381FE0">
              <w:t>Dispute Case Creation</w:t>
            </w:r>
          </w:p>
        </w:tc>
        <w:tc>
          <w:tcPr>
            <w:tcW w:w="0" w:type="auto"/>
            <w:vAlign w:val="center"/>
            <w:hideMark/>
          </w:tcPr>
          <w:p w14:paraId="032647AC" w14:textId="77777777" w:rsidR="00381FE0" w:rsidRPr="00381FE0" w:rsidRDefault="00381FE0" w:rsidP="00381FE0">
            <w:r w:rsidRPr="00381FE0">
              <w:t>Passed</w:t>
            </w:r>
          </w:p>
        </w:tc>
        <w:tc>
          <w:tcPr>
            <w:tcW w:w="0" w:type="auto"/>
            <w:vAlign w:val="center"/>
            <w:hideMark/>
          </w:tcPr>
          <w:p w14:paraId="6E984196" w14:textId="77777777" w:rsidR="00381FE0" w:rsidRPr="00381FE0" w:rsidRDefault="00381FE0" w:rsidP="00381FE0">
            <w:r w:rsidRPr="00381FE0">
              <w:t>Structured case intake supports consistent data capture.</w:t>
            </w:r>
          </w:p>
        </w:tc>
      </w:tr>
      <w:tr w:rsidR="00381FE0" w:rsidRPr="00381FE0" w14:paraId="22BC9FF3" w14:textId="77777777">
        <w:trPr>
          <w:tblCellSpacing w:w="15" w:type="dxa"/>
        </w:trPr>
        <w:tc>
          <w:tcPr>
            <w:tcW w:w="0" w:type="auto"/>
            <w:vAlign w:val="center"/>
            <w:hideMark/>
          </w:tcPr>
          <w:p w14:paraId="7575C9F1" w14:textId="77777777" w:rsidR="00381FE0" w:rsidRPr="00381FE0" w:rsidRDefault="00381FE0" w:rsidP="00381FE0">
            <w:r w:rsidRPr="00381FE0">
              <w:t>Case ID Generation</w:t>
            </w:r>
          </w:p>
        </w:tc>
        <w:tc>
          <w:tcPr>
            <w:tcW w:w="0" w:type="auto"/>
            <w:vAlign w:val="center"/>
            <w:hideMark/>
          </w:tcPr>
          <w:p w14:paraId="42D12394" w14:textId="77777777" w:rsidR="00381FE0" w:rsidRPr="00381FE0" w:rsidRDefault="00381FE0" w:rsidP="00381FE0">
            <w:r w:rsidRPr="00381FE0">
              <w:t>Passed</w:t>
            </w:r>
          </w:p>
        </w:tc>
        <w:tc>
          <w:tcPr>
            <w:tcW w:w="0" w:type="auto"/>
            <w:vAlign w:val="center"/>
            <w:hideMark/>
          </w:tcPr>
          <w:p w14:paraId="6C4EB683" w14:textId="77777777" w:rsidR="00381FE0" w:rsidRPr="00381FE0" w:rsidRDefault="00381FE0" w:rsidP="00381FE0">
            <w:r w:rsidRPr="00381FE0">
              <w:t>Unique case reference supports tracking and auditability.</w:t>
            </w:r>
          </w:p>
        </w:tc>
      </w:tr>
      <w:tr w:rsidR="00381FE0" w:rsidRPr="00381FE0" w14:paraId="5A0AA516" w14:textId="77777777">
        <w:trPr>
          <w:tblCellSpacing w:w="15" w:type="dxa"/>
        </w:trPr>
        <w:tc>
          <w:tcPr>
            <w:tcW w:w="0" w:type="auto"/>
            <w:vAlign w:val="center"/>
            <w:hideMark/>
          </w:tcPr>
          <w:p w14:paraId="3950F788" w14:textId="77777777" w:rsidR="00381FE0" w:rsidRPr="00381FE0" w:rsidRDefault="00381FE0" w:rsidP="00381FE0">
            <w:r w:rsidRPr="00381FE0">
              <w:t>AI Triage</w:t>
            </w:r>
          </w:p>
        </w:tc>
        <w:tc>
          <w:tcPr>
            <w:tcW w:w="0" w:type="auto"/>
            <w:vAlign w:val="center"/>
            <w:hideMark/>
          </w:tcPr>
          <w:p w14:paraId="7234F678" w14:textId="77777777" w:rsidR="00381FE0" w:rsidRPr="00381FE0" w:rsidRDefault="00381FE0" w:rsidP="00381FE0">
            <w:r w:rsidRPr="00381FE0">
              <w:t>Passed with improvement items</w:t>
            </w:r>
          </w:p>
        </w:tc>
        <w:tc>
          <w:tcPr>
            <w:tcW w:w="0" w:type="auto"/>
            <w:vAlign w:val="center"/>
            <w:hideMark/>
          </w:tcPr>
          <w:p w14:paraId="74E0402B" w14:textId="77777777" w:rsidR="00381FE0" w:rsidRPr="00381FE0" w:rsidRDefault="00381FE0" w:rsidP="00381FE0">
            <w:r w:rsidRPr="00381FE0">
              <w:t>Works as decision support but needs human review for unclear claims.</w:t>
            </w:r>
          </w:p>
        </w:tc>
      </w:tr>
      <w:tr w:rsidR="00381FE0" w:rsidRPr="00381FE0" w14:paraId="78F8AC81" w14:textId="77777777">
        <w:trPr>
          <w:tblCellSpacing w:w="15" w:type="dxa"/>
        </w:trPr>
        <w:tc>
          <w:tcPr>
            <w:tcW w:w="0" w:type="auto"/>
            <w:vAlign w:val="center"/>
            <w:hideMark/>
          </w:tcPr>
          <w:p w14:paraId="656C1362" w14:textId="77777777" w:rsidR="00381FE0" w:rsidRPr="00381FE0" w:rsidRDefault="00381FE0" w:rsidP="00381FE0">
            <w:r w:rsidRPr="00381FE0">
              <w:t>Refund Eligibility Logic</w:t>
            </w:r>
          </w:p>
        </w:tc>
        <w:tc>
          <w:tcPr>
            <w:tcW w:w="0" w:type="auto"/>
            <w:vAlign w:val="center"/>
            <w:hideMark/>
          </w:tcPr>
          <w:p w14:paraId="7E3080FF" w14:textId="77777777" w:rsidR="00381FE0" w:rsidRPr="00381FE0" w:rsidRDefault="00381FE0" w:rsidP="00381FE0">
            <w:r w:rsidRPr="00381FE0">
              <w:t>Passed with improvement items</w:t>
            </w:r>
          </w:p>
        </w:tc>
        <w:tc>
          <w:tcPr>
            <w:tcW w:w="0" w:type="auto"/>
            <w:vAlign w:val="center"/>
            <w:hideMark/>
          </w:tcPr>
          <w:p w14:paraId="25D1B425" w14:textId="77777777" w:rsidR="00381FE0" w:rsidRPr="00381FE0" w:rsidRDefault="00381FE0" w:rsidP="00381FE0">
            <w:r w:rsidRPr="00381FE0">
              <w:t>Covers common scenarios but edge cases should be expanded.</w:t>
            </w:r>
          </w:p>
        </w:tc>
      </w:tr>
      <w:tr w:rsidR="00381FE0" w:rsidRPr="00381FE0" w14:paraId="74B9406F" w14:textId="77777777">
        <w:trPr>
          <w:tblCellSpacing w:w="15" w:type="dxa"/>
        </w:trPr>
        <w:tc>
          <w:tcPr>
            <w:tcW w:w="0" w:type="auto"/>
            <w:vAlign w:val="center"/>
            <w:hideMark/>
          </w:tcPr>
          <w:p w14:paraId="76FED27C" w14:textId="77777777" w:rsidR="00381FE0" w:rsidRPr="00381FE0" w:rsidRDefault="00381FE0" w:rsidP="00381FE0">
            <w:r w:rsidRPr="00381FE0">
              <w:t>SLA Tracking</w:t>
            </w:r>
          </w:p>
        </w:tc>
        <w:tc>
          <w:tcPr>
            <w:tcW w:w="0" w:type="auto"/>
            <w:vAlign w:val="center"/>
            <w:hideMark/>
          </w:tcPr>
          <w:p w14:paraId="28DDE88B" w14:textId="77777777" w:rsidR="00381FE0" w:rsidRPr="00381FE0" w:rsidRDefault="00381FE0" w:rsidP="00381FE0">
            <w:r w:rsidRPr="00381FE0">
              <w:t>Passed</w:t>
            </w:r>
          </w:p>
        </w:tc>
        <w:tc>
          <w:tcPr>
            <w:tcW w:w="0" w:type="auto"/>
            <w:vAlign w:val="center"/>
            <w:hideMark/>
          </w:tcPr>
          <w:p w14:paraId="642EDBF5" w14:textId="77777777" w:rsidR="00381FE0" w:rsidRPr="00381FE0" w:rsidRDefault="00381FE0" w:rsidP="00381FE0">
            <w:r w:rsidRPr="00381FE0">
              <w:t>SLA breach logic supports escalation visibility.</w:t>
            </w:r>
          </w:p>
        </w:tc>
      </w:tr>
      <w:tr w:rsidR="00381FE0" w:rsidRPr="00381FE0" w14:paraId="3FDBAC70" w14:textId="77777777">
        <w:trPr>
          <w:tblCellSpacing w:w="15" w:type="dxa"/>
        </w:trPr>
        <w:tc>
          <w:tcPr>
            <w:tcW w:w="0" w:type="auto"/>
            <w:vAlign w:val="center"/>
            <w:hideMark/>
          </w:tcPr>
          <w:p w14:paraId="01E9DAE3" w14:textId="77777777" w:rsidR="00381FE0" w:rsidRPr="00381FE0" w:rsidRDefault="00381FE0" w:rsidP="00381FE0">
            <w:r w:rsidRPr="00381FE0">
              <w:lastRenderedPageBreak/>
              <w:t>Dashboard Reporting</w:t>
            </w:r>
          </w:p>
        </w:tc>
        <w:tc>
          <w:tcPr>
            <w:tcW w:w="0" w:type="auto"/>
            <w:vAlign w:val="center"/>
            <w:hideMark/>
          </w:tcPr>
          <w:p w14:paraId="037EF3FC" w14:textId="77777777" w:rsidR="00381FE0" w:rsidRPr="00381FE0" w:rsidRDefault="00381FE0" w:rsidP="00381FE0">
            <w:r w:rsidRPr="00381FE0">
              <w:t>Passed</w:t>
            </w:r>
          </w:p>
        </w:tc>
        <w:tc>
          <w:tcPr>
            <w:tcW w:w="0" w:type="auto"/>
            <w:vAlign w:val="center"/>
            <w:hideMark/>
          </w:tcPr>
          <w:p w14:paraId="3862C2E5" w14:textId="77777777" w:rsidR="00381FE0" w:rsidRPr="00381FE0" w:rsidRDefault="00381FE0" w:rsidP="00381FE0">
            <w:r w:rsidRPr="00381FE0">
              <w:t>Provides useful management visibility, but KPI selection should remain focused.</w:t>
            </w:r>
          </w:p>
        </w:tc>
      </w:tr>
    </w:tbl>
    <w:p w14:paraId="6929D74F" w14:textId="5D9E3408" w:rsidR="00381FE0" w:rsidRDefault="00381FE0" w:rsidP="009113CC">
      <w:r w:rsidRPr="00381FE0">
        <w:t>Overall, the testing results show that the proposed platform is suitable for MVP demonstration. The solution meets the core business objectives, but future improvements should focus on AI accuracy, role-based access, additional refund scenarios, and stronger risk indicators.</w:t>
      </w:r>
    </w:p>
    <w:p w14:paraId="547A88CF" w14:textId="77777777" w:rsidR="009113CC" w:rsidRDefault="009113CC" w:rsidP="009113CC">
      <w:r>
        <w:t>7. Go / No-Go Decision</w:t>
      </w:r>
    </w:p>
    <w:p w14:paraId="7BDF4E87" w14:textId="137E9FF1" w:rsidR="009113CC" w:rsidRDefault="00381FE0" w:rsidP="009113CC">
      <w:r w:rsidRPr="00381FE0">
        <w:t>Based on the UAT test results, the portfolio prototype is suitable for demonstration as an MVP. The core business workflow is clear, the main requirements are covered, and the solution demonstrates how the dispute and refund process can be improved through structured case management, AI-assisted triage, refund eligibility logic, SLA tracking, dashboard reporting, and human oversight.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302"/>
      </w:tblGrid>
      <w:tr w:rsidR="00381FE0" w:rsidRPr="00381FE0" w14:paraId="11BB639B" w14:textId="77777777">
        <w:trPr>
          <w:tblHeader/>
          <w:tblCellSpacing w:w="15" w:type="dxa"/>
        </w:trPr>
        <w:tc>
          <w:tcPr>
            <w:tcW w:w="0" w:type="auto"/>
            <w:vAlign w:val="center"/>
            <w:hideMark/>
          </w:tcPr>
          <w:p w14:paraId="7648B18B" w14:textId="77777777" w:rsidR="00381FE0" w:rsidRPr="00381FE0" w:rsidRDefault="00381FE0" w:rsidP="00381FE0">
            <w:pPr>
              <w:rPr>
                <w:b/>
                <w:bCs/>
              </w:rPr>
            </w:pPr>
            <w:r w:rsidRPr="00381FE0">
              <w:rPr>
                <w:b/>
                <w:bCs/>
              </w:rPr>
              <w:t>Decision Area</w:t>
            </w:r>
          </w:p>
        </w:tc>
        <w:tc>
          <w:tcPr>
            <w:tcW w:w="0" w:type="auto"/>
            <w:vAlign w:val="center"/>
            <w:hideMark/>
          </w:tcPr>
          <w:p w14:paraId="5DD00E24" w14:textId="77777777" w:rsidR="00381FE0" w:rsidRPr="00381FE0" w:rsidRDefault="00381FE0" w:rsidP="00381FE0">
            <w:pPr>
              <w:rPr>
                <w:b/>
                <w:bCs/>
              </w:rPr>
            </w:pPr>
            <w:r w:rsidRPr="00381FE0">
              <w:rPr>
                <w:b/>
                <w:bCs/>
              </w:rPr>
              <w:t>Outcome</w:t>
            </w:r>
          </w:p>
        </w:tc>
      </w:tr>
      <w:tr w:rsidR="00381FE0" w:rsidRPr="00381FE0" w14:paraId="114BE3EF" w14:textId="77777777">
        <w:trPr>
          <w:tblCellSpacing w:w="15" w:type="dxa"/>
        </w:trPr>
        <w:tc>
          <w:tcPr>
            <w:tcW w:w="0" w:type="auto"/>
            <w:vAlign w:val="center"/>
            <w:hideMark/>
          </w:tcPr>
          <w:p w14:paraId="5CE8F3B2" w14:textId="77777777" w:rsidR="00381FE0" w:rsidRPr="00381FE0" w:rsidRDefault="00381FE0" w:rsidP="00381FE0">
            <w:r w:rsidRPr="00381FE0">
              <w:t>Business Workflow</w:t>
            </w:r>
          </w:p>
        </w:tc>
        <w:tc>
          <w:tcPr>
            <w:tcW w:w="0" w:type="auto"/>
            <w:vAlign w:val="center"/>
            <w:hideMark/>
          </w:tcPr>
          <w:p w14:paraId="6FD9CAF4" w14:textId="77777777" w:rsidR="00381FE0" w:rsidRPr="00381FE0" w:rsidRDefault="00381FE0" w:rsidP="00381FE0">
            <w:r w:rsidRPr="00381FE0">
              <w:t>Acceptable for MVP demonstration</w:t>
            </w:r>
          </w:p>
        </w:tc>
      </w:tr>
      <w:tr w:rsidR="00381FE0" w:rsidRPr="00381FE0" w14:paraId="3A176178" w14:textId="77777777">
        <w:trPr>
          <w:tblCellSpacing w:w="15" w:type="dxa"/>
        </w:trPr>
        <w:tc>
          <w:tcPr>
            <w:tcW w:w="0" w:type="auto"/>
            <w:vAlign w:val="center"/>
            <w:hideMark/>
          </w:tcPr>
          <w:p w14:paraId="277413E1" w14:textId="77777777" w:rsidR="00381FE0" w:rsidRPr="00381FE0" w:rsidRDefault="00381FE0" w:rsidP="00381FE0">
            <w:r w:rsidRPr="00381FE0">
              <w:t>Core Requirements</w:t>
            </w:r>
          </w:p>
        </w:tc>
        <w:tc>
          <w:tcPr>
            <w:tcW w:w="0" w:type="auto"/>
            <w:vAlign w:val="center"/>
            <w:hideMark/>
          </w:tcPr>
          <w:p w14:paraId="2B2B603A" w14:textId="77777777" w:rsidR="00381FE0" w:rsidRPr="00381FE0" w:rsidRDefault="00381FE0" w:rsidP="00381FE0">
            <w:r w:rsidRPr="00381FE0">
              <w:t>Covered</w:t>
            </w:r>
          </w:p>
        </w:tc>
      </w:tr>
      <w:tr w:rsidR="00381FE0" w:rsidRPr="00381FE0" w14:paraId="2EA3E09B" w14:textId="77777777">
        <w:trPr>
          <w:tblCellSpacing w:w="15" w:type="dxa"/>
        </w:trPr>
        <w:tc>
          <w:tcPr>
            <w:tcW w:w="0" w:type="auto"/>
            <w:vAlign w:val="center"/>
            <w:hideMark/>
          </w:tcPr>
          <w:p w14:paraId="2E030E9D" w14:textId="77777777" w:rsidR="00381FE0" w:rsidRPr="00381FE0" w:rsidRDefault="00381FE0" w:rsidP="00381FE0">
            <w:r w:rsidRPr="00381FE0">
              <w:t>AI Decision Support</w:t>
            </w:r>
          </w:p>
        </w:tc>
        <w:tc>
          <w:tcPr>
            <w:tcW w:w="0" w:type="auto"/>
            <w:vAlign w:val="center"/>
            <w:hideMark/>
          </w:tcPr>
          <w:p w14:paraId="46546497" w14:textId="77777777" w:rsidR="00381FE0" w:rsidRPr="00381FE0" w:rsidRDefault="00381FE0" w:rsidP="00381FE0">
            <w:r w:rsidRPr="00381FE0">
              <w:t>Acceptable with human oversight</w:t>
            </w:r>
          </w:p>
        </w:tc>
      </w:tr>
      <w:tr w:rsidR="00381FE0" w:rsidRPr="00381FE0" w14:paraId="01D0358B" w14:textId="77777777">
        <w:trPr>
          <w:tblCellSpacing w:w="15" w:type="dxa"/>
        </w:trPr>
        <w:tc>
          <w:tcPr>
            <w:tcW w:w="0" w:type="auto"/>
            <w:vAlign w:val="center"/>
            <w:hideMark/>
          </w:tcPr>
          <w:p w14:paraId="5FEC556D" w14:textId="77777777" w:rsidR="00381FE0" w:rsidRPr="00381FE0" w:rsidRDefault="00381FE0" w:rsidP="00381FE0">
            <w:r w:rsidRPr="00381FE0">
              <w:t>Refund Logic</w:t>
            </w:r>
          </w:p>
        </w:tc>
        <w:tc>
          <w:tcPr>
            <w:tcW w:w="0" w:type="auto"/>
            <w:vAlign w:val="center"/>
            <w:hideMark/>
          </w:tcPr>
          <w:p w14:paraId="08961C81" w14:textId="77777777" w:rsidR="00381FE0" w:rsidRPr="00381FE0" w:rsidRDefault="00381FE0" w:rsidP="00381FE0">
            <w:r w:rsidRPr="00381FE0">
              <w:t>Acceptable for common scenarios</w:t>
            </w:r>
          </w:p>
        </w:tc>
      </w:tr>
      <w:tr w:rsidR="00381FE0" w:rsidRPr="00381FE0" w14:paraId="749C538B" w14:textId="77777777">
        <w:trPr>
          <w:tblCellSpacing w:w="15" w:type="dxa"/>
        </w:trPr>
        <w:tc>
          <w:tcPr>
            <w:tcW w:w="0" w:type="auto"/>
            <w:vAlign w:val="center"/>
            <w:hideMark/>
          </w:tcPr>
          <w:p w14:paraId="2BA2BD36" w14:textId="77777777" w:rsidR="00381FE0" w:rsidRPr="00381FE0" w:rsidRDefault="00381FE0" w:rsidP="00381FE0">
            <w:r w:rsidRPr="00381FE0">
              <w:t>Overall Decision</w:t>
            </w:r>
          </w:p>
        </w:tc>
        <w:tc>
          <w:tcPr>
            <w:tcW w:w="0" w:type="auto"/>
            <w:vAlign w:val="center"/>
            <w:hideMark/>
          </w:tcPr>
          <w:p w14:paraId="1D417E70" w14:textId="77777777" w:rsidR="00381FE0" w:rsidRPr="00381FE0" w:rsidRDefault="00381FE0" w:rsidP="00381FE0">
            <w:r w:rsidRPr="00381FE0">
              <w:t>Go for portfolio MVP demonstration</w:t>
            </w:r>
          </w:p>
        </w:tc>
      </w:tr>
    </w:tbl>
    <w:p w14:paraId="25F99E14" w14:textId="77777777" w:rsidR="00381FE0" w:rsidRDefault="00381FE0" w:rsidP="009113CC"/>
    <w:p w14:paraId="018D1D69" w14:textId="40D48F5F" w:rsidR="009113CC" w:rsidRDefault="009113CC" w:rsidP="009113CC">
      <w:r>
        <w:t>8. Document Summary</w:t>
      </w:r>
    </w:p>
    <w:p w14:paraId="11329334" w14:textId="77777777" w:rsidR="00381FE0" w:rsidRDefault="00381FE0" w:rsidP="00381FE0">
      <w:r>
        <w:t>This UAT Test Cases and Defect Log document validates the core functionality and business workflow of the AI-Assisted Digital Payment Dispute &amp; Refund Management Platform.</w:t>
      </w:r>
    </w:p>
    <w:p w14:paraId="5C45F22D" w14:textId="77777777" w:rsidR="00381FE0" w:rsidRDefault="00381FE0" w:rsidP="00381FE0"/>
    <w:p w14:paraId="0268A2B6" w14:textId="77777777" w:rsidR="00381FE0" w:rsidRDefault="00381FE0" w:rsidP="00381FE0">
      <w:r>
        <w:t>The UAT test cases confirm that the proposed solution supports dispute case creation, mandatory field validation, case ID generation, AI-assisted triage, refund eligibility recommendation, team routing, SLA tracking, dashboard reporting, customer response generation, and human oversight.</w:t>
      </w:r>
    </w:p>
    <w:p w14:paraId="0336C4FC" w14:textId="77777777" w:rsidR="00381FE0" w:rsidRDefault="00381FE0" w:rsidP="00381FE0"/>
    <w:p w14:paraId="672FB91C" w14:textId="77777777" w:rsidR="00381FE0" w:rsidRDefault="00381FE0" w:rsidP="00381FE0">
      <w:r>
        <w:t>The defect log identifies realistic improvement areas, including AI classification accuracy, missing evidence communication, dashboard usability, refund edge cases, high-risk case visibility, and role-based access implementation.</w:t>
      </w:r>
    </w:p>
    <w:p w14:paraId="2CDD558A" w14:textId="77777777" w:rsidR="00381FE0" w:rsidRDefault="00381FE0" w:rsidP="00381FE0"/>
    <w:p w14:paraId="5DEC1ADE" w14:textId="42275052" w:rsidR="00381FE0" w:rsidRDefault="00381FE0" w:rsidP="00381FE0">
      <w:r>
        <w:t>The overall Go / No-Go decision is Go for portfolio MVP demonstration, with the clear condition that AI remains a decision-support tool and human review remains mandatory for sensitive payment, refund, fraud, high-risk, and high-value cases.</w:t>
      </w:r>
    </w:p>
    <w:sectPr w:rsidR="00381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70"/>
    <w:rsid w:val="001F3A15"/>
    <w:rsid w:val="00381FE0"/>
    <w:rsid w:val="00464A6B"/>
    <w:rsid w:val="008B1170"/>
    <w:rsid w:val="009113CC"/>
    <w:rsid w:val="009C689B"/>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45C7"/>
  <w15:chartTrackingRefBased/>
  <w15:docId w15:val="{1F555A9B-E5B7-4A9D-B220-4AAE9EC0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170"/>
    <w:rPr>
      <w:rFonts w:eastAsiaTheme="majorEastAsia" w:cstheme="majorBidi"/>
      <w:color w:val="272727" w:themeColor="text1" w:themeTint="D8"/>
    </w:rPr>
  </w:style>
  <w:style w:type="paragraph" w:styleId="Title">
    <w:name w:val="Title"/>
    <w:basedOn w:val="Normal"/>
    <w:next w:val="Normal"/>
    <w:link w:val="TitleChar"/>
    <w:uiPriority w:val="10"/>
    <w:qFormat/>
    <w:rsid w:val="008B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170"/>
    <w:pPr>
      <w:spacing w:before="160"/>
      <w:jc w:val="center"/>
    </w:pPr>
    <w:rPr>
      <w:i/>
      <w:iCs/>
      <w:color w:val="404040" w:themeColor="text1" w:themeTint="BF"/>
    </w:rPr>
  </w:style>
  <w:style w:type="character" w:customStyle="1" w:styleId="QuoteChar">
    <w:name w:val="Quote Char"/>
    <w:basedOn w:val="DefaultParagraphFont"/>
    <w:link w:val="Quote"/>
    <w:uiPriority w:val="29"/>
    <w:rsid w:val="008B1170"/>
    <w:rPr>
      <w:i/>
      <w:iCs/>
      <w:color w:val="404040" w:themeColor="text1" w:themeTint="BF"/>
    </w:rPr>
  </w:style>
  <w:style w:type="paragraph" w:styleId="ListParagraph">
    <w:name w:val="List Paragraph"/>
    <w:basedOn w:val="Normal"/>
    <w:uiPriority w:val="34"/>
    <w:qFormat/>
    <w:rsid w:val="008B1170"/>
    <w:pPr>
      <w:ind w:left="720"/>
      <w:contextualSpacing/>
    </w:pPr>
  </w:style>
  <w:style w:type="character" w:styleId="IntenseEmphasis">
    <w:name w:val="Intense Emphasis"/>
    <w:basedOn w:val="DefaultParagraphFont"/>
    <w:uiPriority w:val="21"/>
    <w:qFormat/>
    <w:rsid w:val="008B1170"/>
    <w:rPr>
      <w:i/>
      <w:iCs/>
      <w:color w:val="2F5496" w:themeColor="accent1" w:themeShade="BF"/>
    </w:rPr>
  </w:style>
  <w:style w:type="paragraph" w:styleId="IntenseQuote">
    <w:name w:val="Intense Quote"/>
    <w:basedOn w:val="Normal"/>
    <w:next w:val="Normal"/>
    <w:link w:val="IntenseQuoteChar"/>
    <w:uiPriority w:val="30"/>
    <w:qFormat/>
    <w:rsid w:val="008B1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170"/>
    <w:rPr>
      <w:i/>
      <w:iCs/>
      <w:color w:val="2F5496" w:themeColor="accent1" w:themeShade="BF"/>
    </w:rPr>
  </w:style>
  <w:style w:type="character" w:styleId="IntenseReference">
    <w:name w:val="Intense Reference"/>
    <w:basedOn w:val="DefaultParagraphFont"/>
    <w:uiPriority w:val="32"/>
    <w:qFormat/>
    <w:rsid w:val="008B11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3</cp:revision>
  <dcterms:created xsi:type="dcterms:W3CDTF">2026-06-18T11:38:00Z</dcterms:created>
  <dcterms:modified xsi:type="dcterms:W3CDTF">2026-06-18T11:43:00Z</dcterms:modified>
</cp:coreProperties>
</file>