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AEA5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01. System Architecture</w:t>
      </w:r>
    </w:p>
    <w:p w14:paraId="47A1C549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Purpose</w:t>
      </w:r>
    </w:p>
    <w:p w14:paraId="241A5717" w14:textId="77777777" w:rsidR="00F158C8" w:rsidRPr="00F158C8" w:rsidRDefault="00F158C8" w:rsidP="00F158C8">
      <w:r w:rsidRPr="00F158C8">
        <w:t xml:space="preserve">This document explains the proposed system architecture for the </w:t>
      </w:r>
      <w:proofErr w:type="spellStart"/>
      <w:r w:rsidRPr="00F158C8">
        <w:t>PayFix</w:t>
      </w:r>
      <w:proofErr w:type="spellEnd"/>
      <w:r w:rsidRPr="00F158C8">
        <w:t xml:space="preserve"> AI Digital Payment Dispute and Refund Management Platform.</w:t>
      </w:r>
    </w:p>
    <w:p w14:paraId="218BD178" w14:textId="77777777" w:rsidR="00F158C8" w:rsidRPr="00F158C8" w:rsidRDefault="00F158C8" w:rsidP="00F158C8">
      <w:r w:rsidRPr="00F158C8">
        <w:t>The aim is to show how the solution could be structured as a real fintech/payment operations platform, connecting users, dispute data, AI-assisted triage, refund rules, SLA tracking, dashboards and human review controls.</w:t>
      </w:r>
    </w:p>
    <w:p w14:paraId="0BEFA058" w14:textId="77777777" w:rsidR="00F158C8" w:rsidRPr="00F158C8" w:rsidRDefault="00F158C8" w:rsidP="00F158C8">
      <w:r w:rsidRPr="00F158C8">
        <w:pict w14:anchorId="3C791759">
          <v:rect id="_x0000_i1061" style="width:0;height:1.5pt" o:hralign="center" o:hrstd="t" o:hr="t" fillcolor="#a0a0a0" stroked="f"/>
        </w:pict>
      </w:r>
    </w:p>
    <w:p w14:paraId="02E708D8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High-Level Architecture</w:t>
      </w:r>
    </w:p>
    <w:p w14:paraId="744AF4C6" w14:textId="77777777" w:rsidR="00F158C8" w:rsidRPr="00F158C8" w:rsidRDefault="00F158C8" w:rsidP="00F158C8">
      <w:r w:rsidRPr="00F158C8">
        <w:t xml:space="preserve">The proposed </w:t>
      </w:r>
      <w:proofErr w:type="spellStart"/>
      <w:r w:rsidRPr="00F158C8">
        <w:t>PayFix</w:t>
      </w:r>
      <w:proofErr w:type="spellEnd"/>
      <w:r w:rsidRPr="00F158C8">
        <w:t xml:space="preserve"> platform is designed as a modular business application with the following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7117"/>
      </w:tblGrid>
      <w:tr w:rsidR="00F158C8" w:rsidRPr="00F158C8" w14:paraId="29400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D3382" w14:textId="77777777" w:rsidR="00F158C8" w:rsidRPr="00F158C8" w:rsidRDefault="00F158C8" w:rsidP="00F158C8">
            <w:pPr>
              <w:rPr>
                <w:b/>
                <w:bCs/>
              </w:rPr>
            </w:pPr>
            <w:r w:rsidRPr="00F158C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BCE026D" w14:textId="77777777" w:rsidR="00F158C8" w:rsidRPr="00F158C8" w:rsidRDefault="00F158C8" w:rsidP="00F158C8">
            <w:pPr>
              <w:rPr>
                <w:b/>
                <w:bCs/>
              </w:rPr>
            </w:pPr>
            <w:r w:rsidRPr="00F158C8">
              <w:rPr>
                <w:b/>
                <w:bCs/>
              </w:rPr>
              <w:t>Description</w:t>
            </w:r>
          </w:p>
        </w:tc>
      </w:tr>
      <w:tr w:rsidR="00F158C8" w:rsidRPr="00F158C8" w14:paraId="5CD14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8B30" w14:textId="77777777" w:rsidR="00F158C8" w:rsidRPr="00F158C8" w:rsidRDefault="00F158C8" w:rsidP="00F158C8">
            <w:r w:rsidRPr="00F158C8">
              <w:t>User Interface Layer</w:t>
            </w:r>
          </w:p>
        </w:tc>
        <w:tc>
          <w:tcPr>
            <w:tcW w:w="0" w:type="auto"/>
            <w:vAlign w:val="center"/>
            <w:hideMark/>
          </w:tcPr>
          <w:p w14:paraId="4A0C8182" w14:textId="77777777" w:rsidR="00F158C8" w:rsidRPr="00F158C8" w:rsidRDefault="00F158C8" w:rsidP="00F158C8">
            <w:r w:rsidRPr="00F158C8">
              <w:t xml:space="preserve">A web-based interface used by customer support, payment operations, fraud review, refund managers and operations managers. In the portfolio version, this is represented through a </w:t>
            </w:r>
            <w:proofErr w:type="spellStart"/>
            <w:r w:rsidRPr="00F158C8">
              <w:t>Streamlit</w:t>
            </w:r>
            <w:proofErr w:type="spellEnd"/>
            <w:r w:rsidRPr="00F158C8">
              <w:t xml:space="preserve"> prototype.</w:t>
            </w:r>
          </w:p>
        </w:tc>
      </w:tr>
      <w:tr w:rsidR="00F158C8" w:rsidRPr="00F158C8" w14:paraId="2D115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E2469" w14:textId="77777777" w:rsidR="00F158C8" w:rsidRPr="00F158C8" w:rsidRDefault="00F158C8" w:rsidP="00F158C8">
            <w:r w:rsidRPr="00F158C8">
              <w:t>Case Management Layer</w:t>
            </w:r>
          </w:p>
        </w:tc>
        <w:tc>
          <w:tcPr>
            <w:tcW w:w="0" w:type="auto"/>
            <w:vAlign w:val="center"/>
            <w:hideMark/>
          </w:tcPr>
          <w:p w14:paraId="5F17BF43" w14:textId="77777777" w:rsidR="00F158C8" w:rsidRPr="00F158C8" w:rsidRDefault="00F158C8" w:rsidP="00F158C8">
            <w:r w:rsidRPr="00F158C8">
              <w:t>Allows dispute cases to be created, viewed, searched, updated and monitored.</w:t>
            </w:r>
          </w:p>
        </w:tc>
      </w:tr>
      <w:tr w:rsidR="00F158C8" w:rsidRPr="00F158C8" w14:paraId="7FF9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988AF" w14:textId="77777777" w:rsidR="00F158C8" w:rsidRPr="00F158C8" w:rsidRDefault="00F158C8" w:rsidP="00F158C8">
            <w:r w:rsidRPr="00F158C8">
              <w:t>Business Logic Layer</w:t>
            </w:r>
          </w:p>
        </w:tc>
        <w:tc>
          <w:tcPr>
            <w:tcW w:w="0" w:type="auto"/>
            <w:vAlign w:val="center"/>
            <w:hideMark/>
          </w:tcPr>
          <w:p w14:paraId="41CD671C" w14:textId="77777777" w:rsidR="00F158C8" w:rsidRPr="00F158C8" w:rsidRDefault="00F158C8" w:rsidP="00F158C8">
            <w:r w:rsidRPr="00F158C8">
              <w:t>Applies dispute classification, refund eligibility, SLA breach checking, routing and human review rules.</w:t>
            </w:r>
          </w:p>
        </w:tc>
      </w:tr>
      <w:tr w:rsidR="00F158C8" w:rsidRPr="00F158C8" w14:paraId="13BF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9CBC" w14:textId="77777777" w:rsidR="00F158C8" w:rsidRPr="00F158C8" w:rsidRDefault="00F158C8" w:rsidP="00F158C8">
            <w:r w:rsidRPr="00F158C8">
              <w:t>AI-Assisted Decision Support Layer</w:t>
            </w:r>
          </w:p>
        </w:tc>
        <w:tc>
          <w:tcPr>
            <w:tcW w:w="0" w:type="auto"/>
            <w:vAlign w:val="center"/>
            <w:hideMark/>
          </w:tcPr>
          <w:p w14:paraId="5A308DDF" w14:textId="77777777" w:rsidR="00F158C8" w:rsidRPr="00F158C8" w:rsidRDefault="00F158C8" w:rsidP="00F158C8">
            <w:r w:rsidRPr="00F158C8">
              <w:t>Supports dispute triage, suggested routing, risk flagging, internal summaries and customer response generation.</w:t>
            </w:r>
          </w:p>
        </w:tc>
      </w:tr>
      <w:tr w:rsidR="00F158C8" w:rsidRPr="00F158C8" w14:paraId="6F8A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0E46" w14:textId="77777777" w:rsidR="00F158C8" w:rsidRPr="00F158C8" w:rsidRDefault="00F158C8" w:rsidP="00F158C8">
            <w:r w:rsidRPr="00F158C8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5EDD6C25" w14:textId="77777777" w:rsidR="00F158C8" w:rsidRPr="00F158C8" w:rsidRDefault="00F158C8" w:rsidP="00F158C8">
            <w:r w:rsidRPr="00F158C8">
              <w:t>Stores dispute case data, refund values, SLA fields, dispute types, risk levels and customer communication details.</w:t>
            </w:r>
          </w:p>
        </w:tc>
      </w:tr>
      <w:tr w:rsidR="00F158C8" w:rsidRPr="00F158C8" w14:paraId="09CA6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14B1" w14:textId="77777777" w:rsidR="00F158C8" w:rsidRPr="00F158C8" w:rsidRDefault="00F158C8" w:rsidP="00F158C8">
            <w:r w:rsidRPr="00F158C8">
              <w:t>Reporting Layer</w:t>
            </w:r>
          </w:p>
        </w:tc>
        <w:tc>
          <w:tcPr>
            <w:tcW w:w="0" w:type="auto"/>
            <w:vAlign w:val="center"/>
            <w:hideMark/>
          </w:tcPr>
          <w:p w14:paraId="4844930E" w14:textId="77777777" w:rsidR="00F158C8" w:rsidRPr="00F158C8" w:rsidRDefault="00F158C8" w:rsidP="00F158C8">
            <w:r w:rsidRPr="00F158C8">
              <w:t>Provides dashboard metrics such as case volume, SLA breach rate, refund value, dispute types, root causes and risk levels.</w:t>
            </w:r>
          </w:p>
        </w:tc>
      </w:tr>
      <w:tr w:rsidR="00F158C8" w:rsidRPr="00F158C8" w14:paraId="4DA8F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B212" w14:textId="77777777" w:rsidR="00F158C8" w:rsidRPr="00F158C8" w:rsidRDefault="00F158C8" w:rsidP="00F158C8">
            <w:r w:rsidRPr="00F158C8">
              <w:t>Governance Layer</w:t>
            </w:r>
          </w:p>
        </w:tc>
        <w:tc>
          <w:tcPr>
            <w:tcW w:w="0" w:type="auto"/>
            <w:vAlign w:val="center"/>
            <w:hideMark/>
          </w:tcPr>
          <w:p w14:paraId="69752212" w14:textId="77777777" w:rsidR="00F158C8" w:rsidRPr="00F158C8" w:rsidRDefault="00F158C8" w:rsidP="00F158C8">
            <w:r w:rsidRPr="00F158C8">
              <w:t>Includes human oversight, audit trail thinking, decision table, UAT, defect log, role responsibility and go-live controls.</w:t>
            </w:r>
          </w:p>
        </w:tc>
      </w:tr>
    </w:tbl>
    <w:p w14:paraId="66D6C3AA" w14:textId="77777777" w:rsidR="00F158C8" w:rsidRPr="00F158C8" w:rsidRDefault="00F158C8" w:rsidP="00F158C8">
      <w:r w:rsidRPr="00F158C8">
        <w:pict w14:anchorId="0C817E70">
          <v:rect id="_x0000_i1062" style="width:0;height:1.5pt" o:hralign="center" o:hrstd="t" o:hr="t" fillcolor="#a0a0a0" stroked="f"/>
        </w:pict>
      </w:r>
    </w:p>
    <w:p w14:paraId="581D2C8B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Proposed Architecture Flow</w:t>
      </w:r>
    </w:p>
    <w:p w14:paraId="7242BDE3" w14:textId="77777777" w:rsidR="00F158C8" w:rsidRPr="00F158C8" w:rsidRDefault="00F158C8" w:rsidP="00F158C8">
      <w:r w:rsidRPr="00F158C8">
        <w:t>User</w:t>
      </w:r>
    </w:p>
    <w:p w14:paraId="057BB52A" w14:textId="77777777" w:rsidR="00F158C8" w:rsidRPr="00F158C8" w:rsidRDefault="00F158C8" w:rsidP="00F158C8">
      <w:r w:rsidRPr="00F158C8">
        <w:t xml:space="preserve">  ↓</w:t>
      </w:r>
    </w:p>
    <w:p w14:paraId="75E1BDEF" w14:textId="77777777" w:rsidR="00F158C8" w:rsidRPr="00F158C8" w:rsidRDefault="00F158C8" w:rsidP="00F158C8">
      <w:proofErr w:type="spellStart"/>
      <w:r w:rsidRPr="00F158C8">
        <w:t>PayFix</w:t>
      </w:r>
      <w:proofErr w:type="spellEnd"/>
      <w:r w:rsidRPr="00F158C8">
        <w:t xml:space="preserve"> Web Interface</w:t>
      </w:r>
    </w:p>
    <w:p w14:paraId="70406412" w14:textId="77777777" w:rsidR="00F158C8" w:rsidRPr="00F158C8" w:rsidRDefault="00F158C8" w:rsidP="00F158C8">
      <w:r w:rsidRPr="00F158C8">
        <w:t xml:space="preserve">  ↓</w:t>
      </w:r>
    </w:p>
    <w:p w14:paraId="714BF641" w14:textId="77777777" w:rsidR="00F158C8" w:rsidRPr="00F158C8" w:rsidRDefault="00F158C8" w:rsidP="00F158C8">
      <w:r w:rsidRPr="00F158C8">
        <w:t>Dispute Case Management Module</w:t>
      </w:r>
    </w:p>
    <w:p w14:paraId="0A33153A" w14:textId="77777777" w:rsidR="00F158C8" w:rsidRPr="00F158C8" w:rsidRDefault="00F158C8" w:rsidP="00F158C8">
      <w:r w:rsidRPr="00F158C8">
        <w:lastRenderedPageBreak/>
        <w:t xml:space="preserve">  ↓</w:t>
      </w:r>
    </w:p>
    <w:p w14:paraId="64C1FE0D" w14:textId="77777777" w:rsidR="00F158C8" w:rsidRPr="00F158C8" w:rsidRDefault="00F158C8" w:rsidP="00F158C8">
      <w:r w:rsidRPr="00F158C8">
        <w:t>Business Rules Engine</w:t>
      </w:r>
    </w:p>
    <w:p w14:paraId="013C2A78" w14:textId="77777777" w:rsidR="00F158C8" w:rsidRPr="00F158C8" w:rsidRDefault="00F158C8" w:rsidP="00F158C8">
      <w:r w:rsidRPr="00F158C8">
        <w:t xml:space="preserve">  ↓</w:t>
      </w:r>
    </w:p>
    <w:p w14:paraId="7C35E6BA" w14:textId="77777777" w:rsidR="00F158C8" w:rsidRPr="00F158C8" w:rsidRDefault="00F158C8" w:rsidP="00F158C8">
      <w:r w:rsidRPr="00F158C8">
        <w:t>AI-Assisted Triage Logic</w:t>
      </w:r>
    </w:p>
    <w:p w14:paraId="3AE1630F" w14:textId="77777777" w:rsidR="00F158C8" w:rsidRPr="00F158C8" w:rsidRDefault="00F158C8" w:rsidP="00F158C8">
      <w:r w:rsidRPr="00F158C8">
        <w:t xml:space="preserve">  ↓</w:t>
      </w:r>
    </w:p>
    <w:p w14:paraId="73A214A2" w14:textId="77777777" w:rsidR="00F158C8" w:rsidRPr="00F158C8" w:rsidRDefault="00F158C8" w:rsidP="00F158C8">
      <w:r w:rsidRPr="00F158C8">
        <w:t>Refund Eligibility Decision Logic</w:t>
      </w:r>
    </w:p>
    <w:p w14:paraId="2BFE710E" w14:textId="77777777" w:rsidR="00F158C8" w:rsidRPr="00F158C8" w:rsidRDefault="00F158C8" w:rsidP="00F158C8">
      <w:r w:rsidRPr="00F158C8">
        <w:t xml:space="preserve">  ↓</w:t>
      </w:r>
    </w:p>
    <w:p w14:paraId="5B43F6A2" w14:textId="77777777" w:rsidR="00F158C8" w:rsidRPr="00F158C8" w:rsidRDefault="00F158C8" w:rsidP="00F158C8">
      <w:r w:rsidRPr="00F158C8">
        <w:t>SLA Monitoring Logic</w:t>
      </w:r>
    </w:p>
    <w:p w14:paraId="595988CE" w14:textId="77777777" w:rsidR="00F158C8" w:rsidRPr="00F158C8" w:rsidRDefault="00F158C8" w:rsidP="00F158C8">
      <w:r w:rsidRPr="00F158C8">
        <w:t xml:space="preserve">  ↓</w:t>
      </w:r>
    </w:p>
    <w:p w14:paraId="5AE22C83" w14:textId="77777777" w:rsidR="00F158C8" w:rsidRPr="00F158C8" w:rsidRDefault="00F158C8" w:rsidP="00F158C8">
      <w:r w:rsidRPr="00F158C8">
        <w:t>Dashboard and Reporting Layer</w:t>
      </w:r>
    </w:p>
    <w:p w14:paraId="31D28A16" w14:textId="77777777" w:rsidR="00F158C8" w:rsidRPr="00F158C8" w:rsidRDefault="00F158C8" w:rsidP="00F158C8">
      <w:r w:rsidRPr="00F158C8">
        <w:t xml:space="preserve">  ↓</w:t>
      </w:r>
    </w:p>
    <w:p w14:paraId="7508486D" w14:textId="77777777" w:rsidR="00F158C8" w:rsidRPr="00F158C8" w:rsidRDefault="00F158C8" w:rsidP="00F158C8">
      <w:r w:rsidRPr="00F158C8">
        <w:t>Human Review / Approval</w:t>
      </w:r>
    </w:p>
    <w:p w14:paraId="59CF8704" w14:textId="77777777" w:rsidR="00F158C8" w:rsidRPr="00F158C8" w:rsidRDefault="00F158C8" w:rsidP="00F158C8">
      <w:r w:rsidRPr="00F158C8">
        <w:pict w14:anchorId="5EDC3EA4">
          <v:rect id="_x0000_i1063" style="width:0;height:1.5pt" o:hralign="center" o:hrstd="t" o:hr="t" fillcolor="#a0a0a0" stroked="f"/>
        </w:pict>
      </w:r>
    </w:p>
    <w:p w14:paraId="097B8364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Main 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6952"/>
      </w:tblGrid>
      <w:tr w:rsidR="00F158C8" w:rsidRPr="00F158C8" w14:paraId="7C579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C4C1F" w14:textId="77777777" w:rsidR="00F158C8" w:rsidRPr="00F158C8" w:rsidRDefault="00F158C8" w:rsidP="00F158C8">
            <w:pPr>
              <w:rPr>
                <w:b/>
                <w:bCs/>
              </w:rPr>
            </w:pPr>
            <w:r w:rsidRPr="00F158C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B13553" w14:textId="77777777" w:rsidR="00F158C8" w:rsidRPr="00F158C8" w:rsidRDefault="00F158C8" w:rsidP="00F158C8">
            <w:pPr>
              <w:rPr>
                <w:b/>
                <w:bCs/>
              </w:rPr>
            </w:pPr>
            <w:r w:rsidRPr="00F158C8">
              <w:rPr>
                <w:b/>
                <w:bCs/>
              </w:rPr>
              <w:t>Purpose</w:t>
            </w:r>
          </w:p>
        </w:tc>
      </w:tr>
      <w:tr w:rsidR="00F158C8" w:rsidRPr="00F158C8" w14:paraId="01FC3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CC05" w14:textId="77777777" w:rsidR="00F158C8" w:rsidRPr="00F158C8" w:rsidRDefault="00F158C8" w:rsidP="00F158C8">
            <w:r w:rsidRPr="00F158C8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7292BA26" w14:textId="77777777" w:rsidR="00F158C8" w:rsidRPr="00F158C8" w:rsidRDefault="00F158C8" w:rsidP="00F158C8">
            <w:r w:rsidRPr="00F158C8">
              <w:t>Shows key KPIs such as total cases, SLA breach rate, refund value, dispute type breakdown and risk level breakdown.</w:t>
            </w:r>
          </w:p>
        </w:tc>
      </w:tr>
      <w:tr w:rsidR="00F158C8" w:rsidRPr="00F158C8" w14:paraId="64709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075F" w14:textId="77777777" w:rsidR="00F158C8" w:rsidRPr="00F158C8" w:rsidRDefault="00F158C8" w:rsidP="00F158C8">
            <w:r w:rsidRPr="00F158C8">
              <w:t>Dispute Case List</w:t>
            </w:r>
          </w:p>
        </w:tc>
        <w:tc>
          <w:tcPr>
            <w:tcW w:w="0" w:type="auto"/>
            <w:vAlign w:val="center"/>
            <w:hideMark/>
          </w:tcPr>
          <w:p w14:paraId="105693CB" w14:textId="77777777" w:rsidR="00F158C8" w:rsidRPr="00F158C8" w:rsidRDefault="00F158C8" w:rsidP="00F158C8">
            <w:r w:rsidRPr="00F158C8">
              <w:t>Allows users to view and search dispute cases in a structured case management format.</w:t>
            </w:r>
          </w:p>
        </w:tc>
      </w:tr>
      <w:tr w:rsidR="00F158C8" w:rsidRPr="00F158C8" w14:paraId="5F05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48A0" w14:textId="77777777" w:rsidR="00F158C8" w:rsidRPr="00F158C8" w:rsidRDefault="00F158C8" w:rsidP="00F158C8">
            <w:r w:rsidRPr="00F158C8">
              <w:t>AI Triage Module</w:t>
            </w:r>
          </w:p>
        </w:tc>
        <w:tc>
          <w:tcPr>
            <w:tcW w:w="0" w:type="auto"/>
            <w:vAlign w:val="center"/>
            <w:hideMark/>
          </w:tcPr>
          <w:p w14:paraId="7496FA17" w14:textId="77777777" w:rsidR="00F158C8" w:rsidRPr="00F158C8" w:rsidRDefault="00F158C8" w:rsidP="00F158C8">
            <w:r w:rsidRPr="00F158C8">
              <w:t>Suggests dispute type, assigned team and risk level based on the customer dispute message.</w:t>
            </w:r>
          </w:p>
        </w:tc>
      </w:tr>
      <w:tr w:rsidR="00F158C8" w:rsidRPr="00F158C8" w14:paraId="79E9C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659D" w14:textId="77777777" w:rsidR="00F158C8" w:rsidRPr="00F158C8" w:rsidRDefault="00F158C8" w:rsidP="00F158C8">
            <w:r w:rsidRPr="00F158C8">
              <w:t>Refund Eligibility Checker</w:t>
            </w:r>
          </w:p>
        </w:tc>
        <w:tc>
          <w:tcPr>
            <w:tcW w:w="0" w:type="auto"/>
            <w:vAlign w:val="center"/>
            <w:hideMark/>
          </w:tcPr>
          <w:p w14:paraId="001D2A3B" w14:textId="77777777" w:rsidR="00F158C8" w:rsidRPr="00F158C8" w:rsidRDefault="00F158C8" w:rsidP="00F158C8">
            <w:r w:rsidRPr="00F158C8">
              <w:t>Applies business rules to recommend refund outcome such as Eligible, Manual Review, Awaiting Evidence or Manager Approval.</w:t>
            </w:r>
          </w:p>
        </w:tc>
      </w:tr>
      <w:tr w:rsidR="00F158C8" w:rsidRPr="00F158C8" w14:paraId="029A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6438" w14:textId="77777777" w:rsidR="00F158C8" w:rsidRPr="00F158C8" w:rsidRDefault="00F158C8" w:rsidP="00F158C8">
            <w:r w:rsidRPr="00F158C8">
              <w:t>SLA Checker</w:t>
            </w:r>
          </w:p>
        </w:tc>
        <w:tc>
          <w:tcPr>
            <w:tcW w:w="0" w:type="auto"/>
            <w:vAlign w:val="center"/>
            <w:hideMark/>
          </w:tcPr>
          <w:p w14:paraId="78377542" w14:textId="77777777" w:rsidR="00F158C8" w:rsidRPr="00F158C8" w:rsidRDefault="00F158C8" w:rsidP="00F158C8">
            <w:r w:rsidRPr="00F158C8">
              <w:t>Compares SLA target days against actual resolution days and identifies whether a case has breached SLA.</w:t>
            </w:r>
          </w:p>
        </w:tc>
      </w:tr>
      <w:tr w:rsidR="00F158C8" w:rsidRPr="00F158C8" w14:paraId="685E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5CFA" w14:textId="77777777" w:rsidR="00F158C8" w:rsidRPr="00F158C8" w:rsidRDefault="00F158C8" w:rsidP="00F158C8">
            <w:r w:rsidRPr="00F158C8">
              <w:t>Customer Response Generator</w:t>
            </w:r>
          </w:p>
        </w:tc>
        <w:tc>
          <w:tcPr>
            <w:tcW w:w="0" w:type="auto"/>
            <w:vAlign w:val="center"/>
            <w:hideMark/>
          </w:tcPr>
          <w:p w14:paraId="5123E040" w14:textId="77777777" w:rsidR="00F158C8" w:rsidRPr="00F158C8" w:rsidRDefault="00F158C8" w:rsidP="00F158C8">
            <w:r w:rsidRPr="00F158C8">
              <w:t>Creates a standard customer response message based on dispute type and case status.</w:t>
            </w:r>
          </w:p>
        </w:tc>
      </w:tr>
      <w:tr w:rsidR="00F158C8" w:rsidRPr="00F158C8" w14:paraId="4549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4CD" w14:textId="77777777" w:rsidR="00F158C8" w:rsidRPr="00F158C8" w:rsidRDefault="00F158C8" w:rsidP="00F158C8">
            <w:r w:rsidRPr="00F158C8">
              <w:t>Human Oversight Control</w:t>
            </w:r>
          </w:p>
        </w:tc>
        <w:tc>
          <w:tcPr>
            <w:tcW w:w="0" w:type="auto"/>
            <w:vAlign w:val="center"/>
            <w:hideMark/>
          </w:tcPr>
          <w:p w14:paraId="0DDF298B" w14:textId="77777777" w:rsidR="00F158C8" w:rsidRPr="00F158C8" w:rsidRDefault="00F158C8" w:rsidP="00F158C8">
            <w:r w:rsidRPr="00F158C8">
              <w:t>Ensures sensitive decisions remain with authorised users, especially for fraud, high-risk, high-value and complex cases.</w:t>
            </w:r>
          </w:p>
        </w:tc>
      </w:tr>
    </w:tbl>
    <w:p w14:paraId="2D1CFBAC" w14:textId="77777777" w:rsidR="00F158C8" w:rsidRPr="00F158C8" w:rsidRDefault="00F158C8" w:rsidP="00F158C8">
      <w:r w:rsidRPr="00F158C8">
        <w:pict w14:anchorId="425BFD02">
          <v:rect id="_x0000_i1064" style="width:0;height:1.5pt" o:hralign="center" o:hrstd="t" o:hr="t" fillcolor="#a0a0a0" stroked="f"/>
        </w:pict>
      </w:r>
    </w:p>
    <w:p w14:paraId="4BEFCD4D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6607"/>
      </w:tblGrid>
      <w:tr w:rsidR="00F158C8" w:rsidRPr="00F158C8" w14:paraId="1831A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D851" w14:textId="77777777" w:rsidR="00F158C8" w:rsidRPr="00F158C8" w:rsidRDefault="00F158C8" w:rsidP="00F158C8">
            <w:pPr>
              <w:rPr>
                <w:b/>
                <w:bCs/>
              </w:rPr>
            </w:pPr>
            <w:r w:rsidRPr="00F158C8">
              <w:rPr>
                <w:b/>
                <w:bCs/>
              </w:rPr>
              <w:lastRenderedPageBreak/>
              <w:t>User Role</w:t>
            </w:r>
          </w:p>
        </w:tc>
        <w:tc>
          <w:tcPr>
            <w:tcW w:w="0" w:type="auto"/>
            <w:vAlign w:val="center"/>
            <w:hideMark/>
          </w:tcPr>
          <w:p w14:paraId="2DAE70FF" w14:textId="77777777" w:rsidR="00F158C8" w:rsidRPr="00F158C8" w:rsidRDefault="00F158C8" w:rsidP="00F158C8">
            <w:pPr>
              <w:rPr>
                <w:b/>
                <w:bCs/>
              </w:rPr>
            </w:pPr>
            <w:r w:rsidRPr="00F158C8">
              <w:rPr>
                <w:b/>
                <w:bCs/>
              </w:rPr>
              <w:t>System Responsibility</w:t>
            </w:r>
          </w:p>
        </w:tc>
      </w:tr>
      <w:tr w:rsidR="00F158C8" w:rsidRPr="00F158C8" w14:paraId="4DA07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3F7F" w14:textId="77777777" w:rsidR="00F158C8" w:rsidRPr="00F158C8" w:rsidRDefault="00F158C8" w:rsidP="00F158C8">
            <w:r w:rsidRPr="00F158C8">
              <w:t>Customer Support Agent</w:t>
            </w:r>
          </w:p>
        </w:tc>
        <w:tc>
          <w:tcPr>
            <w:tcW w:w="0" w:type="auto"/>
            <w:vAlign w:val="center"/>
            <w:hideMark/>
          </w:tcPr>
          <w:p w14:paraId="2140CA5F" w14:textId="77777777" w:rsidR="00F158C8" w:rsidRPr="00F158C8" w:rsidRDefault="00F158C8" w:rsidP="00F158C8">
            <w:r w:rsidRPr="00F158C8">
              <w:t>Creates dispute cases, updates customer communication and checks case status.</w:t>
            </w:r>
          </w:p>
        </w:tc>
      </w:tr>
      <w:tr w:rsidR="00F158C8" w:rsidRPr="00F158C8" w14:paraId="3EF24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8F4B" w14:textId="77777777" w:rsidR="00F158C8" w:rsidRPr="00F158C8" w:rsidRDefault="00F158C8" w:rsidP="00F158C8">
            <w:r w:rsidRPr="00F158C8">
              <w:t>Payment Operations Analyst</w:t>
            </w:r>
          </w:p>
        </w:tc>
        <w:tc>
          <w:tcPr>
            <w:tcW w:w="0" w:type="auto"/>
            <w:vAlign w:val="center"/>
            <w:hideMark/>
          </w:tcPr>
          <w:p w14:paraId="15D8F316" w14:textId="77777777" w:rsidR="00F158C8" w:rsidRPr="00F158C8" w:rsidRDefault="00F158C8" w:rsidP="00F158C8">
            <w:r w:rsidRPr="00F158C8">
              <w:t>Reviews failed payment, duplicate debit and transaction-related disputes.</w:t>
            </w:r>
          </w:p>
        </w:tc>
      </w:tr>
      <w:tr w:rsidR="00F158C8" w:rsidRPr="00F158C8" w14:paraId="3472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B9B6" w14:textId="77777777" w:rsidR="00F158C8" w:rsidRPr="00F158C8" w:rsidRDefault="00F158C8" w:rsidP="00F158C8">
            <w:r w:rsidRPr="00F158C8">
              <w:t>Merchant Support Analyst</w:t>
            </w:r>
          </w:p>
        </w:tc>
        <w:tc>
          <w:tcPr>
            <w:tcW w:w="0" w:type="auto"/>
            <w:vAlign w:val="center"/>
            <w:hideMark/>
          </w:tcPr>
          <w:p w14:paraId="36E96FC8" w14:textId="77777777" w:rsidR="00F158C8" w:rsidRPr="00F158C8" w:rsidRDefault="00F158C8" w:rsidP="00F158C8">
            <w:r w:rsidRPr="00F158C8">
              <w:t>Reviews merchant confirmation and settlement-related disputes.</w:t>
            </w:r>
          </w:p>
        </w:tc>
      </w:tr>
      <w:tr w:rsidR="00F158C8" w:rsidRPr="00F158C8" w14:paraId="2F5AB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16F8" w14:textId="77777777" w:rsidR="00F158C8" w:rsidRPr="00F158C8" w:rsidRDefault="00F158C8" w:rsidP="00F158C8">
            <w:r w:rsidRPr="00F158C8">
              <w:t>Fraud Review Analyst</w:t>
            </w:r>
          </w:p>
        </w:tc>
        <w:tc>
          <w:tcPr>
            <w:tcW w:w="0" w:type="auto"/>
            <w:vAlign w:val="center"/>
            <w:hideMark/>
          </w:tcPr>
          <w:p w14:paraId="4008DEDE" w14:textId="77777777" w:rsidR="00F158C8" w:rsidRPr="00F158C8" w:rsidRDefault="00F158C8" w:rsidP="00F158C8">
            <w:r w:rsidRPr="00F158C8">
              <w:t>Reviews unauthorised, suspicious and high-risk cases.</w:t>
            </w:r>
          </w:p>
        </w:tc>
      </w:tr>
      <w:tr w:rsidR="00F158C8" w:rsidRPr="00F158C8" w14:paraId="06CC5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EFB2" w14:textId="77777777" w:rsidR="00F158C8" w:rsidRPr="00F158C8" w:rsidRDefault="00F158C8" w:rsidP="00F158C8">
            <w:r w:rsidRPr="00F158C8">
              <w:t>Refund Approval Manager</w:t>
            </w:r>
          </w:p>
        </w:tc>
        <w:tc>
          <w:tcPr>
            <w:tcW w:w="0" w:type="auto"/>
            <w:vAlign w:val="center"/>
            <w:hideMark/>
          </w:tcPr>
          <w:p w14:paraId="64575E5F" w14:textId="77777777" w:rsidR="00F158C8" w:rsidRPr="00F158C8" w:rsidRDefault="00F158C8" w:rsidP="00F158C8">
            <w:r w:rsidRPr="00F158C8">
              <w:t xml:space="preserve">Reviews refund recommendations and </w:t>
            </w:r>
            <w:proofErr w:type="gramStart"/>
            <w:r w:rsidRPr="00F158C8">
              <w:t>approves</w:t>
            </w:r>
            <w:proofErr w:type="gramEnd"/>
            <w:r w:rsidRPr="00F158C8">
              <w:t xml:space="preserve"> high-value cases.</w:t>
            </w:r>
          </w:p>
        </w:tc>
      </w:tr>
      <w:tr w:rsidR="00F158C8" w:rsidRPr="00F158C8" w14:paraId="681DF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F30D" w14:textId="77777777" w:rsidR="00F158C8" w:rsidRPr="00F158C8" w:rsidRDefault="00F158C8" w:rsidP="00F158C8">
            <w:r w:rsidRPr="00F158C8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3182204D" w14:textId="77777777" w:rsidR="00F158C8" w:rsidRPr="00F158C8" w:rsidRDefault="00F158C8" w:rsidP="00F158C8">
            <w:r w:rsidRPr="00F158C8">
              <w:t>Monitors dashboard KPIs, SLA breaches and operational performance.</w:t>
            </w:r>
          </w:p>
        </w:tc>
      </w:tr>
      <w:tr w:rsidR="00F158C8" w:rsidRPr="00F158C8" w14:paraId="02343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8A59" w14:textId="77777777" w:rsidR="00F158C8" w:rsidRPr="00F158C8" w:rsidRDefault="00F158C8" w:rsidP="00F158C8">
            <w:r w:rsidRPr="00F158C8"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7D5D5FE1" w14:textId="77777777" w:rsidR="00F158C8" w:rsidRPr="00F158C8" w:rsidRDefault="00F158C8" w:rsidP="00F158C8">
            <w:r w:rsidRPr="00F158C8">
              <w:t>Manages access, configuration and future system support.</w:t>
            </w:r>
          </w:p>
        </w:tc>
      </w:tr>
    </w:tbl>
    <w:p w14:paraId="28EE3F7D" w14:textId="77777777" w:rsidR="00F158C8" w:rsidRPr="00F158C8" w:rsidRDefault="00F158C8" w:rsidP="00F158C8">
      <w:r w:rsidRPr="00F158C8">
        <w:pict w14:anchorId="5E0610FD">
          <v:rect id="_x0000_i1065" style="width:0;height:1.5pt" o:hralign="center" o:hrstd="t" o:hr="t" fillcolor="#a0a0a0" stroked="f"/>
        </w:pict>
      </w:r>
    </w:p>
    <w:p w14:paraId="57066B70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Architecture Assumptions</w:t>
      </w:r>
    </w:p>
    <w:p w14:paraId="2C548E0B" w14:textId="77777777" w:rsidR="00F158C8" w:rsidRPr="00F158C8" w:rsidRDefault="00F158C8" w:rsidP="00F158C8">
      <w:pPr>
        <w:numPr>
          <w:ilvl w:val="0"/>
          <w:numId w:val="1"/>
        </w:numPr>
      </w:pPr>
      <w:r w:rsidRPr="00F158C8">
        <w:t>The current prototype uses a synthetic CSV dataset.</w:t>
      </w:r>
    </w:p>
    <w:p w14:paraId="42D9F41E" w14:textId="77777777" w:rsidR="00F158C8" w:rsidRPr="00F158C8" w:rsidRDefault="00F158C8" w:rsidP="00F158C8">
      <w:pPr>
        <w:numPr>
          <w:ilvl w:val="0"/>
          <w:numId w:val="1"/>
        </w:numPr>
      </w:pPr>
      <w:r w:rsidRPr="00F158C8">
        <w:t>The AI logic is rule-based and used for demonstration only.</w:t>
      </w:r>
    </w:p>
    <w:p w14:paraId="3E76FE9C" w14:textId="77777777" w:rsidR="00F158C8" w:rsidRPr="00F158C8" w:rsidRDefault="00F158C8" w:rsidP="00F158C8">
      <w:pPr>
        <w:numPr>
          <w:ilvl w:val="0"/>
          <w:numId w:val="1"/>
        </w:numPr>
      </w:pPr>
      <w:r w:rsidRPr="00F158C8">
        <w:t>The platform does not connect to live banking systems.</w:t>
      </w:r>
    </w:p>
    <w:p w14:paraId="76128D19" w14:textId="77777777" w:rsidR="00F158C8" w:rsidRPr="00F158C8" w:rsidRDefault="00F158C8" w:rsidP="00F158C8">
      <w:pPr>
        <w:numPr>
          <w:ilvl w:val="0"/>
          <w:numId w:val="1"/>
        </w:numPr>
      </w:pPr>
      <w:r w:rsidRPr="00F158C8">
        <w:t>The solution is designed as a portfolio MVP, not a production-grade system.</w:t>
      </w:r>
    </w:p>
    <w:p w14:paraId="40BBDD89" w14:textId="77777777" w:rsidR="00F158C8" w:rsidRPr="00F158C8" w:rsidRDefault="00F158C8" w:rsidP="00F158C8">
      <w:pPr>
        <w:numPr>
          <w:ilvl w:val="0"/>
          <w:numId w:val="1"/>
        </w:numPr>
      </w:pPr>
      <w:r w:rsidRPr="00F158C8">
        <w:t>In a real implementation, authentication, API security, audit logs, database storage, encryption and compliance controls would be required.</w:t>
      </w:r>
    </w:p>
    <w:p w14:paraId="022EA884" w14:textId="77777777" w:rsidR="00F158C8" w:rsidRPr="00F158C8" w:rsidRDefault="00F158C8" w:rsidP="00F158C8">
      <w:r w:rsidRPr="00F158C8">
        <w:pict w14:anchorId="29C69CE4">
          <v:rect id="_x0000_i1066" style="width:0;height:1.5pt" o:hralign="center" o:hrstd="t" o:hr="t" fillcolor="#a0a0a0" stroked="f"/>
        </w:pict>
      </w:r>
    </w:p>
    <w:p w14:paraId="530377F7" w14:textId="77777777" w:rsidR="00F158C8" w:rsidRPr="00F158C8" w:rsidRDefault="00F158C8" w:rsidP="00F158C8">
      <w:pPr>
        <w:rPr>
          <w:b/>
          <w:bCs/>
        </w:rPr>
      </w:pPr>
      <w:r w:rsidRPr="00F158C8">
        <w:rPr>
          <w:b/>
          <w:bCs/>
        </w:rPr>
        <w:t>Technical BA Value</w:t>
      </w:r>
    </w:p>
    <w:p w14:paraId="471E186C" w14:textId="77777777" w:rsidR="00F158C8" w:rsidRPr="00F158C8" w:rsidRDefault="00F158C8" w:rsidP="00F158C8">
      <w:r w:rsidRPr="00F158C8">
        <w:t>This architecture shows how the business problem is translated into a technology-enabled operating model.</w:t>
      </w:r>
    </w:p>
    <w:p w14:paraId="689BC1F8" w14:textId="77777777" w:rsidR="00F158C8" w:rsidRPr="00F158C8" w:rsidRDefault="00F158C8" w:rsidP="00F158C8">
      <w:r w:rsidRPr="00F158C8">
        <w:t>It demonstrates the role of a Technical Business Analyst in connecting user needs, process design, data flow, business rules, system modules, AI-assisted automation, reporting requirements and governance controls.</w:t>
      </w:r>
    </w:p>
    <w:p w14:paraId="3A6D4606" w14:textId="77777777" w:rsidR="00F158C8" w:rsidRPr="00F158C8" w:rsidRDefault="00F158C8" w:rsidP="00F158C8">
      <w:r w:rsidRPr="00F158C8">
        <w:t xml:space="preserve">The architecture also shows how the </w:t>
      </w:r>
      <w:proofErr w:type="spellStart"/>
      <w:r w:rsidRPr="00F158C8">
        <w:t>PayFix</w:t>
      </w:r>
      <w:proofErr w:type="spellEnd"/>
      <w:r w:rsidRPr="00F158C8">
        <w:t xml:space="preserve"> solution could grow from a portfolio MVP into a real business system with APIs, integrations, database storage, access control, dashboards and production governance.</w:t>
      </w:r>
    </w:p>
    <w:p w14:paraId="7819B174" w14:textId="77777777" w:rsidR="009C689B" w:rsidRDefault="009C689B"/>
    <w:sectPr w:rsidR="009C6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65265"/>
    <w:multiLevelType w:val="multilevel"/>
    <w:tmpl w:val="86DC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2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C8"/>
    <w:rsid w:val="001F3A15"/>
    <w:rsid w:val="00417BC9"/>
    <w:rsid w:val="009C689B"/>
    <w:rsid w:val="00E61B19"/>
    <w:rsid w:val="00F1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D8B3"/>
  <w15:chartTrackingRefBased/>
  <w15:docId w15:val="{91F1E8BF-C3E8-48BC-903F-E60D5B0A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Thakur (Student)</dc:creator>
  <cp:keywords/>
  <dc:description/>
  <cp:lastModifiedBy>Roshan Thakur (Student)</cp:lastModifiedBy>
  <cp:revision>1</cp:revision>
  <dcterms:created xsi:type="dcterms:W3CDTF">2026-06-18T15:34:00Z</dcterms:created>
  <dcterms:modified xsi:type="dcterms:W3CDTF">2026-06-18T15:35:00Z</dcterms:modified>
</cp:coreProperties>
</file>