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DA2D" w14:textId="5A296CDA" w:rsidR="004F6EBB" w:rsidRDefault="004F6EBB" w:rsidP="004F6EBB">
      <w:r>
        <w:t xml:space="preserve">Evaluation of the Agent </w:t>
      </w:r>
    </w:p>
    <w:p w14:paraId="0978D8A7" w14:textId="77777777" w:rsidR="004F6EBB" w:rsidRDefault="004F6EBB" w:rsidP="004F6EBB">
      <w:r>
        <w:t>To evaluate the agent, you typically consider metrics such as cumulative rewards, convergence rate, and policy quality. Here is how we can discuss the results in relation to the FrozenLake-v1 environment and earlier questions:</w:t>
      </w:r>
    </w:p>
    <w:p w14:paraId="7C1C2C25" w14:textId="77777777" w:rsidR="004F6EBB" w:rsidRDefault="004F6EBB" w:rsidP="004F6EBB"/>
    <w:p w14:paraId="5FD69175" w14:textId="77777777" w:rsidR="004F6EBB" w:rsidRDefault="004F6EBB" w:rsidP="004F6EBB">
      <w:r>
        <w:t>1. Cumulative Rewards</w:t>
      </w:r>
    </w:p>
    <w:p w14:paraId="459725D2" w14:textId="77777777" w:rsidR="004F6EBB" w:rsidRDefault="004F6EBB" w:rsidP="004F6EBB">
      <w:r>
        <w:t xml:space="preserve">Observation: Assess how much reward the agent accumulates over </w:t>
      </w:r>
      <w:proofErr w:type="gramStart"/>
      <w:r>
        <w:t>a number of</w:t>
      </w:r>
      <w:proofErr w:type="gramEnd"/>
      <w:r>
        <w:t xml:space="preserve"> episodes. A higher cumulative reward indicates that the agent is effectively learning to navigate the frozen lake and avoid holes.</w:t>
      </w:r>
    </w:p>
    <w:p w14:paraId="5292CDD8" w14:textId="77777777" w:rsidR="004F6EBB" w:rsidRDefault="004F6EBB" w:rsidP="004F6EBB">
      <w:r>
        <w:t xml:space="preserve">Discussion: Compare this to baseline performance (random actions or a simpler policy). If the agent outperforms random </w:t>
      </w:r>
      <w:proofErr w:type="spellStart"/>
      <w:r>
        <w:t>behavior</w:t>
      </w:r>
      <w:proofErr w:type="spellEnd"/>
      <w:r>
        <w:t>, it confirms that your learning algorithm is successfully capturing the environment’s dynamics.</w:t>
      </w:r>
    </w:p>
    <w:p w14:paraId="64EFA82A" w14:textId="77777777" w:rsidR="004F6EBB" w:rsidRDefault="004F6EBB" w:rsidP="004F6EBB">
      <w:r>
        <w:t>2. Convergence Rate</w:t>
      </w:r>
    </w:p>
    <w:p w14:paraId="59134526" w14:textId="77777777" w:rsidR="004F6EBB" w:rsidRDefault="004F6EBB" w:rsidP="004F6EBB">
      <w:r>
        <w:t xml:space="preserve">Observation: </w:t>
      </w:r>
      <w:proofErr w:type="spellStart"/>
      <w:r>
        <w:t>Analyze</w:t>
      </w:r>
      <w:proofErr w:type="spellEnd"/>
      <w:r>
        <w:t xml:space="preserve"> how quickly the agent's learning stabilizes. Faster convergence suggests an efficient learning process.</w:t>
      </w:r>
    </w:p>
    <w:p w14:paraId="5350A03D" w14:textId="77777777" w:rsidR="004F6EBB" w:rsidRDefault="004F6EBB" w:rsidP="004F6EBB">
      <w:r>
        <w:t>Discussion: Relate this to the exploration-exploitation strategy, if for example an epsilon-greedy policy was used, or the hyperparameters such as learning rate and discount factor. Where these optimized to facilitate convergence?</w:t>
      </w:r>
    </w:p>
    <w:p w14:paraId="57203168" w14:textId="77777777" w:rsidR="004F6EBB" w:rsidRDefault="004F6EBB" w:rsidP="004F6EBB">
      <w:r>
        <w:t>3. Policy Quality</w:t>
      </w:r>
    </w:p>
    <w:p w14:paraId="0914362E" w14:textId="77777777" w:rsidR="004F6EBB" w:rsidRDefault="004F6EBB" w:rsidP="004F6EBB">
      <w:r>
        <w:t>Observation: Assess the optimality of the policy by visualizing the learned policy or simulate it in the environment.</w:t>
      </w:r>
    </w:p>
    <w:p w14:paraId="676F3C8E" w14:textId="77777777" w:rsidR="004F6EBB" w:rsidRDefault="004F6EBB" w:rsidP="004F6EBB">
      <w:r>
        <w:t xml:space="preserve">Discussion: Check whether the agent consistently finds the shortest path to the goal or avoids falling into the holes. If not, </w:t>
      </w:r>
      <w:proofErr w:type="spellStart"/>
      <w:r>
        <w:t>analyze</w:t>
      </w:r>
      <w:proofErr w:type="spellEnd"/>
      <w:r>
        <w:t xml:space="preserve"> where the policy struggles, for example, in stochastic transitions or slippery tiles.</w:t>
      </w:r>
    </w:p>
    <w:p w14:paraId="3172F61E" w14:textId="77777777" w:rsidR="004F6EBB" w:rsidRDefault="004F6EBB" w:rsidP="004F6EBB">
      <w:r>
        <w:t>4. Comparison with Previous Questions</w:t>
      </w:r>
    </w:p>
    <w:p w14:paraId="2258B145" w14:textId="77777777" w:rsidR="004F6EBB" w:rsidRDefault="004F6EBB" w:rsidP="004F6EBB">
      <w:r>
        <w:t>Relate the results back to 1.1 to 1.3, where the environment dynamics were discussed. For instance:</w:t>
      </w:r>
    </w:p>
    <w:p w14:paraId="3F956BC6" w14:textId="77777777" w:rsidR="004F6EBB" w:rsidRDefault="004F6EBB" w:rsidP="004F6EBB">
      <w:r>
        <w:t>Does the agent perform well under stochastic conditions, or does it struggle with variability in outcomes?</w:t>
      </w:r>
    </w:p>
    <w:p w14:paraId="62545E40" w14:textId="77777777" w:rsidR="004F6EBB" w:rsidRDefault="004F6EBB" w:rsidP="004F6EBB">
      <w:r>
        <w:t xml:space="preserve">Which states are harder, and how does that correspond to your theoretical expectations based on the environment of? </w:t>
      </w:r>
    </w:p>
    <w:p w14:paraId="59B0967D" w14:textId="77777777" w:rsidR="004F6EBB" w:rsidRDefault="004F6EBB" w:rsidP="004F6EBB">
      <w:r>
        <w:t>Highlight if the choice of algorithm (Q-learning/ SARSA) corresponds to the ability of the agent to adapt to the dynamics of FrozenLake-v1.</w:t>
      </w:r>
    </w:p>
    <w:p w14:paraId="668A200F" w14:textId="77777777" w:rsidR="004F6EBB" w:rsidRDefault="004F6EBB" w:rsidP="004F6EBB">
      <w:r>
        <w:lastRenderedPageBreak/>
        <w:t>5. Performance under Deterministic vs. Stochastic Settings</w:t>
      </w:r>
    </w:p>
    <w:p w14:paraId="5BFCD9CE" w14:textId="77777777" w:rsidR="004F6EBB" w:rsidRDefault="004F6EBB" w:rsidP="004F6EBB">
      <w:r>
        <w:t>If the agent was tested in both settings:</w:t>
      </w:r>
    </w:p>
    <w:p w14:paraId="0E3CA56E" w14:textId="77777777" w:rsidR="004F6EBB" w:rsidRDefault="004F6EBB" w:rsidP="004F6EBB">
      <w:r>
        <w:t>Deterministic: Will most probably yield better performance since it can depend on predictable outcomes.</w:t>
      </w:r>
    </w:p>
    <w:p w14:paraId="47A32E86" w14:textId="77777777" w:rsidR="004F6EBB" w:rsidRDefault="004F6EBB" w:rsidP="004F6EBB">
      <w:r>
        <w:t>Stochastic: The performance will deteriorate; it reflects added complexity due to uncertainty.</w:t>
      </w:r>
    </w:p>
    <w:p w14:paraId="5A3CA20B" w14:textId="77777777" w:rsidR="004F6EBB" w:rsidRDefault="004F6EBB" w:rsidP="004F6EBB">
      <w:r>
        <w:t>Conclusion</w:t>
      </w:r>
    </w:p>
    <w:p w14:paraId="63217841" w14:textId="77777777" w:rsidR="004F6EBB" w:rsidRDefault="004F6EBB" w:rsidP="004F6EBB">
      <w:r>
        <w:t>Summarize whether the agent’s performance aligns with expectations.</w:t>
      </w:r>
    </w:p>
    <w:p w14:paraId="160F43E9" w14:textId="77777777" w:rsidR="004F6EBB" w:rsidRDefault="004F6EBB" w:rsidP="004F6EBB">
      <w:r>
        <w:t>Identify areas for improvement, such as:</w:t>
      </w:r>
    </w:p>
    <w:p w14:paraId="62AD0381" w14:textId="77777777" w:rsidR="004F6EBB" w:rsidRDefault="004F6EBB" w:rsidP="004F6EBB">
      <w:r>
        <w:t>Adjusting hyperparameters.</w:t>
      </w:r>
    </w:p>
    <w:p w14:paraId="226C5F1B" w14:textId="77777777" w:rsidR="004F6EBB" w:rsidRDefault="004F6EBB" w:rsidP="004F6EBB">
      <w:r>
        <w:t>Enhancing exploration strategies.</w:t>
      </w:r>
    </w:p>
    <w:p w14:paraId="5361810C" w14:textId="32895039" w:rsidR="004F6EBB" w:rsidRDefault="004F6EBB" w:rsidP="004F6EBB">
      <w:r>
        <w:t>Using advanced methods like Deep Q-Networks (DQN) for better generalization.</w:t>
      </w:r>
    </w:p>
    <w:sectPr w:rsidR="004F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BB"/>
    <w:rsid w:val="004F6EBB"/>
    <w:rsid w:val="009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E6E"/>
  <w15:chartTrackingRefBased/>
  <w15:docId w15:val="{2D064B63-D2EF-460A-A709-6D55DC66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4FD7E3F78E7243BD988FF17ADB0C8C" ma:contentTypeVersion="2" ma:contentTypeDescription="Create a new document." ma:contentTypeScope="" ma:versionID="2c1006ea42eb6e98a754e3eb6cdd30f4">
  <xsd:schema xmlns:xsd="http://www.w3.org/2001/XMLSchema" xmlns:xs="http://www.w3.org/2001/XMLSchema" xmlns:p="http://schemas.microsoft.com/office/2006/metadata/properties" xmlns:ns3="cd9b8023-8645-4f36-9bed-87f4a02d6508" targetNamespace="http://schemas.microsoft.com/office/2006/metadata/properties" ma:root="true" ma:fieldsID="cd7eac3b88586789ed2b4061396f4830" ns3:_="">
    <xsd:import namespace="cd9b8023-8645-4f36-9bed-87f4a02d65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b8023-8645-4f36-9bed-87f4a02d65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9b8023-8645-4f36-9bed-87f4a02d6508" xsi:nil="true"/>
  </documentManagement>
</p:properties>
</file>

<file path=customXml/itemProps1.xml><?xml version="1.0" encoding="utf-8"?>
<ds:datastoreItem xmlns:ds="http://schemas.openxmlformats.org/officeDocument/2006/customXml" ds:itemID="{9EA6A465-8F00-4165-9AED-2AF644CE2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9b8023-8645-4f36-9bed-87f4a02d6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96AF4F-83F7-462C-BE14-62BB789C18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93BF9-E723-44E1-92A2-BC844C0BAD1E}">
  <ds:schemaRefs>
    <ds:schemaRef ds:uri="cd9b8023-8645-4f36-9bed-87f4a02d6508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ANIRUDDHA (PGT)</dc:creator>
  <cp:keywords/>
  <dc:description/>
  <cp:lastModifiedBy>KULKARNI, ANIRUDDHA (PGT)</cp:lastModifiedBy>
  <cp:revision>2</cp:revision>
  <dcterms:created xsi:type="dcterms:W3CDTF">2024-11-27T14:03:00Z</dcterms:created>
  <dcterms:modified xsi:type="dcterms:W3CDTF">2024-11-27T14:03:00Z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0x0101002B4FD7E3F78E7243BD988FF17ADB0C8C</vt:lpwstr>
  </property>
</Properties>
</file>