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OrangeHRM – My Info Module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Requirements Traceability Matrix (RTM)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Version 1.0  |  Based on FRS v1.0  |  June 16, 2026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Coverage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Cases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Total Requirements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Covered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5"/>
                <w:szCs w:val="15"/>
              </w:rPr>
              <w:t xml:space="preserve">67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 Covered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Coverage 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97%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RTM – Full Traceability Table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Priority:  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■ High  </w:t>
      </w:r>
      <w:r>
        <w:rPr>
          <w:rFonts w:ascii="Arial" w:cs="Arial" w:eastAsia="Arial" w:hAnsi="Arial"/>
          <w:b/>
          <w:bCs/>
          <w:color w:val="F4B942"/>
          <w:sz w:val="16"/>
          <w:szCs w:val="16"/>
        </w:rPr>
        <w:t xml:space="preserve">■ Medium  </w:t>
      </w:r>
      <w:r>
        <w:rPr>
          <w:rFonts w:ascii="Arial" w:cs="Arial" w:eastAsia="Arial" w:hAnsi="Arial"/>
          <w:b/>
          <w:bCs/>
          <w:color w:val="70AD47"/>
          <w:sz w:val="16"/>
          <w:szCs w:val="16"/>
        </w:rPr>
        <w:t xml:space="preserve">■ Low 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     Coverage:  </w:t>
      </w:r>
      <w:r>
        <w:rPr>
          <w:rFonts w:ascii="Arial" w:cs="Arial" w:eastAsia="Arial" w:hAnsi="Arial"/>
          <w:b/>
          <w:bCs/>
          <w:color w:val="1A7A3C"/>
          <w:sz w:val="16"/>
          <w:szCs w:val="16"/>
        </w:rPr>
        <w:t xml:space="preserve">● Covered  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● Not Covered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300"/>
        <w:gridCol w:w="750"/>
        <w:gridCol w:w="2800"/>
        <w:gridCol w:w="600"/>
        <w:gridCol w:w="3150"/>
        <w:gridCol w:w="17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Req. 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Mapped TC-IDs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 TCs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Coverage Status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Login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System shall allow ESS-User to login with valid username and password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Login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TC-001, TC-002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login with valid credentials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System shall reject login attempts with invalid credentials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Login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TC-003, TC-004, TC-005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login fails with invalid credentials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Upon successful login, ESS-User shall be redirected to Personal Details screen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Login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login with valid credentials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Personal Details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view personal details populated by HR Admin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Personal Details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TC-006 – TC-010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view personal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NOT be able to edit Employee ID, SSN No, SIN No, Driver License No, Date of Birth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Personal Details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TC-006, TC-007, TC-008, TC-009, TC-010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restricted fields cannot be edited by ESS-User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Photograph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upload photograph in JPG, PNG, or GIF format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Photograph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TC-011, TC-012, TC-013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upload a valid photograph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Photograph file size shall not exceed 1 MB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Photograph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upload fails for invalid photograph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System shall reject photograph uploads in unsupported formats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Photograph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TC-015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upload fails for invalid photograph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Contact Details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FRS-009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edit and save all contact detail fields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Contact Details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TC-016, TC-017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edit and save contact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System shall validate email format in Work Email field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Contact Details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TC-017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edit and save contact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State/Province field shall display a dropdown when Country = USA; free-text otherwise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Contact Details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TC-018, TC-019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State/Province field behavior based on country selection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Emergency Contact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one or more emergency contacts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 Contact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TC-020, TC-021, TC-022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emergency contacts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delete single or multiple emergency contacts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 Contact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TC-023, TC-024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delete emergency contacts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upload attachments in the Emergency Contact section (max 1 MB)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 Contact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TC-025, TC-026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attachment upload in Emergency Contact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Dependants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one or more dependants with Name, Relationship, and DOB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Dependants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TC-027, TC-028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dependants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delete single or multiple dependants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Dependants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TC-029, TC-030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delete dependants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Immigration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Passport and Visa details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Immigration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TC-031, TC-032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immigration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Expiry Date shall be validated to be after Issued Date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Immigration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TC-033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immigration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FRS-019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delete immigration records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Immigration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TC-034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delete immigration records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upload attachments in the Immigration section (max 1 MB)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Immigration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TC-035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attachment upload in Immigration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Job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only be able to VIEW Job details; no editing allowed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Job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TC-036, TC-037, TC-038, TC-039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only view Job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Salary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Salary section shall be completely hidden from ESS-User role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Salary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TC-040, TC-041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Salary section is completely hidden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Report 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view their supervisors and subordinates (read-only)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 To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TC-042, TC-043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Report To is view-only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Qualifications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and save Work Experience entries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work experience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delete Work Experience entries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work experience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and save Education entries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education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delete Education entries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education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Skills with year of experience and comments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skills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FRS-029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Languages with competency level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TC-049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languages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License details with expiry date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licenses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upload attachments in Qualifications section (max 1 MB)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Qualifications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TC-051, TC-052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attachment upload in Qualifications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Membership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add and save Membership details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TC-053, TC-054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add membership details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delete Membership entries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0AD4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ESS-User can delete membership entries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ESS-User shall be able to upload attachments in Membership section (max 1 MB)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Membership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0AD4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attachment upload in Membership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14400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  Module: Non-Functional Requirements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pages shall load within 10 seconds under 56k network conditions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UI/Performance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page load time under 10 seconds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Application shall be compatible with Chrome, Firefox, and Internet Explorer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UI/Browser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B94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TC-058, TC-059, TC-060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browser compatibility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5"/>
                <w:szCs w:val="15"/>
              </w:rPr>
              <w:t xml:space="preserve">Covered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FRS-037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Application shall comply with WAI accessibility guidelines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UI/Accessibility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0AD4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—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WAI accessibility compliance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Not Covered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— End of RTM —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2026-06-16T04:59:58.729Z</dcterms:created>
  <dcterms:modified xsi:type="dcterms:W3CDTF">2026-06-16T04:59:58.730Z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