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Importing necessary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Load survey data from CSV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survey_data = pd.read_csv('survey_data.csv')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Descriptive statistics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print(survey_data.describe())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Data visualization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plt.hist(survey_data['Age'], bins=10, color='blue', alpha=0.7)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plt.xlabel('Age')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plt.ylabel('Frequency')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plt.title('Distribution of Participant Ages')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Calculate preferences for natural ingredients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natural_ingredients_preference = (survey_data['Natural_Ingredients_Preference'].sum() / len(survey_data)) * 100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print(f"Percentage of respondents preferring natural ingredients: {natural_ingredients_preference:.2f}%")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Calculate willingness to pay for personalized solutions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willingness_to_pay = (survey_data['Willingness_To_Pay'].sum() / len(survey_data)) * 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print(f"Percentage of respondents willing to pay for personalized solutions: {willingness_to_pay:.2f}%")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