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Here's another example of an analysis script in Python (analysis_script_2.py) that goes a step further by performing more complex analysis and generating visualizations. This script assumes you have a CSV file named 'survey_data.csv' with appropriate columns. Please customize it according to your actual data and analysis goals.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survey data from CSV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survey_data = pd.read_csv('survey_data.csv')  # Replace with your file 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Calculate average 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average_age = survey_data['Age'].mean()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print(f"Average Age: {average_age:.2f} years")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Generate a box plot of 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sns.boxplot(x=survey_data['Age'])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plt.title('Age Distribution')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Calculate percentage preferring natural ingredients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natural_ingredients_preference = (survey_data['Natural_Ingredients_Preference'].sum() / len(survey_data)) *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Calculate percentage willing to pay for personalized solutions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willingness_to_pay = (survey_data['Willingness_To_Pay'].sum() / len(survey_data)) * 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Print analysis 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print(f"Percentage preferring natural ingredients: {natural_ingredients_preference:.2f}%")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print(f"Percentage willing to pay for personalized solutions: {willingness_to_pay:.2f}%")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Correlation 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correlation_matrix = survey_data.corr()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print("\nCorrelation Matrix:")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print(correlation_matrix)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Generate a heatmap of correlations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sns.heatmap(correlation_matrix, annot=True, cmap='coolwarm', center=0)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plt.title('Correlation Heatmap')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script performs additional analysis such as calculating the average age, generating a box plot of ages, and calculating correlations between variables. It also creates a heatmap to visualize correlations. Make sure to modify the column names, file path, and analysis goals as needed to match your research's data and objectives.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run the script, save it as a .py file, ensure you have Python and the required libraries (pandas, matplotlib, seaborn) installed, and then execute the script in your terminal or preferred Python environment.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