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#167</w:t>
      </w:r>
    </w:p>
    <w:p>
      <w:r>
        <w:t>Дата: 2026-06-15T21:00:38+00:00</w:t>
      </w:r>
    </w:p>
    <w:p>
      <w:r>
        <w:t>Чат: Новый чат</w:t>
        <w:br/>
        <w:t>Сообщение: #167</w:t>
        <w:br/>
        <w:t>Дата: 2026-06-15T21:00:38+00:00</w:t>
      </w:r>
    </w:p>
    <w:p>
      <w:r>
        <w:t>Анализ функциональности работы с файлами</w:t>
      </w:r>
    </w:p>
    <w:p>
      <w:r>
        <w:t>Вывод: Технический инструментарий для чтения и анализа файлов в наличии и полностью работоспособен. Сообщения о невозможности чтения обычно связаны не с отсутствием функций, а с разрывом в цепочке «загрузка в интерфейс — передача в файловую систему».</w:t>
      </w:r>
    </w:p>
    <w:p>
      <w:r>
        <w:t>Факты:</w:t>
        <w:br/>
        <w:t>1. Инструмент read_file: обеспечивает доступ к текстовому содержимому файлов с поддержкой смещения (offset) и лимита строк.</w:t>
        <w:br/>
        <w:t>2. Инструмент search_files: позволяет осуществлять поиск файлов по именам (glob) и поиск строк внутри файлов (ripgrep).</w:t>
        <w:br/>
        <w:t>3. Инструмент vision_analyze: обеспечивает обработку изображений и PDF-документов через визуальный анализ.</w:t>
      </w:r>
    </w:p>
    <w:p>
      <w:r>
        <w:t>Анализ причин возникновения проблем:</w:t>
        <w:br/>
        <w:t>- Интеграционный разрыв: файл прикреплен в интерфейсе чата, но не был физически сохранен в рабочей директории (/home/hermes), к которой имеет доступ агент.</w:t>
        <w:br/>
        <w:t>- Неопределенность пути: агент не может найти файл, если пользователь не указал его точное имя или если файл был сохранен в директорию, не входящую в область поиска.</w:t>
        <w:br/>
        <w:t>- Ограничения форматов: попытка чтения бинарных файлов с помощью текстовых инструментов приводит к ошибкам или некорректному выводу.</w:t>
      </w:r>
    </w:p>
    <w:p>
      <w:r>
        <w:t>Рекомендации по оптимизации процесса:</w:t>
        <w:br/>
        <w:t>- Синхронизация: обеспечить автоматическое сохранение всех вложений пользователя в корневую директорию текущей сессии до начала обработки запроса.</w:t>
        <w:br/>
        <w:t>- Протокол взаимодействия: при отсутствии файла в рабочей директории агент должен сообщать о конкретном отсутствии файла (File Not Found), а не о системном ограничении функционала.</w:t>
        <w:br/>
        <w:t>- Инструктаж пользователя: рекомендовать пользователям указывать точное имя загруженного файла для ускорения поиска.</w:t>
      </w:r>
    </w:p>
    <w:p>
      <w:r>
        <w:t>Следующий шаг: Проведение диагностического теста путем загрузки тестового файла и попытки его чтения через read_file для подтверждения корректности пути.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