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ITFM</w:t>
      </w:r>
    </w:p>
    <w:p>
      <w:r>
        <w:t>Сообщение #963</w:t>
      </w:r>
    </w:p>
    <w:p>
      <w:r>
        <w:t>Дата: 2026-06-25T20:42:20+00:00</w:t>
      </w:r>
    </w:p>
    <w:p>
      <w:r>
        <w:t>Чат: ITFM</w:t>
        <w:br/>
        <w:t>Сообщение: #963</w:t>
        <w:br/>
        <w:t>Дата: 2026-06-25T20:42:20+00:00</w:t>
      </w:r>
    </w:p>
    <w:p>
      <w:r>
        <w:t xml:space="preserve">ITFinancial Management (ITFM)  </w:t>
        <w:br/>
        <w:t xml:space="preserve">Overview, why needed, how to implement  </w:t>
        <w:br/>
        <w:t>Виктория • 25 июня 2026</w:t>
      </w:r>
    </w:p>
    <w:p>
      <w:r>
        <w:t xml:space="preserve">What is IT Financial Management?  </w:t>
        <w:br/>
        <w:t xml:space="preserve">- Management of IT finances – discipline of planning, accounting, control and reporting of expenses on IT services and infrastructure.  </w:t>
        <w:br/>
        <w:t>- Goal: ensure transparency of costs and their alignment with business objectives of the organization.</w:t>
      </w:r>
    </w:p>
    <w:p>
      <w:r>
        <w:t xml:space="preserve">Why is ITFM needed?  </w:t>
        <w:br/>
        <w:t xml:space="preserve">- Transparency of costs by items, services, projects, business units.  </w:t>
        <w:br/>
        <w:t xml:space="preserve">- Optimization of expenses (licenses, cloud, outsourcing).  </w:t>
        <w:br/>
        <w:t xml:space="preserve">- Support decision making: budgeting, investment justification, charge-back/show-back.  </w:t>
        <w:br/>
        <w:t xml:space="preserve">- Compliance with management requirements (SOX, GDPR) and internal audits.  </w:t>
        <w:br/>
        <w:t>- Linking IT and business – common language of value of IT investments.</w:t>
      </w:r>
    </w:p>
    <w:p>
      <w:r>
        <w:t xml:space="preserve">Ideal application of ITFM  </w:t>
        <w:br/>
        <w:t xml:space="preserve">- Budgeting and planning: annual and multi-year IT budgets, alignment with business plans (SAP BPC, Oracle Hyperion, Adaptive Insights).  </w:t>
        <w:br/>
        <w:t xml:space="preserve">- Accounting and cost allocation: cost model (cost pools, allocation drivers), distribution by services, applications, clouds (Apptio, Cloudability, ServiceNow FM, Flexera).  </w:t>
        <w:br/>
        <w:t xml:space="preserve">- Charge-back / Show-back: internal invoicing or transparent reporting on resource consumption (same specialized solutions, dashboards Power BI/Tableau).  </w:t>
        <w:br/>
        <w:t xml:space="preserve">- Optimization and benchmarking: comparison with industry norms, identification of savings opportunities (Gartner IT Key Metrics Data, IDC IT Spending Guides).  </w:t>
        <w:br/>
        <w:t xml:space="preserve">- Asset and license management: inventory, usage tracking, license optimization (Flexera, Snow License Manager, Lansweeper).  </w:t>
        <w:br/>
        <w:t>- Reporting and analytics: regular dashboards, trend analysis, forecasting (Power BI, Tableau, Qlik, built-in reports of ITSM platforms).</w:t>
      </w:r>
    </w:p>
    <w:p>
      <w:r>
        <w:t xml:space="preserve">Step-by-step ITFM implementation plan  </w:t>
        <w:br/>
        <w:t xml:space="preserve">1. Assessment of current state – inventory of all expense data sources, evaluation of data quality, identification of gaps in accounting and budgeting processes.  </w:t>
        <w:br/>
        <w:t xml:space="preserve">2. Define goals and scope – what to control (CAPEX/OPEX, cloud, internal development, outsourcing), define KPI.  </w:t>
        <w:br/>
        <w:t xml:space="preserve">3. Design cost model – choose allocation method (direct costs, proportional allocation by users/transactions/data volume, hybrid models), define cost pools.  </w:t>
        <w:br/>
        <w:t xml:space="preserve">4. Select and configure tool – ready solution (Apptio, Cloudability, ServiceNow Financial Management, Flexera) or own DWH + ETL processes.  </w:t>
        <w:br/>
        <w:t xml:space="preserve">5. Data collection and automation – regular loading of expenses, resource consumption, licenses; validation and cleansing (remove duplicates, unify currency, account for taxes).  </w:t>
        <w:br/>
        <w:t xml:space="preserve">6. Organize governance (governance) – assign roles (IT-finance owner, analysts, asset owners), create committee, approve policies and model update frequency.  </w:t>
        <w:br/>
        <w:t xml:space="preserve">7. Pilot launch – test on limited set of services/subdivisions, compare plan-fact, adjust allocation drivers, refine report formats.  </w:t>
        <w:br/>
        <w:t xml:space="preserve">8. Full-scale rollout – monthly/quarterly dashboards for CIO, CFO and business leaders; automatic alerts for budget overruns or abnormal spending.  </w:t>
        <w:br/>
        <w:t>9. Continuous improvement – annual review of cost model, add new data sources (service mesh, Kubernetes clusters), user training and increasing IT team financial literacy.</w:t>
      </w:r>
    </w:p>
    <w:p>
      <w:r>
        <w:t xml:space="preserve">Key sources and next steps  </w:t>
        <w:br/>
        <w:t xml:space="preserve">- Sources: ITIL®4 – practice *Financial Management*; Gartner – “IT Financial Management: Best Practices for Cost Transparency and Optimization” (2022‑2023); COBIT 2019 (EDM06 – Ensure Benefits Delivery); ISO/IEC 20000‑1; CIO.com articles on show-back/charge-back.  </w:t>
        <w:br/>
        <w:t xml:space="preserve">- Next steps for you:  </w:t>
        <w:br/>
        <w:t xml:space="preserve">  1. Determine critically important IT expense categories (cloud, licenses, internal development).  </w:t>
        <w:br/>
        <w:t xml:space="preserve">  2. Audit existing data sources (accounting, CMDB, cloud provider invoices).  </w:t>
        <w:br/>
        <w:t xml:space="preserve">  3. Choose approach: pilot with existing BI tool (Power BI/Tableau) or pilot deployment of specialized solution (e.g., Apptio Cloudability).  </w:t>
        <w:br/>
        <w:t xml:space="preserve">  4. Prepare roadmap with milestones and responsible persons.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