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Runtime file verify</w:t>
      </w:r>
    </w:p>
    <w:p>
      <w:r>
        <w:t>Сообщение #308</w:t>
      </w:r>
    </w:p>
    <w:p>
      <w:r>
        <w:t>Дата: 2026-06-16T20:56:44+00:00</w:t>
      </w:r>
    </w:p>
    <w:p>
      <w:r>
        <w:t>Чат: Runtime file verify</w:t>
        <w:br/>
        <w:t>Сообщение: #308</w:t>
        <w:br/>
        <w:t>Дата: 2026-06-16T20:56:44+00:00</w:t>
      </w:r>
    </w:p>
    <w:p>
      <w:r>
        <w:t>РЕКОМЕНДАЦИИ ПО ОПТИМИЗАЦИИ ТЗ (Gender Reveal Party)</w:t>
      </w:r>
    </w:p>
    <w:p>
      <w:r>
        <w:t>1. ПРАВКИ ПО ТАЙМИНГУ И ПРОГРАММЕ</w:t>
      </w:r>
    </w:p>
    <w:p>
      <w:r>
        <w:t>Блок «Раскрытие пола малыша» (17:30–19:00):</w:t>
        <w:br/>
        <w:t>— Проблема: Слишком большой временной интервал (1,5 часа) для одного события. Это создаст просадку в динамике праздника.</w:t>
        <w:br/>
        <w:t>— Рекомендация: Сократить временное окно до 30–40 минут. Сразу после раскрытия пола переходить к поздравлениям родителей и финальному блоку конкурсов.</w:t>
      </w:r>
    </w:p>
    <w:p>
      <w:r>
        <w:t>Распределение ролей:</w:t>
        <w:br/>
        <w:t>— Проблема: Задачи в ТЗ описаны общим списком, нет закрепленных ответственных. Один ведущий не сможет одновременно работать с гостями, следить за таймингом и управлять технической частью.</w:t>
        <w:br/>
        <w:t>— Рекомендация: Распределить задачи между тремя ролями:</w:t>
        <w:br/>
        <w:t>1. Ведущий: проведение программы, работа с микрофоном.</w:t>
        <w:br/>
        <w:t>2. Координатор: Welcome-зона, съемка видео, выдача лотерейных билетов.</w:t>
        <w:br/>
        <w:t>3. Технический помощник: управление музыкой, запуск дымовых шашек, помощь в подготовке реквизита.</w:t>
      </w:r>
    </w:p>
    <w:p>
      <w:r>
        <w:t>2. ТЕХНИЧЕСКИЙ И ЛОГИСТИЧЕСКИЙ РЕКВИЗИТ</w:t>
      </w:r>
    </w:p>
    <w:p>
      <w:r>
        <w:t>Добавить в раздел «Подготовка/Реквизит»:</w:t>
        <w:br/>
        <w:t>— Звуковое оборудование: Активная колонка, микрофон, источник звука (ноутбук/планшет), кабели.</w:t>
        <w:br/>
        <w:t>— Гигиенические средства: Увеличить количество влажных салфеток и добавить бумажные полотенца (необходимо для конкурсов с пюре и росписью боди).</w:t>
      </w:r>
    </w:p>
    <w:p>
      <w:r>
        <w:t>3. ОПТИМИЗАЦИЯ МЕНЮ И КЕЙТЕРИНГА</w:t>
      </w:r>
    </w:p>
    <w:p>
      <w:r>
        <w:t>Коррекция состава блюд:</w:t>
        <w:br/>
        <w:t>— Исключить салат «Бургер» (избыток белка и высокая калорийность для данного формата).</w:t>
        <w:br/>
        <w:t>— Оптимизация дублей: выбрать один формат для «Греческого» и «Капрезе» (либо общий салат, либо канапе). Рекомендуется формат канапе для удобства гостей.</w:t>
      </w:r>
    </w:p>
    <w:p>
      <w:r>
        <w:t>Коррекция списка закупки продуктов:</w:t>
      </w:r>
    </w:p>
    <w:p>
      <w:r>
        <w:t>Добавить (отсутствующие позиции):</w:t>
        <w:br/>
        <w:t>— Питьевая вода: минимум 15 литров (газированная и негазированная).</w:t>
        <w:br/>
        <w:t>— Алкоголь: увеличить количество шампанского/вина (текущего объема недостаточно на 25 человек).</w:t>
        <w:br/>
        <w:t>— Чайный стол: чай, кофе, сахар, молоко/сливки.</w:t>
        <w:br/>
        <w:t>— Технические ингредиенты: подсолнечное масло рафинированное (1–2 л), соль, черный перец.</w:t>
      </w:r>
    </w:p>
    <w:p>
      <w:r>
        <w:t>Корректировка количеств:</w:t>
        <w:br/>
        <w:t>— Яйца: увеличить до 55–60 шт. (создать страховой запас на случай брака).</w:t>
        <w:br/>
        <w:t>— Ягоды: добавить +1 кг клубники и +0,5 кг голубики (специально для украшения торта, чтобы не использовать порции из нарезки).</w:t>
        <w:br/>
        <w:t>— Хлеб: добавить еще 3–4 багета для обеспечения всех видов брускетт.</w:t>
        <w:br/>
        <w:t>— Хамон/Прошутто: увеличить с 150 г до 500 г.</w:t>
      </w:r>
    </w:p>
    <w:p>
      <w:r>
        <w:t>Снижение избыточности:</w:t>
        <w:br/>
        <w:t>— Сыр твердый: сократить общий объем (текущий расчет более 200 г сыра на человека является избыточным).</w:t>
        <w:br/>
        <w:t>— Мясо/Фарш: за счет удаления салата «Бургер» снизить закупку фарша и общего количества мяса на 30%.</w:t>
      </w:r>
    </w:p>
    <w:p>
      <w:r>
        <w:t>4. РЕКОМЕНДАЦИЯ ПО ТЕХНОЛОГИИ ПОДАЧИ</w:t>
      </w:r>
    </w:p>
    <w:p>
      <w:r>
        <w:t>Подача салатов в корзинках:</w:t>
        <w:br/>
        <w:t>— При использовании тарталеток для салатов «Греческий» и «Капрезе» применять метод «Барьера» (смазывание стенок корзинки творожным сыром или маслом) для предотвращения размокания основы. Заправка салатов должна производиться непосредственно перед подачей.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