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#740</w:t>
      </w:r>
    </w:p>
    <w:p>
      <w:r>
        <w:t>Дата: 2026-06-22T15:31:06+00:00</w:t>
      </w:r>
    </w:p>
    <w:p>
      <w:r>
        <w:t>Чат: Новый чат</w:t>
        <w:br/>
        <w:t>Сообщение: #740</w:t>
        <w:br/>
        <w:t>Дата: 2026-06-22T15:31:06+00:00</w:t>
      </w:r>
    </w:p>
    <w:p>
      <w:r>
        <w:t>Слайд 1: Титульный</w:t>
        <w:br/>
        <w:t>Заголовок: Система мониторинга метрик информационной безопасности (ИБ)</w:t>
        <w:br/>
        <w:t>Подзаголовок: Инструмент принятия управленческих решений на основе данных</w:t>
      </w:r>
    </w:p>
    <w:p>
      <w:r>
        <w:t>Слайд 2: Проблема: «Слепые зоны» управления</w:t>
        <w:br/>
        <w:t>Основной вывод: Данные об ИБ распределены по разным системам, что затрудняет оперативный контроль общего состояния защиты.</w:t>
        <w:br/>
        <w:t>Тезисы:</w:t>
        <w:br/>
        <w:t>- Разрозненность: Данные живут в разных «силосах» (антивирусы, сканеры уязвимостей, системы мониторинга событий).</w:t>
        <w:br/>
        <w:t>- Рутина: Сбор отчетов занимает дни или недели из-за ручных выгрузок в Excel.</w:t>
        <w:br/>
        <w:t>- Риск: Решения принимаются на основе устаревших или неполных данных.</w:t>
        <w:br/>
        <w:t>Визуальный акцент: Схема «Хаос» (множество разрозненных систем со стрелками в разные стороны).</w:t>
      </w:r>
    </w:p>
    <w:p>
      <w:r>
        <w:t>Слайд 3: Решение: Единое окно управления ИБ</w:t>
        <w:br/>
        <w:t>Основной вывод: Создание аналитического хаба, который собирает данные из всех систем в одну точку и превращает их в понятные графики.</w:t>
        <w:br/>
        <w:t>Тезисы:</w:t>
        <w:br/>
        <w:t>- Автоматизация: Сбор данных происходит без ручного ввода.</w:t>
        <w:br/>
        <w:t>- Централизация: Единая база знаний всех показателей безопасности в одном месте.</w:t>
        <w:br/>
        <w:t>- Скорость: Понимание общей ситуации в безопасности за 1 минуту.</w:t>
        <w:br/>
        <w:t>Визуальный акцент: Схема «Порядок» (все системы $\rightarrow$ центральный узел $\rightarrow$ один экран монитора).</w:t>
      </w:r>
    </w:p>
    <w:p>
      <w:r>
        <w:t>Слайд 4: Как это работает: Просто о сложном</w:t>
        <w:br/>
        <w:t>Основной вывод: Система состоит из трех простых этапов: Сбор $\rightarrow$ Хранение $\rightarrow$ Отображение.</w:t>
        <w:br/>
        <w:t>Описание этапов:</w:t>
        <w:br/>
        <w:t>1. Интеграция (Сбор): «Трубопроводы», которые забирают данные из различных систем ИБ.</w:t>
        <w:br/>
        <w:t>2. База данных (Хранилище): «Цифровой архив», где данные очищаются и приводятся к общему виду.</w:t>
        <w:br/>
        <w:t>3. BI-система (Визуализация): «Приборная панель», которая рисует понятные графики и индикаторы.</w:t>
        <w:br/>
        <w:t>Визуальный акцент: Линейная схема процесса (Конвейер).</w:t>
      </w:r>
    </w:p>
    <w:p>
      <w:r>
        <w:t>Слайд 5: Что мы мониторим? Примеры метрик</w:t>
        <w:br/>
        <w:t>Основной вывод: Мы отслеживаем не технические логи, а бизнес-показатели безопасности.</w:t>
        <w:br/>
        <w:t>Ключевые области мониторинга:</w:t>
        <w:br/>
        <w:t>- Здоровье систем: % охвата антивирусом, актуальность обновлений ПО.</w:t>
        <w:br/>
        <w:t>- Уровень рисков: Количество критических уязвимостей, которые не исправлены вовремя.</w:t>
        <w:br/>
        <w:t>- Эффективность: Среднее время реакции на инцидент (как быстро обнаружили и устранили проблему).</w:t>
        <w:br/>
        <w:t>- Комплаенс: Процент выполнения требований регуляторов и внутренних политик.</w:t>
        <w:br/>
        <w:t>Визуальный акцент: Иконки-карточки с примерами показателей по каждой области.</w:t>
      </w:r>
    </w:p>
    <w:p>
      <w:r>
        <w:t>Слайд 6: Как читать отчеты: Принцип «Светофора»</w:t>
        <w:br/>
        <w:t>Основной вывод: Система сразу подсвечивает зоны, требующие внимания руководителя.</w:t>
        <w:br/>
        <w:t>Логика индикаторов:</w:t>
        <w:br/>
        <w:t>- Зеленый: Ситуация в норме, отклонений нет.</w:t>
        <w:br/>
        <w:t>- Желтый: Есть отклонение, требуется мониторинг или плановое исправление.</w:t>
        <w:br/>
        <w:t>- Красный: Критическая ситуация, требуется немедленное вмешательство.</w:t>
        <w:br/>
        <w:t>Визуальный акцент: Пример фрагмента дашборда с тремя индикаторами разных цветов.</w:t>
      </w:r>
    </w:p>
    <w:p>
      <w:r>
        <w:t>Слайд 7: Ценность для бизнеса</w:t>
        <w:br/>
        <w:t>Основной вывод: Переход от «интуитивного» управления к управлению на основе фактов.</w:t>
        <w:br/>
        <w:t>Преимущества:</w:t>
        <w:br/>
        <w:t>- Скорость: Реакция на угрозы в режиме реального времени, а не после еженедельного отчета.</w:t>
        <w:br/>
        <w:t>- Прозрачность: Понимание, где именно «проседает» защита и куда направить ресурсы.</w:t>
        <w:br/>
        <w:t>- Обоснованность: Возможность доказать эффективность инвестиций в ИБ реальными цифрами.</w:t>
        <w:br/>
        <w:t>Визуальный акцент: Сравнение «Было» (ручной отчет $\rightarrow$ долго $\rightarrow$ неточно) vs «Стало» (авто-дашборд $\rightarrow$ мгновенно $\rightarrow$ точно).</w:t>
      </w:r>
    </w:p>
    <w:p>
      <w:r>
        <w:t>Слайд 8: План развития и следующие шаги</w:t>
        <w:br/>
        <w:t>Основной вывод: Внедрение проходит поэтапно: от базовых показателей к глубокой аналитике.</w:t>
        <w:br/>
        <w:t>Этапы развития:</w:t>
        <w:br/>
        <w:t>1. Подключение ключевых систем и запуск базового мониторинга.</w:t>
        <w:br/>
        <w:t>2. Настройка автоматических уведомлений о критических отклонениях.</w:t>
        <w:br/>
        <w:t>3. Создание детализированных отчетов по разным подразделениям и активам.</w:t>
        <w:br/>
        <w:t>Визуальный акцент: Дорожная карта (Roadmap) в виде временной шкалы.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