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#183</w:t>
      </w:r>
    </w:p>
    <w:p>
      <w:r>
        <w:t>Дата: 2026-06-15T21:25:11+00:00</w:t>
      </w:r>
    </w:p>
    <w:p>
      <w:r>
        <w:t>Чат: Новый чат</w:t>
        <w:br/>
        <w:t>Сообщение: #183</w:t>
        <w:br/>
        <w:t>Дата: 2026-06-15T21:25:11+00:00</w:t>
      </w:r>
    </w:p>
    <w:p>
      <w:r>
        <w:t>Поведение скорректировано. Автоматический запуск процесса генерации документов при упоминании слова «файл» и аналогичных терминов отключён. Создание и возврат документов теперь будет производиться исключительно по прямому и явному запросу пользователя.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