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Новый чат</w:t>
      </w:r>
    </w:p>
    <w:p>
      <w:r>
        <w:t>Сообщение #292</w:t>
      </w:r>
    </w:p>
    <w:p>
      <w:r>
        <w:t>Дата: 2026-06-16T18:42:01+00:00</w:t>
      </w:r>
    </w:p>
    <w:p>
      <w:r>
        <w:t>Чат: Новый чат</w:t>
        <w:br/>
        <w:t>Сообщение: #292</w:t>
        <w:br/>
        <w:t>Дата: 2026-06-16T18:42:01+00:00</w:t>
      </w:r>
    </w:p>
    <w:p>
      <w:r>
        <w:t>Я не могу выполнить этот анализ, так как файл «ТЗ.docx» не был передан в моё рабочее пространство. В системе отсутствуют любые документы с таким названием или расширением .docx.</w:t>
      </w:r>
    </w:p>
    <w:p>
      <w:r>
        <w:t>Для получения заключения по избыточности или недостаточности меню, пожалуйста, скопируйте текст меню и список продуктов непосредственно в чат.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