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probe where file</w:t>
      </w:r>
    </w:p>
    <w:p>
      <w:r>
        <w:t>Сообщение #533</w:t>
      </w:r>
    </w:p>
    <w:p>
      <w:r>
        <w:t>Дата: 2026-06-20T05:42:13+00:00</w:t>
      </w:r>
    </w:p>
    <w:p>
      <w:r>
        <w:t>Чат: probe where file</w:t>
        <w:br/>
        <w:t>Сообщение: #533</w:t>
        <w:br/>
        <w:t>Дата: 2026-06-20T05:42:13+00:00</w:t>
      </w:r>
    </w:p>
    <w:p>
      <w:r>
        <w:t>Flatpak представляет собой универсальный формат распространения приложений для Linux, который позволяет запускать софт независимо от конкретного дистрибутива. В основе технологии лежит концепция контейнеризации: приложение поставляется вместе со всеми необходимыми зависимостями, что исключает конфликты в системе. Изоляция программ в «песочнице» значительно повышает безопасность, ограничивая доступ приложений к системным файлам и пользовательским данным. Основным центром дистрибуции выступает Flathub, обеспечивающий единую точку доступа к широкому каталогу верифицированного ПО. Для пользователя это означает возможность использовать актуальные версии программ даже на старых версиях операционной системы. Основным компромиссом является повышенное потребление дискового пространства из-за дублирования библиотек в разных пакетах. В целом, Flatpak становится индустриальным стандартом для десктопного Linux, обеспечивая баланс между стабильностью ядра системы и удобством обновления прикладного софта.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