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Слайд 1 – Титульный</w:t>
      </w:r>
    </w:p>
    <w:p>
      <w:pPr>
        <w:pStyle w:val="ListBullet"/>
      </w:pPr>
      <w:r>
        <w:t>Заголовок: ITFM</w:t>
      </w:r>
    </w:p>
    <w:p>
      <w:pPr>
        <w:pStyle w:val="ListBullet"/>
      </w:pPr>
      <w:r>
        <w:t>Подзаголовок: Виктория • 25 июня 2026</w:t>
      </w:r>
    </w:p>
    <w:p>
      <w:pPr>
        <w:pStyle w:val="Heading1"/>
      </w:pPr>
      <w:r>
        <w:t>Слайд 2 – Что такое IT Financial Management?</w:t>
      </w:r>
    </w:p>
    <w:p>
      <w:pPr>
        <w:pStyle w:val="ListBullet"/>
      </w:pPr>
      <w:r>
        <w:t>Управление затратами и прозрачностью ИТ</w:t>
      </w:r>
    </w:p>
    <w:p>
      <w:pPr>
        <w:pStyle w:val="ListBullet"/>
      </w:pPr>
      <w:r>
        <w:t>Связь ИТ-услуг с финансовой моделью бизнеса</w:t>
      </w:r>
    </w:p>
    <w:p>
      <w:pPr>
        <w:pStyle w:val="Heading1"/>
      </w:pPr>
      <w:r>
        <w:t>Слайд 3 –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Роль</w:t>
            </w:r>
          </w:p>
        </w:tc>
        <w:tc>
          <w:tcPr>
            <w:tcW w:type="dxa" w:w="4986"/>
          </w:tcPr>
          <w:p>
            <w:r>
              <w:t>Зона ответственности</w:t>
            </w:r>
          </w:p>
        </w:tc>
      </w:tr>
      <w:tr>
        <w:tc>
          <w:tcPr>
            <w:tcW w:type="dxa" w:w="4986"/>
          </w:tcPr>
          <w:p>
            <w:r>
              <w:t>CIO</w:t>
            </w:r>
          </w:p>
        </w:tc>
        <w:tc>
          <w:tcPr>
            <w:tcW w:type="dxa" w:w="4986"/>
          </w:tcPr>
          <w:p>
            <w:r>
              <w:t>Спонсор</w:t>
            </w:r>
          </w:p>
        </w:tc>
      </w:tr>
      <w:tr>
        <w:tc>
          <w:tcPr>
            <w:tcW w:type="dxa" w:w="4986"/>
          </w:tcPr>
          <w:p>
            <w:r>
              <w:t>Архитектор</w:t>
            </w:r>
          </w:p>
        </w:tc>
        <w:tc>
          <w:tcPr>
            <w:tcW w:type="dxa" w:w="4986"/>
          </w:tcPr>
          <w:p>
            <w:r>
              <w:t>Целевой контур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