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434B" w14:textId="77777777" w:rsidR="00663A4F" w:rsidRPr="00BD40AD" w:rsidRDefault="00663A4F" w:rsidP="00663A4F">
      <w:pPr>
        <w:rPr>
          <w:rFonts w:ascii="Book Antiqua" w:hAnsi="Book Antiqua"/>
          <w:b/>
          <w:bCs/>
        </w:rPr>
      </w:pPr>
      <w:r w:rsidRPr="00BD40AD">
        <w:rPr>
          <w:rFonts w:ascii="Book Antiqua" w:hAnsi="Book Antiqua"/>
          <w:b/>
          <w:bCs/>
        </w:rPr>
        <w:t>Good afternoon, everyone!</w:t>
      </w:r>
    </w:p>
    <w:p w14:paraId="20484AE9" w14:textId="77777777" w:rsidR="00663A4F" w:rsidRPr="00BD40AD" w:rsidRDefault="00663A4F" w:rsidP="00663A4F">
      <w:pPr>
        <w:rPr>
          <w:rFonts w:ascii="Book Antiqua" w:hAnsi="Book Antiqua" w:hint="eastAsia"/>
          <w:b/>
          <w:bCs/>
        </w:rPr>
      </w:pPr>
      <w:r w:rsidRPr="00BD40AD">
        <w:rPr>
          <w:rFonts w:ascii="Book Antiqua" w:hAnsi="Book Antiqua" w:hint="eastAsia"/>
          <w:b/>
          <w:bCs/>
        </w:rPr>
        <w:t>The explosive advancement of artificial intelligence has dramatically reshaped the landscape of interpretation, stirring widespread discussions over whether human interpreters will be replaced by AI machines. From my perspective, rather than fearing technological disruption, professional interpreters ought to master targeted AI literacy and strike a smart balance between consolidating core competence and leveraging technological strengths.</w:t>
      </w:r>
    </w:p>
    <w:p w14:paraId="5C6EC96C" w14:textId="3D4976AE" w:rsidR="00663A4F" w:rsidRPr="00BD40AD" w:rsidRDefault="00663A4F" w:rsidP="00663A4F">
      <w:pPr>
        <w:rPr>
          <w:rFonts w:ascii="Book Antiqua" w:hAnsi="Book Antiqua" w:hint="eastAsia"/>
          <w:b/>
          <w:bCs/>
        </w:rPr>
      </w:pPr>
      <w:r w:rsidRPr="00BD40AD">
        <w:rPr>
          <w:rFonts w:ascii="Book Antiqua" w:hAnsi="Book Antiqua"/>
          <w:b/>
          <w:bCs/>
        </w:rPr>
        <w:t>First of all, interpreters need to strengthen basic language knowledge as AI develops quickly. AI translation works only with fixed data, while human interpreters have unique advantages from rich language and cross-cultural knowledge. We can catch the real mood of speakers and change our words and tone right away to fit live talks. For example, in diplomatic meetings, leaders</w:t>
      </w:r>
      <w:proofErr w:type="gramStart"/>
      <w:r w:rsidRPr="00BD40AD">
        <w:rPr>
          <w:rFonts w:ascii="Book Antiqua" w:hAnsi="Book Antiqua"/>
          <w:b/>
          <w:bCs/>
        </w:rPr>
        <w:t>’</w:t>
      </w:r>
      <w:proofErr w:type="gramEnd"/>
      <w:r w:rsidRPr="00BD40AD">
        <w:rPr>
          <w:rFonts w:ascii="Book Antiqua" w:hAnsi="Book Antiqua"/>
          <w:b/>
          <w:bCs/>
        </w:rPr>
        <w:t xml:space="preserve"> indirect polite remarks carry hidden meanings that stiff AI often gets wrong. At global summits, old sayings, local slang and cultural references have no direct foreign matches. Experienced interpreters use stored cultural knowledge to translate properly. Therefore, human interpreters cannot be replaced in important events such as international meetings, court hearings and top business talks. </w:t>
      </w:r>
      <w:r w:rsidRPr="00BD40AD">
        <w:rPr>
          <w:rFonts w:ascii="Book Antiqua" w:hAnsi="Book Antiqua" w:hint="eastAsia"/>
          <w:b/>
          <w:bCs/>
        </w:rPr>
        <w:t>Hence it is imperative for interpreters to polish specialized expertise persistently and consolidate bilingual and interdisciplinary foundations.</w:t>
      </w:r>
    </w:p>
    <w:p w14:paraId="5A84F889" w14:textId="77777777" w:rsidR="00BD40AD" w:rsidRPr="00BD40AD" w:rsidRDefault="00663A4F" w:rsidP="00BD40AD">
      <w:pPr>
        <w:rPr>
          <w:rFonts w:ascii="Book Antiqua" w:hAnsi="Book Antiqua" w:hint="eastAsia"/>
          <w:b/>
          <w:bCs/>
        </w:rPr>
      </w:pPr>
      <w:r w:rsidRPr="00BD40AD">
        <w:rPr>
          <w:rFonts w:ascii="Book Antiqua" w:hAnsi="Book Antiqua"/>
          <w:b/>
          <w:bCs/>
        </w:rPr>
        <w:t>Secondly, AI can empower interpreters’ translation work. In the AI era, learning costs drop sharply and work efficiency rises greatly, and interpreters can use AI as a helpful helper in three practical ways. To begin with, when doing consecutive interpretation for formal speeches, interpreters can check rough translations made by AI. We adjust sentences based on context, speaker</w:t>
      </w:r>
      <w:proofErr w:type="gramStart"/>
      <w:r w:rsidRPr="00BD40AD">
        <w:rPr>
          <w:rFonts w:ascii="Book Antiqua" w:hAnsi="Book Antiqua"/>
          <w:b/>
          <w:bCs/>
        </w:rPr>
        <w:t>’</w:t>
      </w:r>
      <w:proofErr w:type="gramEnd"/>
      <w:r w:rsidRPr="00BD40AD">
        <w:rPr>
          <w:rFonts w:ascii="Book Antiqua" w:hAnsi="Book Antiqua"/>
          <w:b/>
          <w:bCs/>
        </w:rPr>
        <w:t xml:space="preserve">s style and event details to finish high-quality interpretation and cut down time spent on drafting original texts. Besides, for professional meetings about medicine or new energy, AI quickly picks out hard professional words from long </w:t>
      </w:r>
      <w:r w:rsidRPr="00BD40AD">
        <w:rPr>
          <w:rFonts w:ascii="Book Antiqua" w:hAnsi="Book Antiqua" w:hint="eastAsia"/>
          <w:b/>
          <w:bCs/>
        </w:rPr>
        <w:t>research paper</w:t>
      </w:r>
      <w:r w:rsidRPr="00BD40AD">
        <w:rPr>
          <w:rFonts w:ascii="Book Antiqua" w:hAnsi="Book Antiqua"/>
          <w:b/>
          <w:bCs/>
        </w:rPr>
        <w:t xml:space="preserve">. It helps interpreters make personal word lists fast and shorten preparation time before interpretation. Finally, </w:t>
      </w:r>
      <w:r w:rsidR="00BD40AD" w:rsidRPr="00BD40AD">
        <w:rPr>
          <w:rFonts w:ascii="Book Antiqua" w:hAnsi="Book Antiqua" w:hint="eastAsia"/>
          <w:b/>
          <w:bCs/>
        </w:rPr>
        <w:t>after finishing on-site interpretation tasks, we can upload recorded interpreting audios to professional AI translation tools, compare our own output with machine translation versions word by word, spot improper collocations, awkward expressions or omitted information, and optimize personal wording habits through regular comparative review.</w:t>
      </w:r>
    </w:p>
    <w:p w14:paraId="7470AC5E" w14:textId="37D8BBE1" w:rsidR="00663A4F" w:rsidRPr="00BD40AD" w:rsidRDefault="00663A4F" w:rsidP="00663A4F">
      <w:pPr>
        <w:rPr>
          <w:rFonts w:ascii="Book Antiqua" w:hAnsi="Book Antiqua"/>
          <w:b/>
          <w:bCs/>
        </w:rPr>
      </w:pPr>
      <w:r w:rsidRPr="00BD40AD">
        <w:rPr>
          <w:rFonts w:ascii="Book Antiqua" w:hAnsi="Book Antiqua"/>
          <w:b/>
          <w:bCs/>
        </w:rPr>
        <w:t xml:space="preserve">Last but not least, sticking to professional rules is a must for interpreters using AI. </w:t>
      </w:r>
      <w:r w:rsidR="00BD40AD" w:rsidRPr="00BD40AD">
        <w:rPr>
          <w:rFonts w:ascii="Book Antiqua" w:hAnsi="Book Antiqua"/>
          <w:b/>
          <w:bCs/>
        </w:rPr>
        <w:t xml:space="preserve">We must preserve human dignity and stick firmly to the professional bottom line of interpreters. </w:t>
      </w:r>
      <w:r w:rsidRPr="00BD40AD">
        <w:rPr>
          <w:rFonts w:ascii="Book Antiqua" w:hAnsi="Book Antiqua"/>
          <w:b/>
          <w:bCs/>
        </w:rPr>
        <w:t xml:space="preserve">For one thing, keeping information secret comes first. Private </w:t>
      </w:r>
      <w:r w:rsidRPr="00BD40AD">
        <w:rPr>
          <w:rFonts w:ascii="Book Antiqua" w:hAnsi="Book Antiqua"/>
          <w:b/>
          <w:bCs/>
        </w:rPr>
        <w:lastRenderedPageBreak/>
        <w:t>details from secret business talks, official closed meetings and court evidence cannot be put into online public AI systems to avoid information leaks. For another, we must not depend too much on AI or become lazy. New interpreters who directly copy unedited AI translations may make serious mistakes and cause big financial or diplomatic losses. Remember that interpreters are fully responsible for all final translation results, and AI is only a helper rather than our replacement.</w:t>
      </w:r>
    </w:p>
    <w:p w14:paraId="07E0291C" w14:textId="77777777" w:rsidR="00BD40AD" w:rsidRPr="00BD40AD" w:rsidRDefault="00BD40AD" w:rsidP="00BD40AD">
      <w:pPr>
        <w:rPr>
          <w:rFonts w:ascii="Book Antiqua" w:hAnsi="Book Antiqua" w:hint="eastAsia"/>
          <w:b/>
          <w:bCs/>
        </w:rPr>
      </w:pPr>
      <w:r w:rsidRPr="00BD40AD">
        <w:rPr>
          <w:rFonts w:ascii="Book Antiqua" w:hAnsi="Book Antiqua" w:hint="eastAsia"/>
          <w:b/>
          <w:bCs/>
        </w:rPr>
        <w:t>To conclude, AI is neither a fatal rival nor an omnipotent shortcut for interpreters. By strengthening fundamental expertise, making rational use of AI tools and abiding by professional norms, we can evolve into competent cross-cultural communicators who coexist and thrive alongside artificial intelligence.</w:t>
      </w:r>
    </w:p>
    <w:p w14:paraId="64F982DC" w14:textId="77777777" w:rsidR="00663A4F" w:rsidRPr="00BD40AD" w:rsidRDefault="00663A4F" w:rsidP="00663A4F">
      <w:pPr>
        <w:rPr>
          <w:rFonts w:ascii="Book Antiqua" w:hAnsi="Book Antiqua"/>
          <w:b/>
          <w:bCs/>
        </w:rPr>
      </w:pPr>
      <w:r w:rsidRPr="00BD40AD">
        <w:rPr>
          <w:rFonts w:ascii="Book Antiqua" w:hAnsi="Book Antiqua"/>
          <w:b/>
          <w:bCs/>
        </w:rPr>
        <w:t>Thank you all for listening!</w:t>
      </w:r>
    </w:p>
    <w:p w14:paraId="624E573D" w14:textId="3D95BA04" w:rsidR="00663A4F" w:rsidRPr="00BD40AD" w:rsidRDefault="00663A4F" w:rsidP="00663A4F">
      <w:pPr>
        <w:rPr>
          <w:rFonts w:ascii="Book Antiqua" w:hAnsi="Book Antiqua"/>
          <w:b/>
          <w:bCs/>
        </w:rPr>
      </w:pPr>
    </w:p>
    <w:sectPr w:rsidR="00663A4F" w:rsidRPr="00BD40AD" w:rsidSect="00805D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43"/>
    <w:rsid w:val="001D586F"/>
    <w:rsid w:val="00663A4F"/>
    <w:rsid w:val="00805D43"/>
    <w:rsid w:val="00892722"/>
    <w:rsid w:val="009A6E22"/>
    <w:rsid w:val="00A56170"/>
    <w:rsid w:val="00B374B0"/>
    <w:rsid w:val="00BD40AD"/>
    <w:rsid w:val="00E66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57CB0"/>
  <w15:chartTrackingRefBased/>
  <w15:docId w15:val="{792DBE25-9196-4F4B-B3C2-47223E3FC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05D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05D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05D4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05D4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05D4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05D4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5D4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5D4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05D4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5D4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05D4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05D4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05D43"/>
    <w:rPr>
      <w:rFonts w:cstheme="majorBidi"/>
      <w:color w:val="0F4761" w:themeColor="accent1" w:themeShade="BF"/>
      <w:sz w:val="28"/>
      <w:szCs w:val="28"/>
    </w:rPr>
  </w:style>
  <w:style w:type="character" w:customStyle="1" w:styleId="50">
    <w:name w:val="标题 5 字符"/>
    <w:basedOn w:val="a0"/>
    <w:link w:val="5"/>
    <w:uiPriority w:val="9"/>
    <w:semiHidden/>
    <w:rsid w:val="00805D43"/>
    <w:rPr>
      <w:rFonts w:cstheme="majorBidi"/>
      <w:color w:val="0F4761" w:themeColor="accent1" w:themeShade="BF"/>
      <w:sz w:val="24"/>
    </w:rPr>
  </w:style>
  <w:style w:type="character" w:customStyle="1" w:styleId="60">
    <w:name w:val="标题 6 字符"/>
    <w:basedOn w:val="a0"/>
    <w:link w:val="6"/>
    <w:uiPriority w:val="9"/>
    <w:semiHidden/>
    <w:rsid w:val="00805D43"/>
    <w:rPr>
      <w:rFonts w:cstheme="majorBidi"/>
      <w:b/>
      <w:bCs/>
      <w:color w:val="0F4761" w:themeColor="accent1" w:themeShade="BF"/>
    </w:rPr>
  </w:style>
  <w:style w:type="character" w:customStyle="1" w:styleId="70">
    <w:name w:val="标题 7 字符"/>
    <w:basedOn w:val="a0"/>
    <w:link w:val="7"/>
    <w:uiPriority w:val="9"/>
    <w:semiHidden/>
    <w:rsid w:val="00805D43"/>
    <w:rPr>
      <w:rFonts w:cstheme="majorBidi"/>
      <w:b/>
      <w:bCs/>
      <w:color w:val="595959" w:themeColor="text1" w:themeTint="A6"/>
    </w:rPr>
  </w:style>
  <w:style w:type="character" w:customStyle="1" w:styleId="80">
    <w:name w:val="标题 8 字符"/>
    <w:basedOn w:val="a0"/>
    <w:link w:val="8"/>
    <w:uiPriority w:val="9"/>
    <w:semiHidden/>
    <w:rsid w:val="00805D43"/>
    <w:rPr>
      <w:rFonts w:cstheme="majorBidi"/>
      <w:color w:val="595959" w:themeColor="text1" w:themeTint="A6"/>
    </w:rPr>
  </w:style>
  <w:style w:type="character" w:customStyle="1" w:styleId="90">
    <w:name w:val="标题 9 字符"/>
    <w:basedOn w:val="a0"/>
    <w:link w:val="9"/>
    <w:uiPriority w:val="9"/>
    <w:semiHidden/>
    <w:rsid w:val="00805D43"/>
    <w:rPr>
      <w:rFonts w:eastAsiaTheme="majorEastAsia" w:cstheme="majorBidi"/>
      <w:color w:val="595959" w:themeColor="text1" w:themeTint="A6"/>
    </w:rPr>
  </w:style>
  <w:style w:type="paragraph" w:styleId="a3">
    <w:name w:val="Title"/>
    <w:basedOn w:val="a"/>
    <w:next w:val="a"/>
    <w:link w:val="a4"/>
    <w:uiPriority w:val="10"/>
    <w:qFormat/>
    <w:rsid w:val="00805D4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5D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5D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5D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5D43"/>
    <w:pPr>
      <w:spacing w:before="160"/>
      <w:jc w:val="center"/>
    </w:pPr>
    <w:rPr>
      <w:i/>
      <w:iCs/>
      <w:color w:val="404040" w:themeColor="text1" w:themeTint="BF"/>
    </w:rPr>
  </w:style>
  <w:style w:type="character" w:customStyle="1" w:styleId="a8">
    <w:name w:val="引用 字符"/>
    <w:basedOn w:val="a0"/>
    <w:link w:val="a7"/>
    <w:uiPriority w:val="29"/>
    <w:rsid w:val="00805D43"/>
    <w:rPr>
      <w:i/>
      <w:iCs/>
      <w:color w:val="404040" w:themeColor="text1" w:themeTint="BF"/>
    </w:rPr>
  </w:style>
  <w:style w:type="paragraph" w:styleId="a9">
    <w:name w:val="List Paragraph"/>
    <w:basedOn w:val="a"/>
    <w:uiPriority w:val="34"/>
    <w:qFormat/>
    <w:rsid w:val="00805D43"/>
    <w:pPr>
      <w:ind w:left="720"/>
      <w:contextualSpacing/>
    </w:pPr>
  </w:style>
  <w:style w:type="character" w:styleId="aa">
    <w:name w:val="Intense Emphasis"/>
    <w:basedOn w:val="a0"/>
    <w:uiPriority w:val="21"/>
    <w:qFormat/>
    <w:rsid w:val="00805D43"/>
    <w:rPr>
      <w:i/>
      <w:iCs/>
      <w:color w:val="0F4761" w:themeColor="accent1" w:themeShade="BF"/>
    </w:rPr>
  </w:style>
  <w:style w:type="paragraph" w:styleId="ab">
    <w:name w:val="Intense Quote"/>
    <w:basedOn w:val="a"/>
    <w:next w:val="a"/>
    <w:link w:val="ac"/>
    <w:uiPriority w:val="30"/>
    <w:qFormat/>
    <w:rsid w:val="00805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5D43"/>
    <w:rPr>
      <w:i/>
      <w:iCs/>
      <w:color w:val="0F4761" w:themeColor="accent1" w:themeShade="BF"/>
    </w:rPr>
  </w:style>
  <w:style w:type="character" w:styleId="ad">
    <w:name w:val="Intense Reference"/>
    <w:basedOn w:val="a0"/>
    <w:uiPriority w:val="32"/>
    <w:qFormat/>
    <w:rsid w:val="00805D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6E0FC-AD29-4E3F-8805-DCB9CCC2E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1152</TotalTime>
  <Pages>2</Pages>
  <Words>504</Words>
  <Characters>3049</Characters>
  <Application>Microsoft Office Word</Application>
  <DocSecurity>0</DocSecurity>
  <Lines>47</Lines>
  <Paragraphs>6</Paragraphs>
  <ScaleCrop>false</ScaleCrop>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939184971@qq.com</dc:creator>
  <cp:keywords/>
  <dc:description/>
  <cp:lastModifiedBy>8618810516727</cp:lastModifiedBy>
  <cp:revision>1</cp:revision>
  <dcterms:created xsi:type="dcterms:W3CDTF">2026-06-03T11:10:00Z</dcterms:created>
  <dcterms:modified xsi:type="dcterms:W3CDTF">2026-06-04T07:02:00Z</dcterms:modified>
</cp:coreProperties>
</file>