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C201" w14:textId="77777777" w:rsidR="00C1273B" w:rsidRPr="00C1273B" w:rsidRDefault="00C1273B" w:rsidP="00C1273B">
      <w:pPr>
        <w:rPr>
          <w:rFonts w:ascii="Book Antiqua" w:hAnsi="Book Antiqua" w:hint="eastAsia"/>
          <w:b/>
          <w:bCs/>
        </w:rPr>
      </w:pPr>
      <w:r w:rsidRPr="00C1273B">
        <w:rPr>
          <w:rFonts w:ascii="Book Antiqua" w:hAnsi="Book Antiqua" w:hint="eastAsia"/>
          <w:b/>
          <w:bCs/>
        </w:rPr>
        <w:t>Good afternoon, everyone! Today I</w:t>
      </w:r>
      <w:proofErr w:type="gramStart"/>
      <w:r w:rsidRPr="00C1273B">
        <w:rPr>
          <w:rFonts w:ascii="Book Antiqua" w:hAnsi="Book Antiqua" w:hint="eastAsia"/>
          <w:b/>
          <w:bCs/>
        </w:rPr>
        <w:t>’</w:t>
      </w:r>
      <w:proofErr w:type="gramEnd"/>
      <w:r w:rsidRPr="00C1273B">
        <w:rPr>
          <w:rFonts w:ascii="Book Antiqua" w:hAnsi="Book Antiqua" w:hint="eastAsia"/>
          <w:b/>
          <w:bCs/>
        </w:rPr>
        <w:t>d like to share my insights on a question: From my perspective, what is the biggest difficulty in sign language interpreting, and what makes it so challenging?</w:t>
      </w:r>
    </w:p>
    <w:p w14:paraId="52FF6958" w14:textId="77777777" w:rsidR="00C1273B" w:rsidRPr="00C1273B" w:rsidRDefault="00C1273B" w:rsidP="00C1273B">
      <w:pPr>
        <w:rPr>
          <w:rFonts w:ascii="Book Antiqua" w:hAnsi="Book Antiqua" w:hint="eastAsia"/>
          <w:b/>
          <w:bCs/>
        </w:rPr>
      </w:pPr>
      <w:r w:rsidRPr="00C1273B">
        <w:rPr>
          <w:rFonts w:ascii="Book Antiqua" w:hAnsi="Book Antiqua" w:hint="eastAsia"/>
          <w:b/>
          <w:bCs/>
        </w:rPr>
        <w:t>For me, the core challenge is switching flexibly between two entirely different linguistic systems and bridging two separate communities: the hearing world and the deaf community.</w:t>
      </w:r>
    </w:p>
    <w:p w14:paraId="2B792BAA" w14:textId="77777777" w:rsidR="00C1273B" w:rsidRPr="00C1273B" w:rsidRDefault="00C1273B" w:rsidP="00C1273B">
      <w:pPr>
        <w:rPr>
          <w:rFonts w:ascii="Book Antiqua" w:hAnsi="Book Antiqua" w:hint="eastAsia"/>
          <w:b/>
          <w:bCs/>
        </w:rPr>
      </w:pPr>
      <w:r w:rsidRPr="00C1273B">
        <w:rPr>
          <w:rFonts w:ascii="Book Antiqua" w:hAnsi="Book Antiqua" w:hint="eastAsia"/>
          <w:b/>
          <w:bCs/>
        </w:rPr>
        <w:t>To begin with, sign language is an independent language system that differs fundamentally from spoken language. Just as Chinese speakers learn English from scratch, it boasts its own exclusive vocabulary, fixed expressions and grammatical structures, greatly diverging from daily oral language. We essentially have to learn it as a brand-new language. I recall a class assignment where I practiced signing my self-introduction. A spoken English self-introduction takes only two seconds, yet it still took me nine seconds to sign the exact same text after repeated drills. If basic practice is already taxing, professional interpreting is far more demanding. When interpreting for the hearing-impaired, we need to instantly grasp their intended meaning and respond accurately and promptly to keep pace with the conversation; otherwise, smooth communication cannot be realized. We can regularly see sign language interpreters featured on national news broadcasts. Translating official announcements and technical terminology demands solid knowledge reserves and flexible on-the-spot application. Mastering sign language is no less difficult than learning a foreign tongue, if not harder, and real expertise only comes with consistent practice and persistent efforts.</w:t>
      </w:r>
    </w:p>
    <w:p w14:paraId="628CD24D" w14:textId="77777777" w:rsidR="00C1273B" w:rsidRPr="00C1273B" w:rsidRDefault="00C1273B" w:rsidP="00C1273B">
      <w:pPr>
        <w:rPr>
          <w:rFonts w:ascii="Book Antiqua" w:hAnsi="Book Antiqua" w:hint="eastAsia"/>
          <w:b/>
          <w:bCs/>
        </w:rPr>
      </w:pPr>
      <w:r w:rsidRPr="00C1273B">
        <w:rPr>
          <w:rFonts w:ascii="Book Antiqua" w:hAnsi="Book Antiqua" w:hint="eastAsia"/>
          <w:b/>
          <w:bCs/>
        </w:rPr>
        <w:t>Second, sign language adopts a unique expressive logic unlike spoken language. In ordinary verbal conversations, we pick up acoustic information via our ears, process thoughts in our brain and reply verbally. In contrast, communicating with the hearing-impaired requires us to watch their hand gestures, body postures and facial expressions closely, interpret their messages, formulate responses mentally and then express ourselves through body movements. This whole information-processing pathway is completely different from daily spoken interaction. Gestures only act as auxiliary complements in regular talks, yet they constitute an irreplaceable core element in sign language interpretation. Accordingly, we need to abandon our ingrained thought habits and concentrate fully on sign motions as well as the facial cues of deaf speakers.</w:t>
      </w:r>
    </w:p>
    <w:p w14:paraId="4F6CC0FE" w14:textId="77777777" w:rsidR="00C1273B" w:rsidRPr="00C1273B" w:rsidRDefault="00C1273B" w:rsidP="00C1273B">
      <w:pPr>
        <w:rPr>
          <w:rFonts w:ascii="Book Antiqua" w:hAnsi="Book Antiqua" w:hint="eastAsia"/>
          <w:b/>
          <w:bCs/>
        </w:rPr>
      </w:pPr>
      <w:r w:rsidRPr="00C1273B">
        <w:rPr>
          <w:rFonts w:ascii="Book Antiqua" w:hAnsi="Book Antiqua" w:hint="eastAsia"/>
          <w:b/>
          <w:bCs/>
        </w:rPr>
        <w:t xml:space="preserve">Third, interpreters must account for inherent discrepancies in personal backgrounds between both sides of communication. Compared with hearing individuals, people living with hearing loss frequently encounter hardships and </w:t>
      </w:r>
      <w:r w:rsidRPr="00C1273B">
        <w:rPr>
          <w:rFonts w:ascii="Book Antiqua" w:hAnsi="Book Antiqua" w:hint="eastAsia"/>
          <w:b/>
          <w:bCs/>
        </w:rPr>
        <w:lastRenderedPageBreak/>
        <w:t>setbacks in schooling, career hunting, daily outings and socializing, which cultivates their distinctive cognitive perspectives. For example, most deaf people absorb information primarily through sign language from childhood, so puns, colloquial slang and internet catchphrases built around oral pronunciation often elude them. A simple offhand comment easily understood by hearing listeners may need layered, repeated gestural explanation for deaf recipients. Therefore, during interpreting work, we should practice empathy, fully acknowledge cultural and experiential divides, and maintain patience and carefulness throughout the process. Whenever ambiguous or obscure phrasing appears, we break down complicated meanings bit by bit to remove communication barriers.</w:t>
      </w:r>
    </w:p>
    <w:p w14:paraId="19D75493" w14:textId="77777777" w:rsidR="00C1273B" w:rsidRDefault="00C1273B" w:rsidP="00C1273B">
      <w:pPr>
        <w:rPr>
          <w:rFonts w:ascii="Book Antiqua" w:hAnsi="Book Antiqua"/>
          <w:b/>
          <w:bCs/>
        </w:rPr>
      </w:pPr>
      <w:r w:rsidRPr="00C1273B">
        <w:rPr>
          <w:rFonts w:ascii="Book Antiqua" w:hAnsi="Book Antiqua" w:hint="eastAsia"/>
          <w:b/>
          <w:bCs/>
        </w:rPr>
        <w:t>That wraps up my speech today. While most of us may never work as professional sign language interpreters, I believe it is vital for us to treat the hearing-impaired with genuine care and respect and be prepared to offer a helping hand whenever possible.</w:t>
      </w:r>
    </w:p>
    <w:p w14:paraId="06561824" w14:textId="77777777" w:rsidR="00C1273B" w:rsidRDefault="00C1273B" w:rsidP="00C1273B">
      <w:pPr>
        <w:rPr>
          <w:rFonts w:ascii="Book Antiqua" w:hAnsi="Book Antiqua"/>
          <w:b/>
          <w:bCs/>
        </w:rPr>
      </w:pPr>
    </w:p>
    <w:sectPr w:rsidR="00C127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144"/>
    <w:rsid w:val="00142F41"/>
    <w:rsid w:val="001D586F"/>
    <w:rsid w:val="003470CB"/>
    <w:rsid w:val="00655C9A"/>
    <w:rsid w:val="00706A61"/>
    <w:rsid w:val="007A2271"/>
    <w:rsid w:val="007E4C1E"/>
    <w:rsid w:val="00A56170"/>
    <w:rsid w:val="00B374B0"/>
    <w:rsid w:val="00B62144"/>
    <w:rsid w:val="00C1273B"/>
    <w:rsid w:val="00C75CEF"/>
    <w:rsid w:val="00E6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264EE"/>
  <w15:chartTrackingRefBased/>
  <w15:docId w15:val="{7E3C8179-6337-4B7A-AD20-07A62E12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21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21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21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621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6214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6214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621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21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21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21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621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621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62144"/>
    <w:rPr>
      <w:rFonts w:cstheme="majorBidi"/>
      <w:color w:val="0F4761" w:themeColor="accent1" w:themeShade="BF"/>
      <w:sz w:val="28"/>
      <w:szCs w:val="28"/>
    </w:rPr>
  </w:style>
  <w:style w:type="character" w:customStyle="1" w:styleId="50">
    <w:name w:val="标题 5 字符"/>
    <w:basedOn w:val="a0"/>
    <w:link w:val="5"/>
    <w:uiPriority w:val="9"/>
    <w:semiHidden/>
    <w:rsid w:val="00B62144"/>
    <w:rPr>
      <w:rFonts w:cstheme="majorBidi"/>
      <w:color w:val="0F4761" w:themeColor="accent1" w:themeShade="BF"/>
      <w:sz w:val="24"/>
    </w:rPr>
  </w:style>
  <w:style w:type="character" w:customStyle="1" w:styleId="60">
    <w:name w:val="标题 6 字符"/>
    <w:basedOn w:val="a0"/>
    <w:link w:val="6"/>
    <w:uiPriority w:val="9"/>
    <w:semiHidden/>
    <w:rsid w:val="00B62144"/>
    <w:rPr>
      <w:rFonts w:cstheme="majorBidi"/>
      <w:b/>
      <w:bCs/>
      <w:color w:val="0F4761" w:themeColor="accent1" w:themeShade="BF"/>
    </w:rPr>
  </w:style>
  <w:style w:type="character" w:customStyle="1" w:styleId="70">
    <w:name w:val="标题 7 字符"/>
    <w:basedOn w:val="a0"/>
    <w:link w:val="7"/>
    <w:uiPriority w:val="9"/>
    <w:semiHidden/>
    <w:rsid w:val="00B62144"/>
    <w:rPr>
      <w:rFonts w:cstheme="majorBidi"/>
      <w:b/>
      <w:bCs/>
      <w:color w:val="595959" w:themeColor="text1" w:themeTint="A6"/>
    </w:rPr>
  </w:style>
  <w:style w:type="character" w:customStyle="1" w:styleId="80">
    <w:name w:val="标题 8 字符"/>
    <w:basedOn w:val="a0"/>
    <w:link w:val="8"/>
    <w:uiPriority w:val="9"/>
    <w:semiHidden/>
    <w:rsid w:val="00B62144"/>
    <w:rPr>
      <w:rFonts w:cstheme="majorBidi"/>
      <w:color w:val="595959" w:themeColor="text1" w:themeTint="A6"/>
    </w:rPr>
  </w:style>
  <w:style w:type="character" w:customStyle="1" w:styleId="90">
    <w:name w:val="标题 9 字符"/>
    <w:basedOn w:val="a0"/>
    <w:link w:val="9"/>
    <w:uiPriority w:val="9"/>
    <w:semiHidden/>
    <w:rsid w:val="00B62144"/>
    <w:rPr>
      <w:rFonts w:eastAsiaTheme="majorEastAsia" w:cstheme="majorBidi"/>
      <w:color w:val="595959" w:themeColor="text1" w:themeTint="A6"/>
    </w:rPr>
  </w:style>
  <w:style w:type="paragraph" w:styleId="a3">
    <w:name w:val="Title"/>
    <w:basedOn w:val="a"/>
    <w:next w:val="a"/>
    <w:link w:val="a4"/>
    <w:uiPriority w:val="10"/>
    <w:qFormat/>
    <w:rsid w:val="00B621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21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21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21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2144"/>
    <w:pPr>
      <w:spacing w:before="160"/>
      <w:jc w:val="center"/>
    </w:pPr>
    <w:rPr>
      <w:i/>
      <w:iCs/>
      <w:color w:val="404040" w:themeColor="text1" w:themeTint="BF"/>
    </w:rPr>
  </w:style>
  <w:style w:type="character" w:customStyle="1" w:styleId="a8">
    <w:name w:val="引用 字符"/>
    <w:basedOn w:val="a0"/>
    <w:link w:val="a7"/>
    <w:uiPriority w:val="29"/>
    <w:rsid w:val="00B62144"/>
    <w:rPr>
      <w:i/>
      <w:iCs/>
      <w:color w:val="404040" w:themeColor="text1" w:themeTint="BF"/>
    </w:rPr>
  </w:style>
  <w:style w:type="paragraph" w:styleId="a9">
    <w:name w:val="List Paragraph"/>
    <w:basedOn w:val="a"/>
    <w:uiPriority w:val="34"/>
    <w:qFormat/>
    <w:rsid w:val="00B62144"/>
    <w:pPr>
      <w:ind w:left="720"/>
      <w:contextualSpacing/>
    </w:pPr>
  </w:style>
  <w:style w:type="character" w:styleId="aa">
    <w:name w:val="Intense Emphasis"/>
    <w:basedOn w:val="a0"/>
    <w:uiPriority w:val="21"/>
    <w:qFormat/>
    <w:rsid w:val="00B62144"/>
    <w:rPr>
      <w:i/>
      <w:iCs/>
      <w:color w:val="0F4761" w:themeColor="accent1" w:themeShade="BF"/>
    </w:rPr>
  </w:style>
  <w:style w:type="paragraph" w:styleId="ab">
    <w:name w:val="Intense Quote"/>
    <w:basedOn w:val="a"/>
    <w:next w:val="a"/>
    <w:link w:val="ac"/>
    <w:uiPriority w:val="30"/>
    <w:qFormat/>
    <w:rsid w:val="00B62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62144"/>
    <w:rPr>
      <w:i/>
      <w:iCs/>
      <w:color w:val="0F4761" w:themeColor="accent1" w:themeShade="BF"/>
    </w:rPr>
  </w:style>
  <w:style w:type="character" w:styleId="ad">
    <w:name w:val="Intense Reference"/>
    <w:basedOn w:val="a0"/>
    <w:uiPriority w:val="32"/>
    <w:qFormat/>
    <w:rsid w:val="00B62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618</Words>
  <Characters>3110</Characters>
  <Application>Microsoft Office Word</Application>
  <DocSecurity>0</DocSecurity>
  <Lines>47</Lines>
  <Paragraphs>19</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8618810516727</dc:creator>
  <cp:keywords/>
  <dc:description/>
  <cp:lastModifiedBy>939184971@qq.com</cp:lastModifiedBy>
  <cp:revision>3</cp:revision>
  <dcterms:created xsi:type="dcterms:W3CDTF">2026-06-03T11:58:00Z</dcterms:created>
  <dcterms:modified xsi:type="dcterms:W3CDTF">2026-06-03T11:58:00Z</dcterms:modified>
</cp:coreProperties>
</file>