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B0" w:rsidRDefault="007703B0" w:rsidP="00E012B3">
      <w:pPr>
        <w:pStyle w:val="Author"/>
      </w:pPr>
    </w:p>
    <w:p w:rsidR="00255B1C" w:rsidRDefault="00277B29" w:rsidP="00E012B3">
      <w:pPr>
        <w:pStyle w:val="Author"/>
      </w:pPr>
      <w:r>
        <w:t xml:space="preserve">Assessing and </w:t>
      </w:r>
      <w:r w:rsidR="00C32AD8">
        <w:t>Communicating Uncertainty</w:t>
      </w:r>
    </w:p>
    <w:p w:rsidR="00255B1C" w:rsidRDefault="00255B1C" w:rsidP="00AE3539">
      <w:pPr>
        <w:pStyle w:val="Title"/>
      </w:pPr>
    </w:p>
    <w:p w:rsidR="00C23268" w:rsidRDefault="008A071C" w:rsidP="00E26061">
      <w:pPr>
        <w:pStyle w:val="Subtitle"/>
      </w:pPr>
      <w:r w:rsidRPr="00AE3539">
        <w:t>User Guide</w:t>
      </w:r>
      <w:r w:rsidR="007703B0">
        <w:t xml:space="preserve"> for</w:t>
      </w:r>
    </w:p>
    <w:p w:rsidR="00255B1C" w:rsidRDefault="00C32AD8" w:rsidP="00BC6EED">
      <w:pPr>
        <w:pStyle w:val="Title"/>
      </w:pPr>
      <w:r>
        <w:t>Monte Carlo Template</w:t>
      </w:r>
    </w:p>
    <w:p w:rsidR="00BC6EED" w:rsidRDefault="00BC6EED" w:rsidP="007C6ECB">
      <w:pPr>
        <w:pStyle w:val="Version"/>
      </w:pPr>
    </w:p>
    <w:p w:rsidR="007C6ECB" w:rsidRDefault="007703B0" w:rsidP="007C6ECB">
      <w:pPr>
        <w:pStyle w:val="Version"/>
        <w:rPr>
          <w:rStyle w:val="Strong"/>
        </w:rPr>
      </w:pPr>
      <w:r w:rsidRPr="00394C91">
        <w:t>Document Version</w:t>
      </w:r>
      <w:r>
        <w:rPr>
          <w:rStyle w:val="Strong"/>
        </w:rPr>
        <w:t xml:space="preserve"> </w:t>
      </w:r>
      <w:r w:rsidR="008F7FC2">
        <w:rPr>
          <w:rStyle w:val="Strong"/>
        </w:rPr>
        <w:t>v</w:t>
      </w:r>
      <w:r w:rsidR="00C32AD8">
        <w:rPr>
          <w:rStyle w:val="Strong"/>
        </w:rPr>
        <w:t>1</w:t>
      </w:r>
    </w:p>
    <w:p w:rsidR="00D874CF" w:rsidRDefault="00123DBA" w:rsidP="00EA3AC6">
      <w:pPr>
        <w:pStyle w:val="Version"/>
        <w:sectPr w:rsidR="00D874CF" w:rsidSect="00B12BD1">
          <w:pgSz w:w="11906" w:h="16838" w:code="9"/>
          <w:pgMar w:top="720" w:right="720" w:bottom="720" w:left="720" w:header="709" w:footer="709" w:gutter="0"/>
          <w:cols w:space="708"/>
          <w:docGrid w:linePitch="360"/>
        </w:sectPr>
      </w:pPr>
      <w:r>
        <w:rPr>
          <w:noProof/>
          <w:lang w:eastAsia="en-GB"/>
        </w:rPr>
        <mc:AlternateContent>
          <mc:Choice Requires="wps">
            <w:drawing>
              <wp:anchor distT="0" distB="0" distL="114300" distR="114300" simplePos="0" relativeHeight="251657728" behindDoc="1" locked="0" layoutInCell="1" allowOverlap="0">
                <wp:simplePos x="0" y="0"/>
                <wp:positionH relativeFrom="column">
                  <wp:posOffset>-1143000</wp:posOffset>
                </wp:positionH>
                <wp:positionV relativeFrom="page">
                  <wp:posOffset>7886700</wp:posOffset>
                </wp:positionV>
                <wp:extent cx="7543800" cy="1487805"/>
                <wp:effectExtent l="0" t="0" r="0" b="0"/>
                <wp:wrapSquare wrapText="bothSides"/>
                <wp:docPr id="2" name="Rectangle 72" descr="Dotted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487805"/>
                        </a:xfrm>
                        <a:prstGeom prst="rect">
                          <a:avLst/>
                        </a:prstGeom>
                        <a:pattFill prst="dotGrid">
                          <a:fgClr>
                            <a:srgbClr val="3366FF"/>
                          </a:fgClr>
                          <a:bgClr>
                            <a:srgbClr val="FFFFFF"/>
                          </a:bgClr>
                        </a:pattFill>
                        <a:ln>
                          <a:noFill/>
                        </a:ln>
                        <a:extLst>
                          <a:ext uri="{91240B29-F687-4F45-9708-019B960494DF}">
                            <a14:hiddenLine xmlns:a14="http://schemas.microsoft.com/office/drawing/2010/main" w="19050">
                              <a:solidFill>
                                <a:srgbClr val="3366FF"/>
                              </a:solidFill>
                              <a:miter lim="800000"/>
                              <a:headEnd/>
                              <a:tailEnd/>
                            </a14:hiddenLine>
                          </a:ext>
                        </a:extLst>
                      </wps:spPr>
                      <wps:bodyPr rot="0" vert="horz" wrap="square" lIns="91440" tIns="46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59D80" id="Rectangle 72" o:spid="_x0000_s1026" alt="Dotted grid" style="position:absolute;margin-left:-90pt;margin-top:621pt;width:594pt;height:11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" o:allowoverlap="f" fillcolor="#36f" stroked="f" strokecolor="#36f" strokeweight="1.5pt">
                <v:fill r:id="rId9" o:title="" type="pattern"/>
                <v:textbox inset=",1.3mm,,0"/>
                <w10:wrap type="square" anchory="page"/>
              </v:rect>
            </w:pict>
          </mc:Fallback>
        </mc:AlternateContent>
      </w:r>
    </w:p>
    <w:p w:rsidR="00E154A8" w:rsidRPr="00AE3539" w:rsidRDefault="00E154A8" w:rsidP="007703B0">
      <w:pPr>
        <w:pStyle w:val="HeadingTOC"/>
      </w:pPr>
      <w:r w:rsidRPr="00AE3539">
        <w:lastRenderedPageBreak/>
        <w:t>Contents</w:t>
      </w:r>
    </w:p>
    <w:p w:rsidR="00AE7FC7" w:rsidRDefault="00FA46BC">
      <w:pPr>
        <w:pStyle w:val="TOC1"/>
        <w:rPr>
          <w:rFonts w:asciiTheme="minorHAnsi" w:eastAsiaTheme="minorEastAsia" w:hAnsiTheme="minorHAnsi" w:cstheme="minorBidi"/>
          <w:noProof/>
          <w:sz w:val="22"/>
          <w:lang w:eastAsia="en-GB"/>
        </w:rPr>
      </w:pPr>
      <w:r>
        <w:rPr>
          <w:rFonts w:cs="Arial"/>
        </w:rPr>
        <w:fldChar w:fldCharType="begin"/>
      </w:r>
      <w:r>
        <w:rPr>
          <w:rFonts w:cs="Arial"/>
        </w:rPr>
        <w:instrText xml:space="preserve"> TOC \o "2-3" \h \z \t "Heading 1,1" </w:instrText>
      </w:r>
      <w:r>
        <w:rPr>
          <w:rFonts w:cs="Arial"/>
        </w:rPr>
        <w:fldChar w:fldCharType="separate"/>
      </w:r>
      <w:hyperlink w:anchor="_Toc507141948" w:history="1">
        <w:r w:rsidR="00AE7FC7" w:rsidRPr="0096315F">
          <w:rPr>
            <w:rStyle w:val="Hyperlink"/>
            <w:noProof/>
          </w:rPr>
          <w:t>1</w:t>
        </w:r>
        <w:r w:rsidR="00AE7FC7">
          <w:rPr>
            <w:rFonts w:asciiTheme="minorHAnsi" w:eastAsiaTheme="minorEastAsia" w:hAnsiTheme="minorHAnsi" w:cstheme="minorBidi"/>
            <w:noProof/>
            <w:sz w:val="22"/>
            <w:lang w:eastAsia="en-GB"/>
          </w:rPr>
          <w:tab/>
        </w:r>
        <w:r w:rsidR="00AE7FC7" w:rsidRPr="0096315F">
          <w:rPr>
            <w:rStyle w:val="Hyperlink"/>
            <w:noProof/>
          </w:rPr>
          <w:t>Model Overview</w:t>
        </w:r>
        <w:r w:rsidR="00AE7FC7">
          <w:rPr>
            <w:noProof/>
            <w:webHidden/>
          </w:rPr>
          <w:tab/>
        </w:r>
        <w:r w:rsidR="00AE7FC7">
          <w:rPr>
            <w:noProof/>
            <w:webHidden/>
          </w:rPr>
          <w:fldChar w:fldCharType="begin"/>
        </w:r>
        <w:r w:rsidR="00AE7FC7">
          <w:rPr>
            <w:noProof/>
            <w:webHidden/>
          </w:rPr>
          <w:instrText xml:space="preserve"> PAGEREF _Toc507141948 \h </w:instrText>
        </w:r>
        <w:r w:rsidR="00AE7FC7">
          <w:rPr>
            <w:noProof/>
            <w:webHidden/>
          </w:rPr>
        </w:r>
        <w:r w:rsidR="00AE7FC7">
          <w:rPr>
            <w:noProof/>
            <w:webHidden/>
          </w:rPr>
          <w:fldChar w:fldCharType="separate"/>
        </w:r>
        <w:r w:rsidR="00AE7FC7">
          <w:rPr>
            <w:noProof/>
            <w:webHidden/>
          </w:rPr>
          <w:t>3</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49" w:history="1">
        <w:r w:rsidR="00AE7FC7" w:rsidRPr="0096315F">
          <w:rPr>
            <w:rStyle w:val="Hyperlink"/>
            <w:noProof/>
          </w:rPr>
          <w:t>1.1</w:t>
        </w:r>
        <w:r w:rsidR="00AE7FC7">
          <w:rPr>
            <w:rFonts w:asciiTheme="minorHAnsi" w:eastAsiaTheme="minorEastAsia" w:hAnsiTheme="minorHAnsi" w:cstheme="minorBidi"/>
            <w:noProof/>
            <w:sz w:val="22"/>
            <w:lang w:eastAsia="en-GB"/>
          </w:rPr>
          <w:tab/>
        </w:r>
        <w:r w:rsidR="00AE7FC7" w:rsidRPr="0096315F">
          <w:rPr>
            <w:rStyle w:val="Hyperlink"/>
            <w:noProof/>
          </w:rPr>
          <w:t>Model Contents</w:t>
        </w:r>
        <w:r w:rsidR="00AE7FC7">
          <w:rPr>
            <w:noProof/>
            <w:webHidden/>
          </w:rPr>
          <w:tab/>
        </w:r>
        <w:r w:rsidR="00AE7FC7">
          <w:rPr>
            <w:noProof/>
            <w:webHidden/>
          </w:rPr>
          <w:fldChar w:fldCharType="begin"/>
        </w:r>
        <w:r w:rsidR="00AE7FC7">
          <w:rPr>
            <w:noProof/>
            <w:webHidden/>
          </w:rPr>
          <w:instrText xml:space="preserve"> PAGEREF _Toc507141949 \h </w:instrText>
        </w:r>
        <w:r w:rsidR="00AE7FC7">
          <w:rPr>
            <w:noProof/>
            <w:webHidden/>
          </w:rPr>
        </w:r>
        <w:r w:rsidR="00AE7FC7">
          <w:rPr>
            <w:noProof/>
            <w:webHidden/>
          </w:rPr>
          <w:fldChar w:fldCharType="separate"/>
        </w:r>
        <w:r w:rsidR="00AE7FC7">
          <w:rPr>
            <w:noProof/>
            <w:webHidden/>
          </w:rPr>
          <w:t>3</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0" w:history="1">
        <w:r w:rsidR="00AE7FC7" w:rsidRPr="0096315F">
          <w:rPr>
            <w:rStyle w:val="Hyperlink"/>
            <w:noProof/>
          </w:rPr>
          <w:t>1.2</w:t>
        </w:r>
        <w:r w:rsidR="00AE7FC7">
          <w:rPr>
            <w:rFonts w:asciiTheme="minorHAnsi" w:eastAsiaTheme="minorEastAsia" w:hAnsiTheme="minorHAnsi" w:cstheme="minorBidi"/>
            <w:noProof/>
            <w:sz w:val="22"/>
            <w:lang w:eastAsia="en-GB"/>
          </w:rPr>
          <w:tab/>
        </w:r>
        <w:r w:rsidR="00AE7FC7" w:rsidRPr="0096315F">
          <w:rPr>
            <w:rStyle w:val="Hyperlink"/>
            <w:noProof/>
          </w:rPr>
          <w:t>Model Format</w:t>
        </w:r>
        <w:r w:rsidR="00AE7FC7">
          <w:rPr>
            <w:noProof/>
            <w:webHidden/>
          </w:rPr>
          <w:tab/>
        </w:r>
        <w:r w:rsidR="00AE7FC7">
          <w:rPr>
            <w:noProof/>
            <w:webHidden/>
          </w:rPr>
          <w:fldChar w:fldCharType="begin"/>
        </w:r>
        <w:r w:rsidR="00AE7FC7">
          <w:rPr>
            <w:noProof/>
            <w:webHidden/>
          </w:rPr>
          <w:instrText xml:space="preserve"> PAGEREF _Toc507141950 \h </w:instrText>
        </w:r>
        <w:r w:rsidR="00AE7FC7">
          <w:rPr>
            <w:noProof/>
            <w:webHidden/>
          </w:rPr>
        </w:r>
        <w:r w:rsidR="00AE7FC7">
          <w:rPr>
            <w:noProof/>
            <w:webHidden/>
          </w:rPr>
          <w:fldChar w:fldCharType="separate"/>
        </w:r>
        <w:r w:rsidR="00AE7FC7">
          <w:rPr>
            <w:noProof/>
            <w:webHidden/>
          </w:rPr>
          <w:t>4</w:t>
        </w:r>
        <w:r w:rsidR="00AE7FC7">
          <w:rPr>
            <w:noProof/>
            <w:webHidden/>
          </w:rPr>
          <w:fldChar w:fldCharType="end"/>
        </w:r>
      </w:hyperlink>
    </w:p>
    <w:p w:rsidR="00AE7FC7" w:rsidRDefault="000E2AA6">
      <w:pPr>
        <w:pStyle w:val="TOC1"/>
        <w:rPr>
          <w:rFonts w:asciiTheme="minorHAnsi" w:eastAsiaTheme="minorEastAsia" w:hAnsiTheme="minorHAnsi" w:cstheme="minorBidi"/>
          <w:noProof/>
          <w:sz w:val="22"/>
          <w:lang w:eastAsia="en-GB"/>
        </w:rPr>
      </w:pPr>
      <w:hyperlink w:anchor="_Toc507141951" w:history="1">
        <w:r w:rsidR="00AE7FC7" w:rsidRPr="0096315F">
          <w:rPr>
            <w:rStyle w:val="Hyperlink"/>
            <w:noProof/>
          </w:rPr>
          <w:t>2</w:t>
        </w:r>
        <w:r w:rsidR="00AE7FC7">
          <w:rPr>
            <w:rFonts w:asciiTheme="minorHAnsi" w:eastAsiaTheme="minorEastAsia" w:hAnsiTheme="minorHAnsi" w:cstheme="minorBidi"/>
            <w:noProof/>
            <w:sz w:val="22"/>
            <w:lang w:eastAsia="en-GB"/>
          </w:rPr>
          <w:tab/>
        </w:r>
        <w:r w:rsidR="00AE7FC7" w:rsidRPr="0096315F">
          <w:rPr>
            <w:rStyle w:val="Hyperlink"/>
            <w:noProof/>
          </w:rPr>
          <w:t>Running the Model</w:t>
        </w:r>
        <w:r w:rsidR="00AE7FC7">
          <w:rPr>
            <w:noProof/>
            <w:webHidden/>
          </w:rPr>
          <w:tab/>
        </w:r>
        <w:r w:rsidR="00AE7FC7">
          <w:rPr>
            <w:noProof/>
            <w:webHidden/>
          </w:rPr>
          <w:fldChar w:fldCharType="begin"/>
        </w:r>
        <w:r w:rsidR="00AE7FC7">
          <w:rPr>
            <w:noProof/>
            <w:webHidden/>
          </w:rPr>
          <w:instrText xml:space="preserve"> PAGEREF _Toc507141951 \h </w:instrText>
        </w:r>
        <w:r w:rsidR="00AE7FC7">
          <w:rPr>
            <w:noProof/>
            <w:webHidden/>
          </w:rPr>
        </w:r>
        <w:r w:rsidR="00AE7FC7">
          <w:rPr>
            <w:noProof/>
            <w:webHidden/>
          </w:rPr>
          <w:fldChar w:fldCharType="separate"/>
        </w:r>
        <w:r w:rsidR="00AE7FC7">
          <w:rPr>
            <w:noProof/>
            <w:webHidden/>
          </w:rPr>
          <w:t>5</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2" w:history="1">
        <w:r w:rsidR="00AE7FC7" w:rsidRPr="0096315F">
          <w:rPr>
            <w:rStyle w:val="Hyperlink"/>
            <w:noProof/>
          </w:rPr>
          <w:t>2.1</w:t>
        </w:r>
        <w:r w:rsidR="00AE7FC7">
          <w:rPr>
            <w:rFonts w:asciiTheme="minorHAnsi" w:eastAsiaTheme="minorEastAsia" w:hAnsiTheme="minorHAnsi" w:cstheme="minorBidi"/>
            <w:noProof/>
            <w:sz w:val="22"/>
            <w:lang w:eastAsia="en-GB"/>
          </w:rPr>
          <w:tab/>
        </w:r>
        <w:r w:rsidR="00AE7FC7" w:rsidRPr="0096315F">
          <w:rPr>
            <w:rStyle w:val="Hyperlink"/>
            <w:noProof/>
          </w:rPr>
          <w:t>Process Flow</w:t>
        </w:r>
        <w:r w:rsidR="00AE7FC7">
          <w:rPr>
            <w:noProof/>
            <w:webHidden/>
          </w:rPr>
          <w:tab/>
        </w:r>
        <w:r w:rsidR="00AE7FC7">
          <w:rPr>
            <w:noProof/>
            <w:webHidden/>
          </w:rPr>
          <w:fldChar w:fldCharType="begin"/>
        </w:r>
        <w:r w:rsidR="00AE7FC7">
          <w:rPr>
            <w:noProof/>
            <w:webHidden/>
          </w:rPr>
          <w:instrText xml:space="preserve"> PAGEREF _Toc507141952 \h </w:instrText>
        </w:r>
        <w:r w:rsidR="00AE7FC7">
          <w:rPr>
            <w:noProof/>
            <w:webHidden/>
          </w:rPr>
        </w:r>
        <w:r w:rsidR="00AE7FC7">
          <w:rPr>
            <w:noProof/>
            <w:webHidden/>
          </w:rPr>
          <w:fldChar w:fldCharType="separate"/>
        </w:r>
        <w:r w:rsidR="00AE7FC7">
          <w:rPr>
            <w:noProof/>
            <w:webHidden/>
          </w:rPr>
          <w:t>5</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3" w:history="1">
        <w:r w:rsidR="00AE7FC7" w:rsidRPr="0096315F">
          <w:rPr>
            <w:rStyle w:val="Hyperlink"/>
            <w:noProof/>
          </w:rPr>
          <w:t>2.2</w:t>
        </w:r>
        <w:r w:rsidR="00AE7FC7">
          <w:rPr>
            <w:rFonts w:asciiTheme="minorHAnsi" w:eastAsiaTheme="minorEastAsia" w:hAnsiTheme="minorHAnsi" w:cstheme="minorBidi"/>
            <w:noProof/>
            <w:sz w:val="22"/>
            <w:lang w:eastAsia="en-GB"/>
          </w:rPr>
          <w:tab/>
        </w:r>
        <w:r w:rsidR="00AE7FC7" w:rsidRPr="0096315F">
          <w:rPr>
            <w:rStyle w:val="Hyperlink"/>
            <w:noProof/>
          </w:rPr>
          <w:t>Data</w:t>
        </w:r>
        <w:r w:rsidR="00AE7FC7">
          <w:rPr>
            <w:noProof/>
            <w:webHidden/>
          </w:rPr>
          <w:tab/>
        </w:r>
        <w:r w:rsidR="00AE7FC7">
          <w:rPr>
            <w:noProof/>
            <w:webHidden/>
          </w:rPr>
          <w:fldChar w:fldCharType="begin"/>
        </w:r>
        <w:r w:rsidR="00AE7FC7">
          <w:rPr>
            <w:noProof/>
            <w:webHidden/>
          </w:rPr>
          <w:instrText xml:space="preserve"> PAGEREF _Toc507141953 \h </w:instrText>
        </w:r>
        <w:r w:rsidR="00AE7FC7">
          <w:rPr>
            <w:noProof/>
            <w:webHidden/>
          </w:rPr>
        </w:r>
        <w:r w:rsidR="00AE7FC7">
          <w:rPr>
            <w:noProof/>
            <w:webHidden/>
          </w:rPr>
          <w:fldChar w:fldCharType="separate"/>
        </w:r>
        <w:r w:rsidR="00AE7FC7">
          <w:rPr>
            <w:noProof/>
            <w:webHidden/>
          </w:rPr>
          <w:t>5</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4" w:history="1">
        <w:r w:rsidR="00AE7FC7" w:rsidRPr="0096315F">
          <w:rPr>
            <w:rStyle w:val="Hyperlink"/>
            <w:noProof/>
          </w:rPr>
          <w:t>2.3</w:t>
        </w:r>
        <w:r w:rsidR="00AE7FC7">
          <w:rPr>
            <w:rFonts w:asciiTheme="minorHAnsi" w:eastAsiaTheme="minorEastAsia" w:hAnsiTheme="minorHAnsi" w:cstheme="minorBidi"/>
            <w:noProof/>
            <w:sz w:val="22"/>
            <w:lang w:eastAsia="en-GB"/>
          </w:rPr>
          <w:tab/>
        </w:r>
        <w:r w:rsidR="00AE7FC7" w:rsidRPr="0096315F">
          <w:rPr>
            <w:rStyle w:val="Hyperlink"/>
            <w:noProof/>
          </w:rPr>
          <w:t>Forecast Options</w:t>
        </w:r>
        <w:r w:rsidR="00AE7FC7">
          <w:rPr>
            <w:noProof/>
            <w:webHidden/>
          </w:rPr>
          <w:tab/>
        </w:r>
        <w:r w:rsidR="00AE7FC7">
          <w:rPr>
            <w:noProof/>
            <w:webHidden/>
          </w:rPr>
          <w:fldChar w:fldCharType="begin"/>
        </w:r>
        <w:r w:rsidR="00AE7FC7">
          <w:rPr>
            <w:noProof/>
            <w:webHidden/>
          </w:rPr>
          <w:instrText xml:space="preserve"> PAGEREF _Toc507141954 \h </w:instrText>
        </w:r>
        <w:r w:rsidR="00AE7FC7">
          <w:rPr>
            <w:noProof/>
            <w:webHidden/>
          </w:rPr>
        </w:r>
        <w:r w:rsidR="00AE7FC7">
          <w:rPr>
            <w:noProof/>
            <w:webHidden/>
          </w:rPr>
          <w:fldChar w:fldCharType="separate"/>
        </w:r>
        <w:r w:rsidR="00AE7FC7">
          <w:rPr>
            <w:noProof/>
            <w:webHidden/>
          </w:rPr>
          <w:t>7</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5" w:history="1">
        <w:r w:rsidR="00AE7FC7" w:rsidRPr="0096315F">
          <w:rPr>
            <w:rStyle w:val="Hyperlink"/>
            <w:noProof/>
          </w:rPr>
          <w:t>2.4</w:t>
        </w:r>
        <w:r w:rsidR="00AE7FC7">
          <w:rPr>
            <w:rFonts w:asciiTheme="minorHAnsi" w:eastAsiaTheme="minorEastAsia" w:hAnsiTheme="minorHAnsi" w:cstheme="minorBidi"/>
            <w:noProof/>
            <w:sz w:val="22"/>
            <w:lang w:eastAsia="en-GB"/>
          </w:rPr>
          <w:tab/>
        </w:r>
        <w:r w:rsidR="00AE7FC7" w:rsidRPr="0096315F">
          <w:rPr>
            <w:rStyle w:val="Hyperlink"/>
            <w:noProof/>
          </w:rPr>
          <w:t>Full Trend Forecast</w:t>
        </w:r>
        <w:r w:rsidR="00AE7FC7">
          <w:rPr>
            <w:noProof/>
            <w:webHidden/>
          </w:rPr>
          <w:tab/>
        </w:r>
        <w:r w:rsidR="00AE7FC7">
          <w:rPr>
            <w:noProof/>
            <w:webHidden/>
          </w:rPr>
          <w:fldChar w:fldCharType="begin"/>
        </w:r>
        <w:r w:rsidR="00AE7FC7">
          <w:rPr>
            <w:noProof/>
            <w:webHidden/>
          </w:rPr>
          <w:instrText xml:space="preserve"> PAGEREF _Toc507141955 \h </w:instrText>
        </w:r>
        <w:r w:rsidR="00AE7FC7">
          <w:rPr>
            <w:noProof/>
            <w:webHidden/>
          </w:rPr>
        </w:r>
        <w:r w:rsidR="00AE7FC7">
          <w:rPr>
            <w:noProof/>
            <w:webHidden/>
          </w:rPr>
          <w:fldChar w:fldCharType="separate"/>
        </w:r>
        <w:r w:rsidR="00AE7FC7">
          <w:rPr>
            <w:noProof/>
            <w:webHidden/>
          </w:rPr>
          <w:t>9</w:t>
        </w:r>
        <w:r w:rsidR="00AE7FC7">
          <w:rPr>
            <w:noProof/>
            <w:webHidden/>
          </w:rPr>
          <w:fldChar w:fldCharType="end"/>
        </w:r>
      </w:hyperlink>
    </w:p>
    <w:p w:rsidR="00AE7FC7" w:rsidRDefault="000E2AA6">
      <w:pPr>
        <w:pStyle w:val="TOC1"/>
        <w:rPr>
          <w:rFonts w:asciiTheme="minorHAnsi" w:eastAsiaTheme="minorEastAsia" w:hAnsiTheme="minorHAnsi" w:cstheme="minorBidi"/>
          <w:noProof/>
          <w:sz w:val="22"/>
          <w:lang w:eastAsia="en-GB"/>
        </w:rPr>
      </w:pPr>
      <w:hyperlink w:anchor="_Toc507141956" w:history="1">
        <w:r w:rsidR="00AE7FC7" w:rsidRPr="0096315F">
          <w:rPr>
            <w:rStyle w:val="Hyperlink"/>
            <w:noProof/>
          </w:rPr>
          <w:t>3</w:t>
        </w:r>
        <w:r w:rsidR="00AE7FC7">
          <w:rPr>
            <w:rFonts w:asciiTheme="minorHAnsi" w:eastAsiaTheme="minorEastAsia" w:hAnsiTheme="minorHAnsi" w:cstheme="minorBidi"/>
            <w:noProof/>
            <w:sz w:val="22"/>
            <w:lang w:eastAsia="en-GB"/>
          </w:rPr>
          <w:tab/>
        </w:r>
        <w:r w:rsidR="00AE7FC7" w:rsidRPr="0096315F">
          <w:rPr>
            <w:rStyle w:val="Hyperlink"/>
            <w:noProof/>
          </w:rPr>
          <w:t>Outputs</w:t>
        </w:r>
        <w:r w:rsidR="00AE7FC7">
          <w:rPr>
            <w:noProof/>
            <w:webHidden/>
          </w:rPr>
          <w:tab/>
        </w:r>
        <w:r w:rsidR="00AE7FC7">
          <w:rPr>
            <w:noProof/>
            <w:webHidden/>
          </w:rPr>
          <w:fldChar w:fldCharType="begin"/>
        </w:r>
        <w:r w:rsidR="00AE7FC7">
          <w:rPr>
            <w:noProof/>
            <w:webHidden/>
          </w:rPr>
          <w:instrText xml:space="preserve"> PAGEREF _Toc507141956 \h </w:instrText>
        </w:r>
        <w:r w:rsidR="00AE7FC7">
          <w:rPr>
            <w:noProof/>
            <w:webHidden/>
          </w:rPr>
        </w:r>
        <w:r w:rsidR="00AE7FC7">
          <w:rPr>
            <w:noProof/>
            <w:webHidden/>
          </w:rPr>
          <w:fldChar w:fldCharType="separate"/>
        </w:r>
        <w:r w:rsidR="00AE7FC7">
          <w:rPr>
            <w:noProof/>
            <w:webHidden/>
          </w:rPr>
          <w:t>10</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7" w:history="1">
        <w:r w:rsidR="00AE7FC7" w:rsidRPr="0096315F">
          <w:rPr>
            <w:rStyle w:val="Hyperlink"/>
            <w:noProof/>
          </w:rPr>
          <w:t>3.1</w:t>
        </w:r>
        <w:r w:rsidR="00AE7FC7">
          <w:rPr>
            <w:rFonts w:asciiTheme="minorHAnsi" w:eastAsiaTheme="minorEastAsia" w:hAnsiTheme="minorHAnsi" w:cstheme="minorBidi"/>
            <w:noProof/>
            <w:sz w:val="22"/>
            <w:lang w:eastAsia="en-GB"/>
          </w:rPr>
          <w:tab/>
        </w:r>
        <w:r w:rsidR="00AE7FC7" w:rsidRPr="0096315F">
          <w:rPr>
            <w:rStyle w:val="Hyperlink"/>
            <w:noProof/>
          </w:rPr>
          <w:t>Summary</w:t>
        </w:r>
        <w:r w:rsidR="00AE7FC7">
          <w:rPr>
            <w:noProof/>
            <w:webHidden/>
          </w:rPr>
          <w:tab/>
        </w:r>
        <w:r w:rsidR="00AE7FC7">
          <w:rPr>
            <w:noProof/>
            <w:webHidden/>
          </w:rPr>
          <w:fldChar w:fldCharType="begin"/>
        </w:r>
        <w:r w:rsidR="00AE7FC7">
          <w:rPr>
            <w:noProof/>
            <w:webHidden/>
          </w:rPr>
          <w:instrText xml:space="preserve"> PAGEREF _Toc507141957 \h </w:instrText>
        </w:r>
        <w:r w:rsidR="00AE7FC7">
          <w:rPr>
            <w:noProof/>
            <w:webHidden/>
          </w:rPr>
        </w:r>
        <w:r w:rsidR="00AE7FC7">
          <w:rPr>
            <w:noProof/>
            <w:webHidden/>
          </w:rPr>
          <w:fldChar w:fldCharType="separate"/>
        </w:r>
        <w:r w:rsidR="00AE7FC7">
          <w:rPr>
            <w:noProof/>
            <w:webHidden/>
          </w:rPr>
          <w:t>10</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8" w:history="1">
        <w:r w:rsidR="00AE7FC7" w:rsidRPr="0096315F">
          <w:rPr>
            <w:rStyle w:val="Hyperlink"/>
            <w:noProof/>
          </w:rPr>
          <w:t>3.2</w:t>
        </w:r>
        <w:r w:rsidR="00AE7FC7">
          <w:rPr>
            <w:rFonts w:asciiTheme="minorHAnsi" w:eastAsiaTheme="minorEastAsia" w:hAnsiTheme="minorHAnsi" w:cstheme="minorBidi"/>
            <w:noProof/>
            <w:sz w:val="22"/>
            <w:lang w:eastAsia="en-GB"/>
          </w:rPr>
          <w:tab/>
        </w:r>
        <w:r w:rsidR="00AE7FC7" w:rsidRPr="0096315F">
          <w:rPr>
            <w:rStyle w:val="Hyperlink"/>
            <w:noProof/>
          </w:rPr>
          <w:t>Shadow</w:t>
        </w:r>
        <w:r w:rsidR="00AE7FC7">
          <w:rPr>
            <w:noProof/>
            <w:webHidden/>
          </w:rPr>
          <w:tab/>
        </w:r>
        <w:r w:rsidR="00AE7FC7">
          <w:rPr>
            <w:noProof/>
            <w:webHidden/>
          </w:rPr>
          <w:fldChar w:fldCharType="begin"/>
        </w:r>
        <w:r w:rsidR="00AE7FC7">
          <w:rPr>
            <w:noProof/>
            <w:webHidden/>
          </w:rPr>
          <w:instrText xml:space="preserve"> PAGEREF _Toc507141958 \h </w:instrText>
        </w:r>
        <w:r w:rsidR="00AE7FC7">
          <w:rPr>
            <w:noProof/>
            <w:webHidden/>
          </w:rPr>
        </w:r>
        <w:r w:rsidR="00AE7FC7">
          <w:rPr>
            <w:noProof/>
            <w:webHidden/>
          </w:rPr>
          <w:fldChar w:fldCharType="separate"/>
        </w:r>
        <w:r w:rsidR="00AE7FC7">
          <w:rPr>
            <w:noProof/>
            <w:webHidden/>
          </w:rPr>
          <w:t>10</w:t>
        </w:r>
        <w:r w:rsidR="00AE7FC7">
          <w:rPr>
            <w:noProof/>
            <w:webHidden/>
          </w:rPr>
          <w:fldChar w:fldCharType="end"/>
        </w:r>
      </w:hyperlink>
    </w:p>
    <w:p w:rsidR="00AE7FC7" w:rsidRDefault="000E2AA6">
      <w:pPr>
        <w:pStyle w:val="TOC1"/>
        <w:rPr>
          <w:rFonts w:asciiTheme="minorHAnsi" w:eastAsiaTheme="minorEastAsia" w:hAnsiTheme="minorHAnsi" w:cstheme="minorBidi"/>
          <w:noProof/>
          <w:sz w:val="22"/>
          <w:lang w:eastAsia="en-GB"/>
        </w:rPr>
      </w:pPr>
      <w:hyperlink w:anchor="_Toc507141959" w:history="1">
        <w:r w:rsidR="00AE7FC7" w:rsidRPr="0096315F">
          <w:rPr>
            <w:rStyle w:val="Hyperlink"/>
            <w:noProof/>
          </w:rPr>
          <w:t>4</w:t>
        </w:r>
        <w:r w:rsidR="00AE7FC7">
          <w:rPr>
            <w:rFonts w:asciiTheme="minorHAnsi" w:eastAsiaTheme="minorEastAsia" w:hAnsiTheme="minorHAnsi" w:cstheme="minorBidi"/>
            <w:noProof/>
            <w:sz w:val="22"/>
            <w:lang w:eastAsia="en-GB"/>
          </w:rPr>
          <w:tab/>
        </w:r>
        <w:r w:rsidR="00AE7FC7" w:rsidRPr="0096315F">
          <w:rPr>
            <w:rStyle w:val="Hyperlink"/>
            <w:noProof/>
          </w:rPr>
          <w:t>Phasing Calculators</w:t>
        </w:r>
        <w:r w:rsidR="00AE7FC7">
          <w:rPr>
            <w:noProof/>
            <w:webHidden/>
          </w:rPr>
          <w:tab/>
        </w:r>
        <w:r w:rsidR="00AE7FC7">
          <w:rPr>
            <w:noProof/>
            <w:webHidden/>
          </w:rPr>
          <w:fldChar w:fldCharType="begin"/>
        </w:r>
        <w:r w:rsidR="00AE7FC7">
          <w:rPr>
            <w:noProof/>
            <w:webHidden/>
          </w:rPr>
          <w:instrText xml:space="preserve"> PAGEREF _Toc507141959 \h </w:instrText>
        </w:r>
        <w:r w:rsidR="00AE7FC7">
          <w:rPr>
            <w:noProof/>
            <w:webHidden/>
          </w:rPr>
        </w:r>
        <w:r w:rsidR="00AE7FC7">
          <w:rPr>
            <w:noProof/>
            <w:webHidden/>
          </w:rPr>
          <w:fldChar w:fldCharType="separate"/>
        </w:r>
        <w:r w:rsidR="00AE7FC7">
          <w:rPr>
            <w:noProof/>
            <w:webHidden/>
          </w:rPr>
          <w:t>12</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60" w:history="1">
        <w:r w:rsidR="00AE7FC7" w:rsidRPr="0096315F">
          <w:rPr>
            <w:rStyle w:val="Hyperlink"/>
            <w:noProof/>
          </w:rPr>
          <w:t>4.1</w:t>
        </w:r>
        <w:r w:rsidR="00AE7FC7">
          <w:rPr>
            <w:rFonts w:asciiTheme="minorHAnsi" w:eastAsiaTheme="minorEastAsia" w:hAnsiTheme="minorHAnsi" w:cstheme="minorBidi"/>
            <w:noProof/>
            <w:sz w:val="22"/>
            <w:lang w:eastAsia="en-GB"/>
          </w:rPr>
          <w:tab/>
        </w:r>
        <w:r w:rsidR="00AE7FC7" w:rsidRPr="0096315F">
          <w:rPr>
            <w:rStyle w:val="Hyperlink"/>
            <w:noProof/>
          </w:rPr>
          <w:t>Duration Profiles</w:t>
        </w:r>
        <w:r w:rsidR="00AE7FC7">
          <w:rPr>
            <w:noProof/>
            <w:webHidden/>
          </w:rPr>
          <w:tab/>
        </w:r>
        <w:r w:rsidR="00AE7FC7">
          <w:rPr>
            <w:noProof/>
            <w:webHidden/>
          </w:rPr>
          <w:fldChar w:fldCharType="begin"/>
        </w:r>
        <w:r w:rsidR="00AE7FC7">
          <w:rPr>
            <w:noProof/>
            <w:webHidden/>
          </w:rPr>
          <w:instrText xml:space="preserve"> PAGEREF _Toc507141960 \h </w:instrText>
        </w:r>
        <w:r w:rsidR="00AE7FC7">
          <w:rPr>
            <w:noProof/>
            <w:webHidden/>
          </w:rPr>
        </w:r>
        <w:r w:rsidR="00AE7FC7">
          <w:rPr>
            <w:noProof/>
            <w:webHidden/>
          </w:rPr>
          <w:fldChar w:fldCharType="separate"/>
        </w:r>
        <w:r w:rsidR="00AE7FC7">
          <w:rPr>
            <w:noProof/>
            <w:webHidden/>
          </w:rPr>
          <w:t>13</w:t>
        </w:r>
        <w:r w:rsidR="00AE7FC7">
          <w:rPr>
            <w:noProof/>
            <w:webHidden/>
          </w:rPr>
          <w:fldChar w:fldCharType="end"/>
        </w:r>
      </w:hyperlink>
    </w:p>
    <w:p w:rsidR="00AE7FC7" w:rsidRDefault="000E2AA6">
      <w:pPr>
        <w:pStyle w:val="TOC3"/>
        <w:tabs>
          <w:tab w:val="left" w:pos="1100"/>
          <w:tab w:val="right" w:leader="dot" w:pos="10456"/>
        </w:tabs>
        <w:rPr>
          <w:rFonts w:asciiTheme="minorHAnsi" w:eastAsiaTheme="minorEastAsia" w:hAnsiTheme="minorHAnsi" w:cstheme="minorBidi"/>
          <w:noProof/>
          <w:sz w:val="22"/>
          <w:lang w:eastAsia="en-GB"/>
        </w:rPr>
      </w:pPr>
      <w:hyperlink w:anchor="_Toc507141961" w:history="1">
        <w:r w:rsidR="00AE7FC7" w:rsidRPr="0096315F">
          <w:rPr>
            <w:rStyle w:val="Hyperlink"/>
            <w:noProof/>
          </w:rPr>
          <w:t>4.1.1</w:t>
        </w:r>
        <w:r w:rsidR="00AE7FC7">
          <w:rPr>
            <w:rFonts w:asciiTheme="minorHAnsi" w:eastAsiaTheme="minorEastAsia" w:hAnsiTheme="minorHAnsi" w:cstheme="minorBidi"/>
            <w:noProof/>
            <w:sz w:val="22"/>
            <w:lang w:eastAsia="en-GB"/>
          </w:rPr>
          <w:tab/>
        </w:r>
        <w:r w:rsidR="00AE7FC7" w:rsidRPr="0096315F">
          <w:rPr>
            <w:rStyle w:val="Hyperlink"/>
            <w:noProof/>
          </w:rPr>
          <w:t>Data</w:t>
        </w:r>
        <w:r w:rsidR="00AE7FC7">
          <w:rPr>
            <w:noProof/>
            <w:webHidden/>
          </w:rPr>
          <w:tab/>
        </w:r>
        <w:r w:rsidR="00AE7FC7">
          <w:rPr>
            <w:noProof/>
            <w:webHidden/>
          </w:rPr>
          <w:fldChar w:fldCharType="begin"/>
        </w:r>
        <w:r w:rsidR="00AE7FC7">
          <w:rPr>
            <w:noProof/>
            <w:webHidden/>
          </w:rPr>
          <w:instrText xml:space="preserve"> PAGEREF _Toc507141961 \h </w:instrText>
        </w:r>
        <w:r w:rsidR="00AE7FC7">
          <w:rPr>
            <w:noProof/>
            <w:webHidden/>
          </w:rPr>
        </w:r>
        <w:r w:rsidR="00AE7FC7">
          <w:rPr>
            <w:noProof/>
            <w:webHidden/>
          </w:rPr>
          <w:fldChar w:fldCharType="separate"/>
        </w:r>
        <w:r w:rsidR="00AE7FC7">
          <w:rPr>
            <w:noProof/>
            <w:webHidden/>
          </w:rPr>
          <w:t>13</w:t>
        </w:r>
        <w:r w:rsidR="00AE7FC7">
          <w:rPr>
            <w:noProof/>
            <w:webHidden/>
          </w:rPr>
          <w:fldChar w:fldCharType="end"/>
        </w:r>
      </w:hyperlink>
    </w:p>
    <w:p w:rsidR="00AE7FC7" w:rsidRDefault="000E2AA6">
      <w:pPr>
        <w:pStyle w:val="TOC3"/>
        <w:tabs>
          <w:tab w:val="left" w:pos="1100"/>
          <w:tab w:val="right" w:leader="dot" w:pos="10456"/>
        </w:tabs>
        <w:rPr>
          <w:rFonts w:asciiTheme="minorHAnsi" w:eastAsiaTheme="minorEastAsia" w:hAnsiTheme="minorHAnsi" w:cstheme="minorBidi"/>
          <w:noProof/>
          <w:sz w:val="22"/>
          <w:lang w:eastAsia="en-GB"/>
        </w:rPr>
      </w:pPr>
      <w:hyperlink w:anchor="_Toc507141962" w:history="1">
        <w:r w:rsidR="00AE7FC7" w:rsidRPr="0096315F">
          <w:rPr>
            <w:rStyle w:val="Hyperlink"/>
            <w:noProof/>
          </w:rPr>
          <w:t>4.1.2</w:t>
        </w:r>
        <w:r w:rsidR="00AE7FC7">
          <w:rPr>
            <w:rFonts w:asciiTheme="minorHAnsi" w:eastAsiaTheme="minorEastAsia" w:hAnsiTheme="minorHAnsi" w:cstheme="minorBidi"/>
            <w:noProof/>
            <w:sz w:val="22"/>
            <w:lang w:eastAsia="en-GB"/>
          </w:rPr>
          <w:tab/>
        </w:r>
        <w:r w:rsidR="00AE7FC7" w:rsidRPr="0096315F">
          <w:rPr>
            <w:rStyle w:val="Hyperlink"/>
            <w:noProof/>
          </w:rPr>
          <w:t>Duration Profile</w:t>
        </w:r>
        <w:r w:rsidR="00AE7FC7">
          <w:rPr>
            <w:noProof/>
            <w:webHidden/>
          </w:rPr>
          <w:tab/>
        </w:r>
        <w:r w:rsidR="00AE7FC7">
          <w:rPr>
            <w:noProof/>
            <w:webHidden/>
          </w:rPr>
          <w:fldChar w:fldCharType="begin"/>
        </w:r>
        <w:r w:rsidR="00AE7FC7">
          <w:rPr>
            <w:noProof/>
            <w:webHidden/>
          </w:rPr>
          <w:instrText xml:space="preserve"> PAGEREF _Toc507141962 \h </w:instrText>
        </w:r>
        <w:r w:rsidR="00AE7FC7">
          <w:rPr>
            <w:noProof/>
            <w:webHidden/>
          </w:rPr>
        </w:r>
        <w:r w:rsidR="00AE7FC7">
          <w:rPr>
            <w:noProof/>
            <w:webHidden/>
          </w:rPr>
          <w:fldChar w:fldCharType="separate"/>
        </w:r>
        <w:r w:rsidR="00AE7FC7">
          <w:rPr>
            <w:noProof/>
            <w:webHidden/>
          </w:rPr>
          <w:t>14</w:t>
        </w:r>
        <w:r w:rsidR="00AE7FC7">
          <w:rPr>
            <w:noProof/>
            <w:webHidden/>
          </w:rPr>
          <w:fldChar w:fldCharType="end"/>
        </w:r>
      </w:hyperlink>
    </w:p>
    <w:p w:rsidR="00B278B2" w:rsidRDefault="00FA46BC" w:rsidP="00B12BD1">
      <w:pPr>
        <w:tabs>
          <w:tab w:val="right" w:leader="dot" w:pos="10490"/>
        </w:tabs>
        <w:rPr>
          <w:rFonts w:cs="Arial"/>
        </w:rPr>
      </w:pPr>
      <w:r>
        <w:rPr>
          <w:rFonts w:cs="Arial"/>
        </w:rPr>
        <w:fldChar w:fldCharType="end"/>
      </w:r>
    </w:p>
    <w:p w:rsidR="00394C91" w:rsidRDefault="00394C91" w:rsidP="00B278B2">
      <w:pPr>
        <w:rPr>
          <w:rFonts w:cs="Arial"/>
        </w:rPr>
      </w:pPr>
    </w:p>
    <w:p w:rsidR="00394C91" w:rsidRDefault="00394C91" w:rsidP="00B278B2">
      <w:pPr>
        <w:rPr>
          <w:rFonts w:cs="Arial"/>
        </w:rPr>
      </w:pPr>
    </w:p>
    <w:p w:rsidR="00394C91" w:rsidRDefault="00394C91" w:rsidP="00B278B2">
      <w:pPr>
        <w:rPr>
          <w:rFonts w:cs="Arial"/>
        </w:rPr>
      </w:pPr>
    </w:p>
    <w:p w:rsidR="00255B1C" w:rsidRPr="00B278B2" w:rsidRDefault="00255B1C" w:rsidP="00B278B2">
      <w:pPr>
        <w:rPr>
          <w:rFonts w:cs="Arial"/>
        </w:rPr>
      </w:pPr>
    </w:p>
    <w:p w:rsidR="00FD37EE" w:rsidRDefault="00255B1C" w:rsidP="00255B1C">
      <w:pPr>
        <w:pStyle w:val="HeadingTOC"/>
      </w:pPr>
      <w:r>
        <w:t>Version Control</w:t>
      </w:r>
    </w:p>
    <w:tbl>
      <w:tblPr>
        <w:tblStyle w:val="TableGrid"/>
        <w:tblW w:w="1049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194"/>
        <w:gridCol w:w="1254"/>
        <w:gridCol w:w="950"/>
        <w:gridCol w:w="1750"/>
        <w:gridCol w:w="5342"/>
      </w:tblGrid>
      <w:tr w:rsidR="00B12BD1" w:rsidTr="00B12BD1">
        <w:tc>
          <w:tcPr>
            <w:tcW w:w="1194" w:type="dxa"/>
          </w:tcPr>
          <w:p w:rsidR="00B12BD1" w:rsidRDefault="00B12BD1" w:rsidP="000D016C">
            <w:r>
              <w:rPr>
                <w:rStyle w:val="Strong"/>
              </w:rPr>
              <w:t xml:space="preserve">Document </w:t>
            </w:r>
            <w:r w:rsidRPr="00394C91">
              <w:rPr>
                <w:rStyle w:val="Strong"/>
              </w:rPr>
              <w:t>Version</w:t>
            </w:r>
          </w:p>
        </w:tc>
        <w:tc>
          <w:tcPr>
            <w:tcW w:w="1254" w:type="dxa"/>
          </w:tcPr>
          <w:p w:rsidR="00B12BD1" w:rsidRDefault="00B12BD1" w:rsidP="000D016C">
            <w:r w:rsidRPr="00394C91">
              <w:rPr>
                <w:rStyle w:val="Strong"/>
              </w:rPr>
              <w:t>Version</w:t>
            </w:r>
            <w:r>
              <w:rPr>
                <w:rStyle w:val="Strong"/>
              </w:rPr>
              <w:t xml:space="preserve"> Date</w:t>
            </w:r>
          </w:p>
        </w:tc>
        <w:tc>
          <w:tcPr>
            <w:tcW w:w="950" w:type="dxa"/>
          </w:tcPr>
          <w:p w:rsidR="00B12BD1" w:rsidRDefault="00B12BD1" w:rsidP="000D016C">
            <w:r>
              <w:rPr>
                <w:rStyle w:val="Strong"/>
              </w:rPr>
              <w:t xml:space="preserve">Model </w:t>
            </w:r>
            <w:r w:rsidRPr="00394C91">
              <w:rPr>
                <w:rStyle w:val="Strong"/>
              </w:rPr>
              <w:t>Version</w:t>
            </w:r>
          </w:p>
        </w:tc>
        <w:tc>
          <w:tcPr>
            <w:tcW w:w="1750" w:type="dxa"/>
          </w:tcPr>
          <w:p w:rsidR="00B12BD1" w:rsidRDefault="00B12BD1" w:rsidP="000D016C">
            <w:r w:rsidRPr="00394C91">
              <w:rPr>
                <w:rStyle w:val="Strong"/>
              </w:rPr>
              <w:t>Author</w:t>
            </w:r>
          </w:p>
        </w:tc>
        <w:tc>
          <w:tcPr>
            <w:tcW w:w="5342" w:type="dxa"/>
          </w:tcPr>
          <w:p w:rsidR="00B12BD1" w:rsidRDefault="00B12BD1" w:rsidP="000D016C">
            <w:r>
              <w:rPr>
                <w:rStyle w:val="Strong"/>
              </w:rPr>
              <w:t>Changes</w:t>
            </w:r>
          </w:p>
        </w:tc>
      </w:tr>
      <w:tr w:rsidR="00B12BD1" w:rsidTr="00B12BD1">
        <w:tc>
          <w:tcPr>
            <w:tcW w:w="1194" w:type="dxa"/>
          </w:tcPr>
          <w:p w:rsidR="00B12BD1" w:rsidRDefault="00B12BD1" w:rsidP="000D016C">
            <w:r>
              <w:t>1.0</w:t>
            </w:r>
          </w:p>
        </w:tc>
        <w:tc>
          <w:tcPr>
            <w:tcW w:w="1254" w:type="dxa"/>
          </w:tcPr>
          <w:p w:rsidR="00B12BD1" w:rsidRDefault="00C32AD8" w:rsidP="000D016C">
            <w:r>
              <w:t>19</w:t>
            </w:r>
            <w:r w:rsidR="00A13667">
              <w:t>/</w:t>
            </w:r>
            <w:r>
              <w:t>7</w:t>
            </w:r>
            <w:r w:rsidR="00A13667">
              <w:t>/201</w:t>
            </w:r>
            <w:r>
              <w:t>9</w:t>
            </w:r>
          </w:p>
        </w:tc>
        <w:tc>
          <w:tcPr>
            <w:tcW w:w="950" w:type="dxa"/>
          </w:tcPr>
          <w:p w:rsidR="00B12BD1" w:rsidRDefault="00C32AD8" w:rsidP="000D016C">
            <w:r>
              <w:t>1.1</w:t>
            </w:r>
          </w:p>
        </w:tc>
        <w:tc>
          <w:tcPr>
            <w:tcW w:w="1750" w:type="dxa"/>
          </w:tcPr>
          <w:p w:rsidR="00B12BD1" w:rsidRDefault="00C32AD8" w:rsidP="000D016C">
            <w:r>
              <w:t>Andrew Taylor</w:t>
            </w:r>
          </w:p>
        </w:tc>
        <w:tc>
          <w:tcPr>
            <w:tcW w:w="5342" w:type="dxa"/>
          </w:tcPr>
          <w:p w:rsidR="00B12BD1" w:rsidRDefault="00B12BD1" w:rsidP="000D016C">
            <w:r>
              <w:t xml:space="preserve">Initial </w:t>
            </w:r>
            <w:r w:rsidR="00C32AD8">
              <w:t>version</w:t>
            </w:r>
          </w:p>
        </w:tc>
      </w:tr>
    </w:tbl>
    <w:p w:rsidR="00255B1C" w:rsidRDefault="00255B1C" w:rsidP="00255B1C"/>
    <w:p w:rsidR="00255B1C" w:rsidRDefault="00255B1C" w:rsidP="00255B1C">
      <w:pPr>
        <w:sectPr w:rsidR="00255B1C" w:rsidSect="00B12BD1">
          <w:headerReference w:type="default" r:id="rId10"/>
          <w:footerReference w:type="default" r:id="rId11"/>
          <w:pgSz w:w="11906" w:h="16838" w:code="9"/>
          <w:pgMar w:top="720" w:right="720" w:bottom="720" w:left="720" w:header="709" w:footer="709" w:gutter="0"/>
          <w:cols w:space="708"/>
          <w:docGrid w:linePitch="360"/>
        </w:sectPr>
      </w:pPr>
    </w:p>
    <w:p w:rsidR="006F7E86" w:rsidRPr="00AE3539" w:rsidRDefault="006F7E86" w:rsidP="00AE3539">
      <w:pPr>
        <w:pStyle w:val="Heading1"/>
      </w:pPr>
      <w:bookmarkStart w:id="0" w:name="_Toc507141948"/>
      <w:r w:rsidRPr="00AE3539">
        <w:lastRenderedPageBreak/>
        <w:t>Model Overview</w:t>
      </w:r>
      <w:bookmarkEnd w:id="0"/>
    </w:p>
    <w:p w:rsidR="00C32AD8" w:rsidRDefault="00C32AD8" w:rsidP="00C32AD8">
      <w:pPr>
        <w:pStyle w:val="BodyText"/>
      </w:pPr>
      <w:r>
        <w:t xml:space="preserve">The model was created to provide an example of how Monte Carlo analysis can be used to estimate the combined uncertainty from </w:t>
      </w:r>
      <w:proofErr w:type="gramStart"/>
      <w:r>
        <w:t>a number of</w:t>
      </w:r>
      <w:proofErr w:type="gramEnd"/>
      <w:r>
        <w:t xml:space="preserve"> distinct sources, taking into account the interactions between the factors.</w:t>
      </w:r>
    </w:p>
    <w:p w:rsidR="00C32AD8" w:rsidRDefault="00C32AD8" w:rsidP="00C32AD8">
      <w:pPr>
        <w:pStyle w:val="BodyText"/>
      </w:pPr>
      <w:r>
        <w:t xml:space="preserve">Depending on the </w:t>
      </w:r>
      <w:proofErr w:type="spellStart"/>
      <w:r>
        <w:t>users</w:t>
      </w:r>
      <w:proofErr w:type="spellEnd"/>
      <w:r>
        <w:t xml:space="preserve"> needs the model may be sufficient, however in many instances the model may need to be adapted to </w:t>
      </w:r>
      <w:proofErr w:type="gramStart"/>
      <w:r>
        <w:t>take into account</w:t>
      </w:r>
      <w:proofErr w:type="gramEnd"/>
      <w:r>
        <w:t xml:space="preserve"> specific interactions or distribution. </w:t>
      </w:r>
      <w:r w:rsidR="00AB2B53">
        <w:t>Information to help with this can be found in the technical guide.</w:t>
      </w:r>
    </w:p>
    <w:p w:rsidR="00AB2B53" w:rsidRPr="008F7FC2" w:rsidRDefault="00AB2B53" w:rsidP="00C32AD8">
      <w:pPr>
        <w:pStyle w:val="BodyText"/>
      </w:pPr>
      <w:r>
        <w:t xml:space="preserve">Before using the model, consider whether Monte Carlo is the correct approach to use. It is useful for combining different uncertainties, but does not help understand them individually, and is highly dependent on the quality of assumptions feeding into it. For more information, see the communicating uncertainty </w:t>
      </w:r>
      <w:r w:rsidR="000736FF">
        <w:t>material</w:t>
      </w:r>
      <w:r>
        <w:t>.</w:t>
      </w:r>
    </w:p>
    <w:p w:rsidR="00DF4D49" w:rsidRDefault="00DF4D49" w:rsidP="00A13667">
      <w:pPr>
        <w:pStyle w:val="BodyText"/>
      </w:pPr>
    </w:p>
    <w:p w:rsidR="006F7E86" w:rsidRPr="00AE3539" w:rsidRDefault="006F7E86" w:rsidP="00AE3539">
      <w:pPr>
        <w:pStyle w:val="Heading2"/>
      </w:pPr>
      <w:bookmarkStart w:id="1" w:name="_Toc507141949"/>
      <w:r w:rsidRPr="00AE3539">
        <w:t>Model Contents</w:t>
      </w:r>
      <w:bookmarkEnd w:id="1"/>
    </w:p>
    <w:tbl>
      <w:tblPr>
        <w:tblW w:w="13980" w:type="dxa"/>
        <w:tblLook w:val="04A0" w:firstRow="1" w:lastRow="0" w:firstColumn="1" w:lastColumn="0" w:noHBand="0" w:noVBand="1"/>
      </w:tblPr>
      <w:tblGrid>
        <w:gridCol w:w="2240"/>
        <w:gridCol w:w="11740"/>
      </w:tblGrid>
      <w:tr w:rsidR="000E2AA6" w:rsidRPr="000E2AA6" w:rsidTr="000E2AA6">
        <w:trPr>
          <w:trHeight w:val="300"/>
        </w:trPr>
        <w:tc>
          <w:tcPr>
            <w:tcW w:w="2240"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0E2AA6" w:rsidRPr="000E2AA6" w:rsidRDefault="000E2AA6" w:rsidP="000E2AA6">
            <w:pPr>
              <w:spacing w:line="240" w:lineRule="auto"/>
              <w:jc w:val="left"/>
              <w:rPr>
                <w:rFonts w:cs="Arial"/>
                <w:b/>
                <w:bCs/>
                <w:sz w:val="22"/>
                <w:lang w:eastAsia="en-GB"/>
              </w:rPr>
            </w:pPr>
            <w:r w:rsidRPr="000E2AA6">
              <w:rPr>
                <w:rFonts w:cs="Arial"/>
                <w:b/>
                <w:bCs/>
                <w:sz w:val="22"/>
                <w:lang w:eastAsia="en-GB"/>
              </w:rPr>
              <w:t>Worksheet</w:t>
            </w:r>
          </w:p>
        </w:tc>
        <w:tc>
          <w:tcPr>
            <w:tcW w:w="11740" w:type="dxa"/>
            <w:tcBorders>
              <w:top w:val="single" w:sz="4" w:space="0" w:color="808080"/>
              <w:left w:val="nil"/>
              <w:bottom w:val="single" w:sz="4" w:space="0" w:color="808080"/>
              <w:right w:val="single" w:sz="4" w:space="0" w:color="808080"/>
            </w:tcBorders>
            <w:shd w:val="clear" w:color="auto" w:fill="auto"/>
            <w:noWrap/>
            <w:vAlign w:val="bottom"/>
            <w:hideMark/>
          </w:tcPr>
          <w:p w:rsidR="000E2AA6" w:rsidRPr="000E2AA6" w:rsidRDefault="000E2AA6" w:rsidP="000E2AA6">
            <w:pPr>
              <w:spacing w:line="240" w:lineRule="auto"/>
              <w:jc w:val="center"/>
              <w:rPr>
                <w:rFonts w:cs="Arial"/>
                <w:b/>
                <w:bCs/>
                <w:sz w:val="22"/>
                <w:lang w:eastAsia="en-GB"/>
              </w:rPr>
            </w:pPr>
            <w:r w:rsidRPr="000E2AA6">
              <w:rPr>
                <w:rFonts w:cs="Arial"/>
                <w:b/>
                <w:bCs/>
                <w:sz w:val="22"/>
                <w:lang w:eastAsia="en-GB"/>
              </w:rPr>
              <w:t>Description</w:t>
            </w:r>
          </w:p>
        </w:tc>
      </w:tr>
      <w:tr w:rsidR="000E2AA6" w:rsidRPr="000E2AA6" w:rsidTr="000E2AA6">
        <w:trPr>
          <w:trHeight w:val="264"/>
        </w:trPr>
        <w:tc>
          <w:tcPr>
            <w:tcW w:w="2240" w:type="dxa"/>
            <w:tcBorders>
              <w:top w:val="nil"/>
              <w:left w:val="single" w:sz="4" w:space="0" w:color="808080"/>
              <w:bottom w:val="single" w:sz="4" w:space="0" w:color="808080"/>
              <w:right w:val="single" w:sz="4" w:space="0" w:color="808080"/>
            </w:tcBorders>
            <w:shd w:val="clear" w:color="000000" w:fill="99CCFF"/>
            <w:noWrap/>
            <w:hideMark/>
          </w:tcPr>
          <w:p w:rsidR="000E2AA6" w:rsidRPr="000E2AA6" w:rsidRDefault="000E2AA6" w:rsidP="000E2AA6">
            <w:pPr>
              <w:spacing w:line="240" w:lineRule="auto"/>
              <w:jc w:val="left"/>
              <w:rPr>
                <w:rFonts w:cs="Arial"/>
                <w:color w:val="0563C1"/>
                <w:szCs w:val="20"/>
                <w:u w:val="single"/>
                <w:lang w:eastAsia="en-GB"/>
              </w:rPr>
            </w:pPr>
            <w:hyperlink r:id="rId12" w:anchor="RANGE!A1" w:history="1">
              <w:r w:rsidRPr="000E2AA6">
                <w:rPr>
                  <w:rFonts w:cs="Arial"/>
                  <w:color w:val="0563C1"/>
                  <w:szCs w:val="20"/>
                  <w:u w:val="single"/>
                  <w:lang w:eastAsia="en-GB"/>
                </w:rPr>
                <w:t>Controls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To record information about the purpose of the analysis</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0E2AA6" w:rsidRPr="000E2AA6" w:rsidRDefault="000E2AA6" w:rsidP="000E2AA6">
            <w:pPr>
              <w:spacing w:line="240" w:lineRule="auto"/>
              <w:jc w:val="left"/>
              <w:rPr>
                <w:rFonts w:cs="Arial"/>
                <w:color w:val="0563C1"/>
                <w:szCs w:val="20"/>
                <w:u w:val="single"/>
                <w:lang w:eastAsia="en-GB"/>
              </w:rPr>
            </w:pPr>
            <w:hyperlink r:id="rId13" w:anchor="Register!A1" w:history="1">
              <w:r w:rsidRPr="000E2AA6">
                <w:rPr>
                  <w:rFonts w:cs="Arial"/>
                  <w:color w:val="0563C1"/>
                  <w:szCs w:val="20"/>
                  <w:u w:val="single"/>
                  <w:lang w:eastAsia="en-GB"/>
                </w:rPr>
                <w:t>Register</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Contains input assumptions about the factors that drive variance in the analysis</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4" w:anchor="Inputs!A1" w:history="1">
              <w:r w:rsidRPr="000E2AA6">
                <w:rPr>
                  <w:rFonts w:ascii="Calibri" w:hAnsi="Calibri" w:cs="Calibri"/>
                  <w:color w:val="0563C1"/>
                  <w:sz w:val="22"/>
                  <w:u w:val="single"/>
                  <w:lang w:eastAsia="en-GB"/>
                </w:rPr>
                <w:t>Inputs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Contains parameters used in running the model</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5" w:anchor="Calculations!A1" w:history="1">
              <w:r w:rsidRPr="000E2AA6">
                <w:rPr>
                  <w:rFonts w:ascii="Calibri" w:hAnsi="Calibri" w:cs="Calibri"/>
                  <w:color w:val="0563C1"/>
                  <w:sz w:val="22"/>
                  <w:u w:val="single"/>
                  <w:lang w:eastAsia="en-GB"/>
                </w:rPr>
                <w:t>Calculations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Runs a single scenario based on the details in the register tab.</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6" w:anchor="'Current Run'!A1" w:history="1">
              <w:r w:rsidRPr="000E2AA6">
                <w:rPr>
                  <w:rFonts w:ascii="Calibri" w:hAnsi="Calibri" w:cs="Calibri"/>
                  <w:color w:val="0563C1"/>
                  <w:sz w:val="22"/>
                  <w:u w:val="single"/>
                  <w:lang w:eastAsia="en-GB"/>
                </w:rPr>
                <w:t>Current Run</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Contains the outputs of the run, and any additional overlays that may be applied</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7" w:anchor="Outputs!A1" w:history="1">
              <w:r w:rsidRPr="000E2AA6">
                <w:rPr>
                  <w:rFonts w:ascii="Calibri" w:hAnsi="Calibri" w:cs="Calibri"/>
                  <w:color w:val="0563C1"/>
                  <w:sz w:val="22"/>
                  <w:u w:val="single"/>
                  <w:lang w:eastAsia="en-GB"/>
                </w:rPr>
                <w:t>Outputs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A full list of the results of each run</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8" w:anchor="'Model Output'!A1" w:history="1">
              <w:r w:rsidRPr="000E2AA6">
                <w:rPr>
                  <w:rFonts w:ascii="Calibri" w:hAnsi="Calibri" w:cs="Calibri"/>
                  <w:color w:val="0563C1"/>
                  <w:sz w:val="22"/>
                  <w:u w:val="single"/>
                  <w:lang w:eastAsia="en-GB"/>
                </w:rPr>
                <w:t>Model Output</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A summary aggregating the results into an overall distribution.</w:t>
            </w:r>
          </w:p>
        </w:tc>
      </w:tr>
    </w:tbl>
    <w:p w:rsidR="00131275" w:rsidRPr="00F366D8" w:rsidRDefault="00131275" w:rsidP="00EB2FD8">
      <w:pPr>
        <w:pStyle w:val="BodyText"/>
        <w:spacing w:line="240" w:lineRule="auto"/>
        <w:ind w:left="720"/>
        <w:rPr>
          <w:color w:val="FF0000"/>
        </w:rPr>
      </w:pPr>
    </w:p>
    <w:p w:rsidR="006F7E86" w:rsidRPr="00AE3539" w:rsidRDefault="006E1164" w:rsidP="00AE3539">
      <w:pPr>
        <w:pStyle w:val="Heading2"/>
      </w:pPr>
      <w:bookmarkStart w:id="2" w:name="_Toc507141950"/>
      <w:r w:rsidRPr="00AE3539">
        <w:t>Model Format</w:t>
      </w:r>
      <w:bookmarkEnd w:id="2"/>
    </w:p>
    <w:tbl>
      <w:tblPr>
        <w:tblStyle w:val="TableGrid"/>
        <w:tblW w:w="0" w:type="auto"/>
        <w:tblLook w:val="04A0" w:firstRow="1" w:lastRow="0" w:firstColumn="1" w:lastColumn="0" w:noHBand="0" w:noVBand="1"/>
      </w:tblPr>
      <w:tblGrid>
        <w:gridCol w:w="1206"/>
      </w:tblGrid>
      <w:tr w:rsidR="002077C4" w:rsidTr="00962097">
        <w:tc>
          <w:tcPr>
            <w:tcW w:w="1206" w:type="dxa"/>
            <w:shd w:val="clear" w:color="auto" w:fill="CCFFCC"/>
          </w:tcPr>
          <w:p w:rsidR="002077C4" w:rsidRDefault="002077C4" w:rsidP="00962097">
            <w:pPr>
              <w:pStyle w:val="BodyText"/>
              <w:rPr>
                <w:lang w:eastAsia="en-GB"/>
              </w:rPr>
            </w:pPr>
            <w:r>
              <w:rPr>
                <w:lang w:eastAsia="en-GB"/>
              </w:rPr>
              <w:t>Input</w:t>
            </w:r>
          </w:p>
        </w:tc>
      </w:tr>
      <w:tr w:rsidR="002077C4" w:rsidTr="00962097">
        <w:tc>
          <w:tcPr>
            <w:tcW w:w="1206" w:type="dxa"/>
            <w:shd w:val="clear" w:color="auto" w:fill="FFFFCC"/>
          </w:tcPr>
          <w:p w:rsidR="002077C4" w:rsidRDefault="002077C4" w:rsidP="00962097">
            <w:pPr>
              <w:pStyle w:val="BodyText"/>
              <w:rPr>
                <w:lang w:eastAsia="en-GB"/>
              </w:rPr>
            </w:pPr>
            <w:r>
              <w:rPr>
                <w:lang w:eastAsia="en-GB"/>
              </w:rPr>
              <w:t>Calculation</w:t>
            </w:r>
          </w:p>
        </w:tc>
      </w:tr>
      <w:tr w:rsidR="002077C4" w:rsidTr="00962097">
        <w:tc>
          <w:tcPr>
            <w:tcW w:w="1206" w:type="dxa"/>
            <w:shd w:val="clear" w:color="auto" w:fill="FFCC99"/>
          </w:tcPr>
          <w:p w:rsidR="002077C4" w:rsidRDefault="002077C4" w:rsidP="00962097">
            <w:pPr>
              <w:pStyle w:val="BodyText"/>
              <w:rPr>
                <w:lang w:eastAsia="en-GB"/>
              </w:rPr>
            </w:pPr>
            <w:r>
              <w:rPr>
                <w:lang w:eastAsia="en-GB"/>
              </w:rPr>
              <w:t>Output</w:t>
            </w:r>
          </w:p>
        </w:tc>
      </w:tr>
    </w:tbl>
    <w:p w:rsidR="008A62F6" w:rsidRDefault="008A62F6" w:rsidP="008A62F6">
      <w:pPr>
        <w:pStyle w:val="BodyText"/>
        <w:keepNext/>
        <w:ind w:left="720"/>
      </w:pPr>
    </w:p>
    <w:p w:rsidR="0027212B" w:rsidRPr="00C57CA5" w:rsidRDefault="0027212B" w:rsidP="00C57CA5">
      <w:pPr>
        <w:pStyle w:val="Caption"/>
        <w:jc w:val="both"/>
        <w:rPr>
          <w:b/>
          <w:sz w:val="16"/>
          <w:szCs w:val="16"/>
          <w:lang w:eastAsia="en-GB"/>
        </w:rPr>
      </w:pPr>
    </w:p>
    <w:p w:rsidR="004048CB" w:rsidRPr="004048CB" w:rsidRDefault="004048CB" w:rsidP="004048CB"/>
    <w:p w:rsidR="007233F4" w:rsidRPr="00AE3539" w:rsidRDefault="00275F29" w:rsidP="00AE3539">
      <w:pPr>
        <w:pStyle w:val="Heading1"/>
      </w:pPr>
      <w:bookmarkStart w:id="3" w:name="_Toc507141951"/>
      <w:r w:rsidRPr="00AE3539">
        <w:lastRenderedPageBreak/>
        <w:t>Running the Model</w:t>
      </w:r>
      <w:bookmarkEnd w:id="3"/>
    </w:p>
    <w:p w:rsidR="00E704FF" w:rsidRPr="00812009" w:rsidRDefault="002077C4" w:rsidP="00AE3539">
      <w:pPr>
        <w:pStyle w:val="Heading2"/>
      </w:pPr>
      <w:r>
        <w:t>Updating the register</w:t>
      </w:r>
    </w:p>
    <w:p w:rsidR="00812009" w:rsidRDefault="002077C4" w:rsidP="00812009">
      <w:pPr>
        <w:pStyle w:val="BodyText"/>
        <w:keepNext/>
        <w:rPr>
          <w:noProof/>
          <w:lang w:eastAsia="en-GB"/>
        </w:rPr>
      </w:pPr>
      <w:r>
        <w:rPr>
          <w:noProof/>
          <w:lang w:eastAsia="en-GB"/>
        </w:rPr>
        <w:t>The first step in updating the model is to set how the various sources of uncertainty should be modelled. Each entry needs a likelihood, distribution</w:t>
      </w:r>
      <w:r w:rsidR="00E212E5">
        <w:rPr>
          <w:noProof/>
          <w:lang w:eastAsia="en-GB"/>
        </w:rPr>
        <w:t>, correlation through the years modelled</w:t>
      </w:r>
      <w:r>
        <w:rPr>
          <w:noProof/>
          <w:lang w:eastAsia="en-GB"/>
        </w:rPr>
        <w:t xml:space="preserve"> and optionally information on how it iteracts with the other entries, details on these are covered below.</w:t>
      </w:r>
    </w:p>
    <w:p w:rsidR="00D03DAB" w:rsidRDefault="002077C4" w:rsidP="002077C4">
      <w:pPr>
        <w:pStyle w:val="BodyText"/>
        <w:keepNext/>
        <w:rPr>
          <w:noProof/>
          <w:lang w:eastAsia="en-GB"/>
        </w:rPr>
      </w:pPr>
      <w:r>
        <w:rPr>
          <w:noProof/>
          <w:lang w:eastAsia="en-GB"/>
        </w:rPr>
        <w:t>An idividual risk can be disabled by changing the value in the ‘Include?’ column to ‘N’.</w:t>
      </w:r>
    </w:p>
    <w:p w:rsidR="002077C4" w:rsidRDefault="002077C4" w:rsidP="002077C4">
      <w:pPr>
        <w:pStyle w:val="BodyText"/>
        <w:keepNext/>
        <w:rPr>
          <w:noProof/>
        </w:rPr>
      </w:pPr>
    </w:p>
    <w:p w:rsidR="002077C4" w:rsidRPr="00150936" w:rsidRDefault="002077C4" w:rsidP="002077C4">
      <w:pPr>
        <w:pStyle w:val="BodyText"/>
        <w:keepNext/>
        <w:rPr>
          <w:b/>
          <w:sz w:val="16"/>
          <w:szCs w:val="16"/>
        </w:rPr>
      </w:pPr>
      <w:r>
        <w:rPr>
          <w:noProof/>
        </w:rPr>
        <w:drawing>
          <wp:inline distT="0" distB="0" distL="0" distR="0" wp14:anchorId="487EA0E6" wp14:editId="36B1E9EE">
            <wp:extent cx="6733609" cy="2042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7966" r="30059" b="32839"/>
                    <a:stretch/>
                  </pic:blipFill>
                  <pic:spPr bwMode="auto">
                    <a:xfrm>
                      <a:off x="0" y="0"/>
                      <a:ext cx="6742750" cy="2044932"/>
                    </a:xfrm>
                    <a:prstGeom prst="rect">
                      <a:avLst/>
                    </a:prstGeom>
                    <a:ln>
                      <a:noFill/>
                    </a:ln>
                    <a:extLst>
                      <a:ext uri="{53640926-AAD7-44D8-BBD7-CCE9431645EC}">
                        <a14:shadowObscured xmlns:a14="http://schemas.microsoft.com/office/drawing/2010/main"/>
                      </a:ext>
                    </a:extLst>
                  </pic:spPr>
                </pic:pic>
              </a:graphicData>
            </a:graphic>
          </wp:inline>
        </w:drawing>
      </w:r>
    </w:p>
    <w:p w:rsidR="00812009" w:rsidRDefault="002077C4" w:rsidP="002077C4">
      <w:pPr>
        <w:pStyle w:val="Heading3"/>
      </w:pPr>
      <w:r>
        <w:t>Confidence level</w:t>
      </w:r>
    </w:p>
    <w:p w:rsidR="002077C4" w:rsidRDefault="002077C4" w:rsidP="002077C4">
      <w:pPr>
        <w:pStyle w:val="BodyText"/>
        <w:rPr>
          <w:lang w:eastAsia="en-GB"/>
        </w:rPr>
      </w:pPr>
      <w:r>
        <w:rPr>
          <w:lang w:eastAsia="en-GB"/>
        </w:rPr>
        <w:t>This parameter defines how likely an event is to occur. This is set as a range as it is rare to be completely certain o</w:t>
      </w:r>
      <w:r w:rsidR="005A647B">
        <w:rPr>
          <w:lang w:eastAsia="en-GB"/>
        </w:rPr>
        <w:t>f the exact likelihood. This range can be seen and modified in the Inputs tab</w:t>
      </w:r>
      <w:r w:rsidR="000E6E4A">
        <w:rPr>
          <w:lang w:eastAsia="en-GB"/>
        </w:rPr>
        <w:t>.</w:t>
      </w:r>
    </w:p>
    <w:p w:rsidR="005A647B" w:rsidRDefault="005A647B" w:rsidP="002077C4">
      <w:pPr>
        <w:pStyle w:val="BodyText"/>
        <w:rPr>
          <w:lang w:eastAsia="en-GB"/>
        </w:rPr>
      </w:pPr>
      <w:r w:rsidRPr="005A647B">
        <w:rPr>
          <w:noProof/>
        </w:rPr>
        <w:drawing>
          <wp:inline distT="0" distB="0" distL="0" distR="0">
            <wp:extent cx="4137660" cy="1287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1287780"/>
                    </a:xfrm>
                    <a:prstGeom prst="rect">
                      <a:avLst/>
                    </a:prstGeom>
                    <a:noFill/>
                    <a:ln>
                      <a:noFill/>
                    </a:ln>
                  </pic:spPr>
                </pic:pic>
              </a:graphicData>
            </a:graphic>
          </wp:inline>
        </w:drawing>
      </w:r>
    </w:p>
    <w:p w:rsidR="000E6E4A" w:rsidRDefault="000E6E4A" w:rsidP="002077C4">
      <w:pPr>
        <w:pStyle w:val="BodyText"/>
        <w:rPr>
          <w:lang w:eastAsia="en-GB"/>
        </w:rPr>
      </w:pPr>
      <w:r>
        <w:rPr>
          <w:lang w:eastAsia="en-GB"/>
        </w:rPr>
        <w:t>When running, the model picks a probability of occurrence from within this range before testing for occurrence.</w:t>
      </w:r>
    </w:p>
    <w:p w:rsidR="00B4646C" w:rsidRDefault="00E212E5" w:rsidP="00E212E5">
      <w:pPr>
        <w:pStyle w:val="Heading3"/>
      </w:pPr>
      <w:r>
        <w:t>Distributions</w:t>
      </w:r>
    </w:p>
    <w:p w:rsidR="00E212E5" w:rsidRDefault="00E212E5" w:rsidP="00E212E5">
      <w:pPr>
        <w:pStyle w:val="BodyText"/>
        <w:rPr>
          <w:lang w:eastAsia="en-GB"/>
        </w:rPr>
      </w:pPr>
      <w:r>
        <w:rPr>
          <w:lang w:eastAsia="en-GB"/>
        </w:rPr>
        <w:t>This section must be modelled for an entry to be included. Different distributions take different information, the required fields for the selected distribution are highlighted.</w:t>
      </w:r>
    </w:p>
    <w:p w:rsidR="00E212E5" w:rsidRDefault="00E212E5" w:rsidP="00E212E5">
      <w:pPr>
        <w:pStyle w:val="BodyText"/>
        <w:rPr>
          <w:b/>
          <w:lang w:eastAsia="en-GB"/>
        </w:rPr>
      </w:pPr>
      <w:r>
        <w:rPr>
          <w:b/>
          <w:lang w:eastAsia="en-GB"/>
        </w:rPr>
        <w:t>Uniform</w:t>
      </w:r>
    </w:p>
    <w:p w:rsidR="00E212E5" w:rsidRDefault="00E212E5" w:rsidP="00E212E5">
      <w:pPr>
        <w:pStyle w:val="BodyText"/>
        <w:rPr>
          <w:lang w:eastAsia="en-GB"/>
        </w:rPr>
      </w:pPr>
      <w:r>
        <w:rPr>
          <w:lang w:eastAsia="en-GB"/>
        </w:rPr>
        <w:t>The model will pick a value between the stated minimum and maximum, with all values being equally likely.</w:t>
      </w:r>
    </w:p>
    <w:p w:rsidR="00E212E5" w:rsidRDefault="00E212E5" w:rsidP="00E212E5">
      <w:pPr>
        <w:pStyle w:val="BodyText"/>
        <w:rPr>
          <w:b/>
          <w:lang w:eastAsia="en-GB"/>
        </w:rPr>
      </w:pPr>
      <w:r>
        <w:rPr>
          <w:b/>
          <w:lang w:eastAsia="en-GB"/>
        </w:rPr>
        <w:t>Triangular</w:t>
      </w:r>
    </w:p>
    <w:p w:rsidR="00E212E5" w:rsidRDefault="00E212E5" w:rsidP="00E212E5">
      <w:pPr>
        <w:pStyle w:val="BodyText"/>
        <w:rPr>
          <w:lang w:eastAsia="en-GB"/>
        </w:rPr>
      </w:pPr>
      <w:r>
        <w:rPr>
          <w:lang w:eastAsia="en-GB"/>
        </w:rPr>
        <w:t>The model will pick a value between the stated minimum and maximum, but will weight it towards the specified central value.</w:t>
      </w:r>
    </w:p>
    <w:p w:rsidR="00E212E5" w:rsidRDefault="00E212E5" w:rsidP="00E212E5">
      <w:pPr>
        <w:pStyle w:val="BodyText"/>
        <w:rPr>
          <w:b/>
          <w:lang w:eastAsia="en-GB"/>
        </w:rPr>
      </w:pPr>
      <w:r>
        <w:rPr>
          <w:b/>
          <w:lang w:eastAsia="en-GB"/>
        </w:rPr>
        <w:t>Point</w:t>
      </w:r>
    </w:p>
    <w:p w:rsidR="00E212E5" w:rsidRDefault="00E212E5" w:rsidP="00E212E5">
      <w:pPr>
        <w:pStyle w:val="BodyText"/>
        <w:rPr>
          <w:lang w:eastAsia="en-GB"/>
        </w:rPr>
      </w:pPr>
      <w:r>
        <w:rPr>
          <w:lang w:eastAsia="en-GB"/>
        </w:rPr>
        <w:lastRenderedPageBreak/>
        <w:t>The model will simply return the central value.</w:t>
      </w:r>
    </w:p>
    <w:p w:rsidR="00E212E5" w:rsidRDefault="00E212E5" w:rsidP="00E212E5">
      <w:pPr>
        <w:pStyle w:val="BodyText"/>
        <w:rPr>
          <w:b/>
          <w:lang w:eastAsia="en-GB"/>
        </w:rPr>
      </w:pPr>
      <w:r>
        <w:rPr>
          <w:b/>
          <w:lang w:eastAsia="en-GB"/>
        </w:rPr>
        <w:t>Normal</w:t>
      </w:r>
    </w:p>
    <w:p w:rsidR="00E212E5" w:rsidRDefault="00E212E5" w:rsidP="00E212E5">
      <w:pPr>
        <w:pStyle w:val="BodyText"/>
        <w:rPr>
          <w:lang w:eastAsia="en-GB"/>
        </w:rPr>
      </w:pPr>
      <w:r>
        <w:rPr>
          <w:lang w:eastAsia="en-GB"/>
        </w:rPr>
        <w:t>This will be modelled as a normal distribution with the central value as the mean and the stated standard deviation.</w:t>
      </w:r>
    </w:p>
    <w:p w:rsidR="00E212E5" w:rsidRDefault="00E212E5" w:rsidP="00E212E5">
      <w:pPr>
        <w:pStyle w:val="BodyText"/>
        <w:rPr>
          <w:b/>
          <w:lang w:eastAsia="en-GB"/>
        </w:rPr>
      </w:pPr>
      <w:r>
        <w:rPr>
          <w:b/>
          <w:lang w:eastAsia="en-GB"/>
        </w:rPr>
        <w:t>Poisson</w:t>
      </w:r>
    </w:p>
    <w:p w:rsidR="00E212E5" w:rsidRDefault="00983D0F" w:rsidP="00E212E5">
      <w:pPr>
        <w:pStyle w:val="BodyText"/>
        <w:rPr>
          <w:lang w:eastAsia="en-GB"/>
        </w:rPr>
      </w:pPr>
      <w:r>
        <w:rPr>
          <w:lang w:eastAsia="en-GB"/>
        </w:rPr>
        <w:t>The model generates a Poisson distribution with a mean based on the central value. It also considers the value per occurrence, which can be used to set the impact that each occurrence has – when considering variance purely in volume terms this should be set to 1.</w:t>
      </w:r>
    </w:p>
    <w:p w:rsidR="00983D0F" w:rsidRDefault="00983D0F" w:rsidP="00983D0F">
      <w:pPr>
        <w:pStyle w:val="Heading3"/>
      </w:pPr>
      <w:r>
        <w:t>Interaction with other entries – occurrence</w:t>
      </w:r>
    </w:p>
    <w:p w:rsidR="00983D0F" w:rsidRDefault="00983D0F" w:rsidP="00983D0F">
      <w:pPr>
        <w:pStyle w:val="BodyText"/>
        <w:rPr>
          <w:lang w:eastAsia="en-GB"/>
        </w:rPr>
      </w:pPr>
      <w:r>
        <w:rPr>
          <w:lang w:eastAsia="en-GB"/>
        </w:rPr>
        <w:t xml:space="preserve">Entries do not always occur in isolation. One materialising may prevent another or may make it more likely. The model can account for some of the potential interactions. Note that when entering relationships, you must start with an independent </w:t>
      </w:r>
      <w:r w:rsidR="00006766">
        <w:rPr>
          <w:lang w:eastAsia="en-GB"/>
        </w:rPr>
        <w:t>entry</w:t>
      </w:r>
      <w:r>
        <w:rPr>
          <w:lang w:eastAsia="en-GB"/>
        </w:rPr>
        <w:t xml:space="preserve"> </w:t>
      </w:r>
      <w:r w:rsidR="00006766">
        <w:rPr>
          <w:lang w:eastAsia="en-GB"/>
        </w:rPr>
        <w:t>that other entries are checked against.</w:t>
      </w:r>
    </w:p>
    <w:p w:rsidR="00006766" w:rsidRDefault="00006766" w:rsidP="00983D0F">
      <w:pPr>
        <w:pStyle w:val="BodyText"/>
        <w:rPr>
          <w:lang w:eastAsia="en-GB"/>
        </w:rPr>
      </w:pPr>
      <w:r>
        <w:rPr>
          <w:lang w:eastAsia="en-GB"/>
        </w:rPr>
        <w:t>In the below, A represents the baseline entry and B represents the risk with the relationship specified.</w:t>
      </w:r>
    </w:p>
    <w:p w:rsidR="00006766" w:rsidRDefault="00006766" w:rsidP="00983D0F">
      <w:pPr>
        <w:pStyle w:val="BodyText"/>
        <w:rPr>
          <w:b/>
          <w:lang w:eastAsia="en-GB"/>
        </w:rPr>
      </w:pPr>
      <w:r>
        <w:rPr>
          <w:b/>
          <w:lang w:eastAsia="en-GB"/>
        </w:rPr>
        <w:t>Exclusive</w:t>
      </w:r>
    </w:p>
    <w:p w:rsidR="00006766" w:rsidRDefault="00006766" w:rsidP="00983D0F">
      <w:pPr>
        <w:pStyle w:val="BodyText"/>
        <w:rPr>
          <w:lang w:eastAsia="en-GB"/>
        </w:rPr>
      </w:pPr>
      <w:r>
        <w:rPr>
          <w:lang w:eastAsia="en-GB"/>
        </w:rPr>
        <w:t>B will occur if and only if A does not.</w:t>
      </w:r>
    </w:p>
    <w:p w:rsidR="00006766" w:rsidRDefault="00006766" w:rsidP="00983D0F">
      <w:pPr>
        <w:pStyle w:val="BodyText"/>
        <w:rPr>
          <w:b/>
          <w:lang w:eastAsia="en-GB"/>
        </w:rPr>
      </w:pPr>
      <w:r w:rsidRPr="00006766">
        <w:rPr>
          <w:b/>
          <w:lang w:eastAsia="en-GB"/>
        </w:rPr>
        <w:t>Matches</w:t>
      </w:r>
    </w:p>
    <w:p w:rsidR="00006766" w:rsidRDefault="00006766" w:rsidP="00983D0F">
      <w:pPr>
        <w:pStyle w:val="BodyText"/>
        <w:rPr>
          <w:lang w:eastAsia="en-GB"/>
        </w:rPr>
      </w:pPr>
      <w:r>
        <w:rPr>
          <w:lang w:eastAsia="en-GB"/>
        </w:rPr>
        <w:t>B will occur if and only if A does.</w:t>
      </w:r>
    </w:p>
    <w:p w:rsidR="00006766" w:rsidRDefault="00006766" w:rsidP="00983D0F">
      <w:pPr>
        <w:pStyle w:val="BodyText"/>
        <w:rPr>
          <w:b/>
          <w:lang w:eastAsia="en-GB"/>
        </w:rPr>
      </w:pPr>
      <w:r w:rsidRPr="00006766">
        <w:rPr>
          <w:b/>
          <w:lang w:eastAsia="en-GB"/>
        </w:rPr>
        <w:t>Sufficient</w:t>
      </w:r>
    </w:p>
    <w:p w:rsidR="00006766" w:rsidRDefault="00006766" w:rsidP="00983D0F">
      <w:pPr>
        <w:pStyle w:val="BodyText"/>
        <w:rPr>
          <w:lang w:eastAsia="en-GB"/>
        </w:rPr>
      </w:pPr>
      <w:r>
        <w:rPr>
          <w:lang w:eastAsia="en-GB"/>
        </w:rPr>
        <w:t>If A occurs, B will also. If A does not, then B may or may not occur depending on it</w:t>
      </w:r>
      <w:r w:rsidR="00E46647">
        <w:rPr>
          <w:lang w:eastAsia="en-GB"/>
        </w:rPr>
        <w:t>s</w:t>
      </w:r>
      <w:r>
        <w:rPr>
          <w:lang w:eastAsia="en-GB"/>
        </w:rPr>
        <w:t xml:space="preserve"> likelihood.</w:t>
      </w:r>
    </w:p>
    <w:p w:rsidR="00006766" w:rsidRDefault="00E46647" w:rsidP="00983D0F">
      <w:pPr>
        <w:pStyle w:val="BodyText"/>
        <w:rPr>
          <w:lang w:eastAsia="en-GB"/>
        </w:rPr>
      </w:pPr>
      <w:r>
        <w:rPr>
          <w:b/>
          <w:lang w:eastAsia="en-GB"/>
        </w:rPr>
        <w:t>Prevented by</w:t>
      </w:r>
    </w:p>
    <w:p w:rsidR="00E46647" w:rsidRDefault="00E46647" w:rsidP="00983D0F">
      <w:pPr>
        <w:pStyle w:val="BodyText"/>
        <w:rPr>
          <w:lang w:eastAsia="en-GB"/>
        </w:rPr>
      </w:pPr>
      <w:r>
        <w:rPr>
          <w:lang w:eastAsia="en-GB"/>
        </w:rPr>
        <w:t>If A occurs, B will not. If A does</w:t>
      </w:r>
      <w:r w:rsidRPr="00E46647">
        <w:rPr>
          <w:lang w:eastAsia="en-GB"/>
        </w:rPr>
        <w:t xml:space="preserve"> </w:t>
      </w:r>
      <w:r>
        <w:rPr>
          <w:lang w:eastAsia="en-GB"/>
        </w:rPr>
        <w:t>not, then B may or may not occur depending on its likelihood.</w:t>
      </w:r>
    </w:p>
    <w:p w:rsidR="00927F1C" w:rsidRDefault="00927F1C" w:rsidP="00983D0F">
      <w:pPr>
        <w:pStyle w:val="BodyText"/>
        <w:rPr>
          <w:b/>
          <w:lang w:eastAsia="en-GB"/>
        </w:rPr>
      </w:pPr>
      <w:r>
        <w:rPr>
          <w:b/>
          <w:lang w:eastAsia="en-GB"/>
        </w:rPr>
        <w:t>Necessary</w:t>
      </w:r>
    </w:p>
    <w:p w:rsidR="00927F1C" w:rsidRPr="00927F1C" w:rsidRDefault="00614249" w:rsidP="00983D0F">
      <w:pPr>
        <w:pStyle w:val="BodyText"/>
        <w:rPr>
          <w:lang w:eastAsia="en-GB"/>
        </w:rPr>
      </w:pPr>
      <w:r>
        <w:rPr>
          <w:lang w:eastAsia="en-GB"/>
        </w:rPr>
        <w:t>If A does not occur, neither will B. If A does, B may or may not depending on its likelihood.</w:t>
      </w:r>
    </w:p>
    <w:p w:rsidR="00983D0F" w:rsidRDefault="00983D0F" w:rsidP="00983D0F">
      <w:pPr>
        <w:pStyle w:val="Heading3"/>
      </w:pPr>
      <w:r>
        <w:t xml:space="preserve">Interaction with other entries </w:t>
      </w:r>
      <w:r w:rsidR="00614249">
        <w:t>–</w:t>
      </w:r>
      <w:r>
        <w:t xml:space="preserve"> value</w:t>
      </w:r>
    </w:p>
    <w:p w:rsidR="00614249" w:rsidRDefault="00614249" w:rsidP="00614249">
      <w:pPr>
        <w:pStyle w:val="BodyText"/>
        <w:rPr>
          <w:lang w:eastAsia="en-GB"/>
        </w:rPr>
      </w:pPr>
      <w:r>
        <w:rPr>
          <w:lang w:eastAsia="en-GB"/>
        </w:rPr>
        <w:t>The value of the entries may also be dependent on other values.</w:t>
      </w:r>
      <w:r w:rsidRPr="00614249">
        <w:rPr>
          <w:lang w:eastAsia="en-GB"/>
        </w:rPr>
        <w:t xml:space="preserve"> </w:t>
      </w:r>
      <w:r w:rsidR="00B51AAC">
        <w:rPr>
          <w:lang w:eastAsia="en-GB"/>
        </w:rPr>
        <w:t xml:space="preserve">For </w:t>
      </w:r>
      <w:proofErr w:type="gramStart"/>
      <w:r w:rsidR="00B51AAC">
        <w:rPr>
          <w:lang w:eastAsia="en-GB"/>
        </w:rPr>
        <w:t xml:space="preserve">example, </w:t>
      </w:r>
      <w:r>
        <w:rPr>
          <w:lang w:eastAsia="en-GB"/>
        </w:rPr>
        <w:t xml:space="preserve"> A</w:t>
      </w:r>
      <w:proofErr w:type="gramEnd"/>
      <w:r>
        <w:rPr>
          <w:lang w:eastAsia="en-GB"/>
        </w:rPr>
        <w:t xml:space="preserve"> with the occurrence section, you must start with an independent entry that other entries are checked against,</w:t>
      </w:r>
    </w:p>
    <w:p w:rsidR="00614249" w:rsidRDefault="00614249" w:rsidP="00614249">
      <w:pPr>
        <w:pStyle w:val="BodyText"/>
        <w:rPr>
          <w:lang w:eastAsia="en-GB"/>
        </w:rPr>
      </w:pPr>
      <w:r>
        <w:rPr>
          <w:lang w:eastAsia="en-GB"/>
        </w:rPr>
        <w:t>In the below, A represents the baseline entry and B represents the risk with the relationship specified.</w:t>
      </w:r>
    </w:p>
    <w:p w:rsidR="00614249" w:rsidRDefault="00614249" w:rsidP="00614249">
      <w:pPr>
        <w:pStyle w:val="BodyText"/>
        <w:rPr>
          <w:b/>
          <w:lang w:eastAsia="en-GB"/>
        </w:rPr>
      </w:pPr>
      <w:r>
        <w:rPr>
          <w:b/>
          <w:lang w:eastAsia="en-GB"/>
        </w:rPr>
        <w:t>Same proportion</w:t>
      </w:r>
    </w:p>
    <w:p w:rsidR="00614249" w:rsidRDefault="00B51AAC" w:rsidP="00614249">
      <w:pPr>
        <w:pStyle w:val="BodyText"/>
        <w:rPr>
          <w:lang w:eastAsia="en-GB"/>
        </w:rPr>
      </w:pPr>
      <w:r>
        <w:rPr>
          <w:lang w:eastAsia="en-GB"/>
        </w:rPr>
        <w:t>The same proportion of B occurs as in A.</w:t>
      </w:r>
    </w:p>
    <w:p w:rsidR="00D127E7" w:rsidRDefault="00D127E7" w:rsidP="00D127E7">
      <w:pPr>
        <w:pStyle w:val="Heading3"/>
      </w:pPr>
      <w:r>
        <w:t>Interaction between years</w:t>
      </w:r>
    </w:p>
    <w:p w:rsidR="00D127E7" w:rsidRDefault="00773409" w:rsidP="00D127E7">
      <w:pPr>
        <w:pStyle w:val="BodyText"/>
        <w:rPr>
          <w:lang w:eastAsia="en-GB"/>
        </w:rPr>
      </w:pPr>
      <w:r>
        <w:rPr>
          <w:lang w:eastAsia="en-GB"/>
        </w:rPr>
        <w:t xml:space="preserve">By default, the model assumes that the impacts each year are independent. This is frequently not the case, </w:t>
      </w:r>
      <w:r w:rsidR="006924F0">
        <w:rPr>
          <w:lang w:eastAsia="en-GB"/>
        </w:rPr>
        <w:t>often</w:t>
      </w:r>
      <w:r>
        <w:rPr>
          <w:lang w:eastAsia="en-GB"/>
        </w:rPr>
        <w:t xml:space="preserve"> a materialised risk will occur in all years, and the values </w:t>
      </w:r>
      <w:r w:rsidR="006924F0">
        <w:rPr>
          <w:lang w:eastAsia="en-GB"/>
        </w:rPr>
        <w:t>could</w:t>
      </w:r>
      <w:r>
        <w:rPr>
          <w:lang w:eastAsia="en-GB"/>
        </w:rPr>
        <w:t xml:space="preserve"> be related. These relationships can be specified here.</w:t>
      </w:r>
    </w:p>
    <w:p w:rsidR="00773409" w:rsidRDefault="00BD6677" w:rsidP="00D127E7">
      <w:pPr>
        <w:pStyle w:val="BodyText"/>
        <w:rPr>
          <w:b/>
          <w:lang w:eastAsia="en-GB"/>
        </w:rPr>
      </w:pPr>
      <w:r>
        <w:rPr>
          <w:b/>
          <w:lang w:eastAsia="en-GB"/>
        </w:rPr>
        <w:t>Same proportion</w:t>
      </w:r>
    </w:p>
    <w:p w:rsidR="00BD6677" w:rsidRDefault="00BD6677" w:rsidP="00D127E7">
      <w:pPr>
        <w:pStyle w:val="BodyText"/>
        <w:rPr>
          <w:lang w:eastAsia="en-GB"/>
        </w:rPr>
      </w:pPr>
      <w:r>
        <w:rPr>
          <w:lang w:eastAsia="en-GB"/>
        </w:rPr>
        <w:t>If the entry occurs, it will occur in all years and the values will be the same proportion.</w:t>
      </w:r>
    </w:p>
    <w:p w:rsidR="00BD6677" w:rsidRDefault="00BD6677" w:rsidP="00D127E7">
      <w:pPr>
        <w:pStyle w:val="BodyText"/>
        <w:rPr>
          <w:b/>
          <w:lang w:eastAsia="en-GB"/>
        </w:rPr>
      </w:pPr>
      <w:r>
        <w:rPr>
          <w:b/>
          <w:lang w:eastAsia="en-GB"/>
        </w:rPr>
        <w:lastRenderedPageBreak/>
        <w:t>Matches</w:t>
      </w:r>
    </w:p>
    <w:p w:rsidR="00BD6677" w:rsidRDefault="00BD6677" w:rsidP="00D127E7">
      <w:pPr>
        <w:pStyle w:val="BodyText"/>
        <w:rPr>
          <w:lang w:eastAsia="en-GB"/>
        </w:rPr>
      </w:pPr>
      <w:r>
        <w:rPr>
          <w:lang w:eastAsia="en-GB"/>
        </w:rPr>
        <w:t>The risk will either occur in all years or not at all</w:t>
      </w:r>
    </w:p>
    <w:p w:rsidR="00BD6677" w:rsidRDefault="00BD6677" w:rsidP="00D127E7">
      <w:pPr>
        <w:pStyle w:val="BodyText"/>
        <w:rPr>
          <w:b/>
          <w:lang w:eastAsia="en-GB"/>
        </w:rPr>
      </w:pPr>
      <w:r>
        <w:rPr>
          <w:b/>
          <w:lang w:eastAsia="en-GB"/>
        </w:rPr>
        <w:t>Stops after non-occurrence</w:t>
      </w:r>
      <w:bookmarkStart w:id="4" w:name="_GoBack"/>
      <w:bookmarkEnd w:id="4"/>
    </w:p>
    <w:p w:rsidR="00BD6677" w:rsidRDefault="00BD6677" w:rsidP="00D127E7">
      <w:pPr>
        <w:pStyle w:val="BodyText"/>
        <w:rPr>
          <w:lang w:eastAsia="en-GB"/>
        </w:rPr>
      </w:pPr>
      <w:r>
        <w:rPr>
          <w:lang w:eastAsia="en-GB"/>
        </w:rPr>
        <w:t>After the first instance of non-occurrence, the entry will not occur again – this may be useful in modelling an impact that is expected to drop out.</w:t>
      </w:r>
    </w:p>
    <w:p w:rsidR="00BD6677" w:rsidRDefault="00BD6677" w:rsidP="00D127E7">
      <w:pPr>
        <w:pStyle w:val="BodyText"/>
        <w:rPr>
          <w:b/>
          <w:lang w:eastAsia="en-GB"/>
        </w:rPr>
      </w:pPr>
      <w:r>
        <w:rPr>
          <w:b/>
          <w:lang w:eastAsia="en-GB"/>
        </w:rPr>
        <w:t>Cumulative</w:t>
      </w:r>
    </w:p>
    <w:p w:rsidR="00BD6677" w:rsidRDefault="00BD6677" w:rsidP="00D127E7">
      <w:pPr>
        <w:pStyle w:val="BodyText"/>
        <w:rPr>
          <w:lang w:eastAsia="en-GB"/>
        </w:rPr>
      </w:pPr>
      <w:r>
        <w:rPr>
          <w:lang w:eastAsia="en-GB"/>
        </w:rPr>
        <w:t>This is only defined for risks modelled under a uniform distribution. Here, if the risk occurs in a year it forms the new minimum for all years going forwards.</w:t>
      </w:r>
    </w:p>
    <w:p w:rsidR="00BD6677" w:rsidRDefault="00BD6677" w:rsidP="00BD6677">
      <w:pPr>
        <w:pStyle w:val="Heading2"/>
      </w:pPr>
      <w:r>
        <w:t>Inputs</w:t>
      </w:r>
    </w:p>
    <w:p w:rsidR="00BD6677" w:rsidRDefault="00BD6677" w:rsidP="00BD6677">
      <w:pPr>
        <w:pStyle w:val="BodyText"/>
        <w:rPr>
          <w:lang w:eastAsia="en-GB"/>
        </w:rPr>
      </w:pPr>
      <w:r>
        <w:rPr>
          <w:lang w:eastAsia="en-GB"/>
        </w:rPr>
        <w:t>On the inputs tab, check that the likelihood ranges are correctly defined.</w:t>
      </w:r>
    </w:p>
    <w:p w:rsidR="00F17ADB" w:rsidRDefault="00F17ADB" w:rsidP="00BD6677">
      <w:pPr>
        <w:pStyle w:val="BodyText"/>
        <w:rPr>
          <w:lang w:eastAsia="en-GB"/>
        </w:rPr>
      </w:pPr>
      <w:r>
        <w:rPr>
          <w:lang w:eastAsia="en-GB"/>
        </w:rPr>
        <w:t>The number of runs should be set to a level appropriate to the number of entries being modelled, with more complex interactions needing more runs. To see if the current level if sufficient, run the model multiple times and ensure that the results remain stable.</w:t>
      </w:r>
    </w:p>
    <w:p w:rsidR="00BD6677" w:rsidRDefault="00BD6677" w:rsidP="00BD6677">
      <w:pPr>
        <w:pStyle w:val="BodyText"/>
        <w:rPr>
          <w:lang w:eastAsia="en-GB"/>
        </w:rPr>
      </w:pPr>
      <w:r w:rsidRPr="00BD6677">
        <w:rPr>
          <w:noProof/>
        </w:rPr>
        <w:drawing>
          <wp:inline distT="0" distB="0" distL="0" distR="0">
            <wp:extent cx="4930140" cy="3482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140" cy="3482340"/>
                    </a:xfrm>
                    <a:prstGeom prst="rect">
                      <a:avLst/>
                    </a:prstGeom>
                    <a:noFill/>
                    <a:ln>
                      <a:noFill/>
                    </a:ln>
                  </pic:spPr>
                </pic:pic>
              </a:graphicData>
            </a:graphic>
          </wp:inline>
        </w:drawing>
      </w:r>
    </w:p>
    <w:p w:rsidR="00F17ADB" w:rsidRDefault="00F17ADB" w:rsidP="00BD6677">
      <w:pPr>
        <w:pStyle w:val="BodyText"/>
        <w:rPr>
          <w:lang w:eastAsia="en-GB"/>
        </w:rPr>
      </w:pPr>
      <w:r>
        <w:rPr>
          <w:lang w:eastAsia="en-GB"/>
        </w:rPr>
        <w:t>Once the model has been set up properly, press run to run the model.</w:t>
      </w:r>
    </w:p>
    <w:p w:rsidR="00AB4F43" w:rsidRPr="00AE3539" w:rsidRDefault="00AB4F43" w:rsidP="00AE3539">
      <w:pPr>
        <w:pStyle w:val="Heading1"/>
      </w:pPr>
      <w:bookmarkStart w:id="5" w:name="_Toc507141956"/>
      <w:r w:rsidRPr="00AE3539">
        <w:lastRenderedPageBreak/>
        <w:t>Outputs</w:t>
      </w:r>
      <w:bookmarkEnd w:id="5"/>
    </w:p>
    <w:p w:rsidR="00AB4F43" w:rsidRPr="00AE3539" w:rsidRDefault="007643B7" w:rsidP="00AE3539">
      <w:pPr>
        <w:pStyle w:val="Heading2"/>
      </w:pPr>
      <w:r>
        <w:t>Outputs</w:t>
      </w:r>
    </w:p>
    <w:p w:rsidR="00AB4F43" w:rsidRPr="002B3E2C" w:rsidRDefault="00AB4F43" w:rsidP="002B3E2C">
      <w:pPr>
        <w:pStyle w:val="NoteTitle"/>
      </w:pPr>
      <w:r w:rsidRPr="002B3E2C">
        <w:t>Overview</w:t>
      </w:r>
    </w:p>
    <w:p w:rsidR="007F29E2" w:rsidRPr="00CF46CD" w:rsidRDefault="007643B7" w:rsidP="000304D7">
      <w:pPr>
        <w:pStyle w:val="NoteText"/>
        <w:jc w:val="left"/>
        <w:rPr>
          <w:lang w:eastAsia="en-GB"/>
        </w:rPr>
      </w:pPr>
      <w:r>
        <w:rPr>
          <w:lang w:eastAsia="en-GB"/>
        </w:rPr>
        <w:t>This model shows a complete list of the results of all runs</w:t>
      </w:r>
    </w:p>
    <w:p w:rsidR="002048B3" w:rsidRPr="007643B7" w:rsidRDefault="007643B7" w:rsidP="000304D7">
      <w:pPr>
        <w:pStyle w:val="Caption"/>
        <w:jc w:val="both"/>
        <w:rPr>
          <w:b/>
        </w:rPr>
      </w:pPr>
      <w:r w:rsidRPr="007643B7">
        <w:rPr>
          <w:noProof/>
        </w:rPr>
        <w:drawing>
          <wp:inline distT="0" distB="0" distL="0" distR="0">
            <wp:extent cx="6645910" cy="1626552"/>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1626552"/>
                    </a:xfrm>
                    <a:prstGeom prst="rect">
                      <a:avLst/>
                    </a:prstGeom>
                    <a:noFill/>
                    <a:ln>
                      <a:noFill/>
                    </a:ln>
                  </pic:spPr>
                </pic:pic>
              </a:graphicData>
            </a:graphic>
          </wp:inline>
        </w:drawing>
      </w:r>
    </w:p>
    <w:p w:rsidR="007643B7" w:rsidRDefault="007643B7" w:rsidP="000304D7">
      <w:pPr>
        <w:pStyle w:val="Caption"/>
        <w:jc w:val="both"/>
        <w:rPr>
          <w:color w:val="auto"/>
        </w:rPr>
      </w:pPr>
      <w:r w:rsidRPr="007643B7">
        <w:rPr>
          <w:color w:val="auto"/>
        </w:rPr>
        <w:t xml:space="preserve">This tab contains the results of each run, and can be used in analysing the </w:t>
      </w:r>
      <w:r>
        <w:rPr>
          <w:color w:val="auto"/>
        </w:rPr>
        <w:t>variance.</w:t>
      </w:r>
    </w:p>
    <w:p w:rsidR="007643B7" w:rsidRPr="007643B7" w:rsidRDefault="007643B7" w:rsidP="000304D7">
      <w:pPr>
        <w:pStyle w:val="Caption"/>
        <w:jc w:val="both"/>
        <w:rPr>
          <w:color w:val="auto"/>
        </w:rPr>
      </w:pPr>
    </w:p>
    <w:p w:rsidR="007643B7" w:rsidRDefault="007643B7" w:rsidP="000304D7">
      <w:pPr>
        <w:pStyle w:val="Caption"/>
        <w:jc w:val="both"/>
        <w:rPr>
          <w:b/>
          <w:sz w:val="16"/>
          <w:szCs w:val="16"/>
        </w:rPr>
      </w:pPr>
    </w:p>
    <w:p w:rsidR="007031C4" w:rsidRPr="00AE3539" w:rsidRDefault="003820F9" w:rsidP="007031C4">
      <w:pPr>
        <w:pStyle w:val="Heading2"/>
      </w:pPr>
      <w:r>
        <w:t>Model Output</w:t>
      </w:r>
    </w:p>
    <w:p w:rsidR="007031C4" w:rsidRPr="00B6636E" w:rsidRDefault="007031C4" w:rsidP="007031C4">
      <w:pPr>
        <w:pStyle w:val="NoteTitle"/>
      </w:pPr>
      <w:r w:rsidRPr="00B6636E">
        <w:t>Overview</w:t>
      </w:r>
    </w:p>
    <w:p w:rsidR="003820F9" w:rsidRPr="00CF46CD" w:rsidRDefault="003820F9" w:rsidP="003820F9">
      <w:pPr>
        <w:pStyle w:val="NoteText"/>
        <w:rPr>
          <w:lang w:eastAsia="en-GB"/>
        </w:rPr>
      </w:pPr>
      <w:r>
        <w:rPr>
          <w:color w:val="auto"/>
          <w:lang w:eastAsia="en-GB"/>
        </w:rPr>
        <w:t>A summary of the results from the output tab</w:t>
      </w:r>
    </w:p>
    <w:p w:rsidR="005A0A0C" w:rsidRPr="002B3E2C" w:rsidRDefault="005A0A0C" w:rsidP="005A0A0C">
      <w:pPr>
        <w:pStyle w:val="NoteTitle"/>
      </w:pPr>
    </w:p>
    <w:p w:rsidR="005A0A0C" w:rsidRPr="00CF46CD" w:rsidRDefault="005A0A0C" w:rsidP="005A0A0C">
      <w:pPr>
        <w:pStyle w:val="NoteText"/>
        <w:jc w:val="left"/>
        <w:rPr>
          <w:lang w:eastAsia="en-GB"/>
        </w:rPr>
      </w:pPr>
      <w:r>
        <w:rPr>
          <w:lang w:eastAsia="en-GB"/>
        </w:rPr>
        <w:t>This model shows a complete list of the results of all runs</w:t>
      </w:r>
    </w:p>
    <w:p w:rsidR="005A0A0C" w:rsidRDefault="005A0A0C" w:rsidP="005A0A0C">
      <w:pPr>
        <w:pStyle w:val="Caption"/>
        <w:jc w:val="both"/>
        <w:rPr>
          <w:color w:val="auto"/>
        </w:rPr>
      </w:pPr>
    </w:p>
    <w:p w:rsidR="007B3DC1" w:rsidRDefault="005A0A0C" w:rsidP="005A0A0C">
      <w:pPr>
        <w:pStyle w:val="Caption"/>
        <w:jc w:val="both"/>
        <w:rPr>
          <w:color w:val="auto"/>
        </w:rPr>
      </w:pPr>
      <w:r>
        <w:rPr>
          <w:color w:val="auto"/>
        </w:rPr>
        <w:t>This tab contains a summary of the results, showing the range of potential outcomes under the input assumptions.</w:t>
      </w:r>
    </w:p>
    <w:p w:rsidR="005A0A0C" w:rsidRPr="00410F12" w:rsidRDefault="005A0A0C" w:rsidP="005A0A0C">
      <w:pPr>
        <w:pStyle w:val="Caption"/>
        <w:jc w:val="both"/>
        <w:rPr>
          <w:b/>
          <w:color w:val="auto"/>
          <w:sz w:val="16"/>
          <w:szCs w:val="16"/>
          <w:lang w:eastAsia="en-GB"/>
        </w:rPr>
      </w:pPr>
      <w:r>
        <w:rPr>
          <w:noProof/>
        </w:rPr>
        <w:drawing>
          <wp:inline distT="0" distB="0" distL="0" distR="0" wp14:anchorId="74E0C4E8" wp14:editId="6B79F394">
            <wp:extent cx="6855559" cy="24307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73" t="29026" r="16645" b="16738"/>
                    <a:stretch/>
                  </pic:blipFill>
                  <pic:spPr bwMode="auto">
                    <a:xfrm>
                      <a:off x="0" y="0"/>
                      <a:ext cx="6857567" cy="2431492"/>
                    </a:xfrm>
                    <a:prstGeom prst="rect">
                      <a:avLst/>
                    </a:prstGeom>
                    <a:ln>
                      <a:noFill/>
                    </a:ln>
                    <a:extLst>
                      <a:ext uri="{53640926-AAD7-44D8-BBD7-CCE9431645EC}">
                        <a14:shadowObscured xmlns:a14="http://schemas.microsoft.com/office/drawing/2010/main"/>
                      </a:ext>
                    </a:extLst>
                  </pic:spPr>
                </pic:pic>
              </a:graphicData>
            </a:graphic>
          </wp:inline>
        </w:drawing>
      </w:r>
    </w:p>
    <w:sectPr w:rsidR="005A0A0C" w:rsidRPr="00410F12" w:rsidSect="00B12BD1">
      <w:headerReference w:type="default" r:id="rId24"/>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16C" w:rsidRDefault="000D016C">
      <w:r>
        <w:separator/>
      </w:r>
    </w:p>
  </w:endnote>
  <w:endnote w:type="continuationSeparator" w:id="0">
    <w:p w:rsidR="000D016C" w:rsidRDefault="000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16C" w:rsidRPr="00E26061" w:rsidRDefault="000D016C" w:rsidP="00E26061">
    <w:pPr>
      <w:pStyle w:val="Footer"/>
    </w:pPr>
    <w:r w:rsidRPr="00E26061">
      <w:tab/>
      <w:t xml:space="preserve">Page </w:t>
    </w:r>
    <w:r>
      <w:fldChar w:fldCharType="begin"/>
    </w:r>
    <w:r>
      <w:instrText xml:space="preserve"> PAGE </w:instrText>
    </w:r>
    <w:r>
      <w:fldChar w:fldCharType="separate"/>
    </w:r>
    <w:r w:rsidR="000E2AA6">
      <w:rPr>
        <w:noProof/>
      </w:rPr>
      <w:t>7</w:t>
    </w:r>
    <w:r>
      <w:rPr>
        <w:noProof/>
      </w:rPr>
      <w:fldChar w:fldCharType="end"/>
    </w:r>
    <w:r w:rsidRPr="00E26061">
      <w:t xml:space="preserve"> of </w:t>
    </w:r>
    <w:fldSimple w:instr=" NUMPAGES ">
      <w:r w:rsidR="000E2AA6">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16C" w:rsidRDefault="000D016C">
      <w:r>
        <w:separator/>
      </w:r>
    </w:p>
  </w:footnote>
  <w:footnote w:type="continuationSeparator" w:id="0">
    <w:p w:rsidR="000D016C" w:rsidRDefault="000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16C" w:rsidRDefault="000D016C" w:rsidP="00E26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4D9" w:rsidRPr="00E26061" w:rsidRDefault="000D016C" w:rsidP="00E26061">
    <w:pPr>
      <w:pStyle w:val="Header"/>
    </w:pPr>
    <w:r w:rsidRPr="00E26061">
      <w:tab/>
      <w:t>User Guide for</w:t>
    </w:r>
    <w:r w:rsidR="000A74D9">
      <w:t xml:space="preserve"> Monte Carlo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7A2C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AE4C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102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E38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1E7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6C7A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FA72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C64F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F670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3E33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307C3"/>
    <w:multiLevelType w:val="hybridMultilevel"/>
    <w:tmpl w:val="8E4EE27A"/>
    <w:lvl w:ilvl="0" w:tplc="DB224B4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C4335E"/>
    <w:multiLevelType w:val="hybridMultilevel"/>
    <w:tmpl w:val="90FC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5D2461"/>
    <w:multiLevelType w:val="hybridMultilevel"/>
    <w:tmpl w:val="EA92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A324F9"/>
    <w:multiLevelType w:val="hybridMultilevel"/>
    <w:tmpl w:val="59C6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D9663E"/>
    <w:multiLevelType w:val="hybridMultilevel"/>
    <w:tmpl w:val="6CAC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2847A9"/>
    <w:multiLevelType w:val="multilevel"/>
    <w:tmpl w:val="D40A26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802FE2"/>
    <w:multiLevelType w:val="multilevel"/>
    <w:tmpl w:val="D4240B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E25A15"/>
    <w:multiLevelType w:val="hybridMultilevel"/>
    <w:tmpl w:val="973C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C33820"/>
    <w:multiLevelType w:val="hybridMultilevel"/>
    <w:tmpl w:val="A740A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D16E64"/>
    <w:multiLevelType w:val="multilevel"/>
    <w:tmpl w:val="8670EAB2"/>
    <w:lvl w:ilvl="0">
      <w:start w:val="1"/>
      <w:numFmt w:val="bullet"/>
      <w:lvlText w:val=""/>
      <w:lvlJc w:val="left"/>
      <w:pPr>
        <w:tabs>
          <w:tab w:val="num" w:pos="720"/>
        </w:tabs>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3137BC"/>
    <w:multiLevelType w:val="hybridMultilevel"/>
    <w:tmpl w:val="C03657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B9052A"/>
    <w:multiLevelType w:val="multilevel"/>
    <w:tmpl w:val="0AF01B5C"/>
    <w:lvl w:ilvl="0">
      <w:start w:val="1"/>
      <w:numFmt w:val="decimal"/>
      <w:pStyle w:val="Heading1"/>
      <w:lvlText w:val="%1"/>
      <w:lvlJc w:val="left"/>
      <w:pPr>
        <w:tabs>
          <w:tab w:val="num" w:pos="432"/>
        </w:tabs>
        <w:ind w:left="432" w:hanging="432"/>
      </w:pPr>
      <w:rPr>
        <w:rFonts w:ascii="Arial" w:eastAsia="Times New Roman" w:hAnsi="Arial" w:cs="Arial"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2CB20AF"/>
    <w:multiLevelType w:val="hybridMultilevel"/>
    <w:tmpl w:val="0C9881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476EAB"/>
    <w:multiLevelType w:val="multilevel"/>
    <w:tmpl w:val="0AF01B5C"/>
    <w:lvl w:ilvl="0">
      <w:start w:val="1"/>
      <w:numFmt w:val="decimal"/>
      <w:lvlText w:val="%1"/>
      <w:lvlJc w:val="left"/>
      <w:pPr>
        <w:tabs>
          <w:tab w:val="num" w:pos="432"/>
        </w:tabs>
        <w:ind w:left="432" w:hanging="432"/>
      </w:pPr>
      <w:rPr>
        <w:rFonts w:ascii="Arial" w:eastAsia="Times New Roman"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13A5663"/>
    <w:multiLevelType w:val="hybridMultilevel"/>
    <w:tmpl w:val="57A6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3B73AE"/>
    <w:multiLevelType w:val="hybridMultilevel"/>
    <w:tmpl w:val="5114CC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1D2D93"/>
    <w:multiLevelType w:val="hybridMultilevel"/>
    <w:tmpl w:val="1D00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50A7E"/>
    <w:multiLevelType w:val="hybridMultilevel"/>
    <w:tmpl w:val="7C101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FC5B1A"/>
    <w:multiLevelType w:val="hybridMultilevel"/>
    <w:tmpl w:val="777AEAD8"/>
    <w:lvl w:ilvl="0" w:tplc="DB224B4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AF0091"/>
    <w:multiLevelType w:val="hybridMultilevel"/>
    <w:tmpl w:val="7FBE3848"/>
    <w:lvl w:ilvl="0" w:tplc="25C2FAD6">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0" w15:restartNumberingAfterBreak="0">
    <w:nsid w:val="6CAB21B2"/>
    <w:multiLevelType w:val="hybridMultilevel"/>
    <w:tmpl w:val="B7F6C8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DF0752"/>
    <w:multiLevelType w:val="hybridMultilevel"/>
    <w:tmpl w:val="938CF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E039FE"/>
    <w:multiLevelType w:val="hybridMultilevel"/>
    <w:tmpl w:val="D40A2634"/>
    <w:lvl w:ilvl="0" w:tplc="DD34D5E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2E1802"/>
    <w:multiLevelType w:val="hybridMultilevel"/>
    <w:tmpl w:val="9462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EA1247"/>
    <w:multiLevelType w:val="hybridMultilevel"/>
    <w:tmpl w:val="E6F8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1864D8"/>
    <w:multiLevelType w:val="hybridMultilevel"/>
    <w:tmpl w:val="E048AA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F816F5"/>
    <w:multiLevelType w:val="multilevel"/>
    <w:tmpl w:val="E08277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9"/>
  </w:num>
  <w:num w:numId="2">
    <w:abstractNumId w:val="32"/>
  </w:num>
  <w:num w:numId="3">
    <w:abstractNumId w:val="3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5"/>
  </w:num>
  <w:num w:numId="18">
    <w:abstractNumId w:val="35"/>
  </w:num>
  <w:num w:numId="19">
    <w:abstractNumId w:val="22"/>
  </w:num>
  <w:num w:numId="20">
    <w:abstractNumId w:val="20"/>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6"/>
  </w:num>
  <w:num w:numId="24">
    <w:abstractNumId w:val="28"/>
  </w:num>
  <w:num w:numId="25">
    <w:abstractNumId w:val="23"/>
  </w:num>
  <w:num w:numId="26">
    <w:abstractNumId w:val="13"/>
  </w:num>
  <w:num w:numId="27">
    <w:abstractNumId w:val="17"/>
  </w:num>
  <w:num w:numId="28">
    <w:abstractNumId w:val="14"/>
  </w:num>
  <w:num w:numId="29">
    <w:abstractNumId w:val="30"/>
  </w:num>
  <w:num w:numId="30">
    <w:abstractNumId w:val="11"/>
  </w:num>
  <w:num w:numId="31">
    <w:abstractNumId w:val="27"/>
  </w:num>
  <w:num w:numId="32">
    <w:abstractNumId w:val="33"/>
  </w:num>
  <w:num w:numId="33">
    <w:abstractNumId w:val="24"/>
  </w:num>
  <w:num w:numId="34">
    <w:abstractNumId w:val="34"/>
  </w:num>
  <w:num w:numId="35">
    <w:abstractNumId w:val="31"/>
  </w:num>
  <w:num w:numId="36">
    <w:abstractNumId w:val="26"/>
  </w:num>
  <w:num w:numId="37">
    <w:abstractNumId w:val="1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8B"/>
    <w:rsid w:val="00001975"/>
    <w:rsid w:val="00005324"/>
    <w:rsid w:val="00006766"/>
    <w:rsid w:val="00014135"/>
    <w:rsid w:val="00021A01"/>
    <w:rsid w:val="000304D7"/>
    <w:rsid w:val="00031167"/>
    <w:rsid w:val="000433B4"/>
    <w:rsid w:val="00046F61"/>
    <w:rsid w:val="00062A5E"/>
    <w:rsid w:val="0007218C"/>
    <w:rsid w:val="000736FF"/>
    <w:rsid w:val="00085806"/>
    <w:rsid w:val="00087AC3"/>
    <w:rsid w:val="00093AB6"/>
    <w:rsid w:val="000A2173"/>
    <w:rsid w:val="000A74D9"/>
    <w:rsid w:val="000A7A40"/>
    <w:rsid w:val="000C07C5"/>
    <w:rsid w:val="000C4C2D"/>
    <w:rsid w:val="000D016C"/>
    <w:rsid w:val="000D2C91"/>
    <w:rsid w:val="000D7B50"/>
    <w:rsid w:val="000E1DF4"/>
    <w:rsid w:val="000E2AA6"/>
    <w:rsid w:val="000E3748"/>
    <w:rsid w:val="000E6C0E"/>
    <w:rsid w:val="000E6E4A"/>
    <w:rsid w:val="00103308"/>
    <w:rsid w:val="00117525"/>
    <w:rsid w:val="00123DBA"/>
    <w:rsid w:val="00131275"/>
    <w:rsid w:val="00135D9E"/>
    <w:rsid w:val="00150936"/>
    <w:rsid w:val="00153745"/>
    <w:rsid w:val="00165E8B"/>
    <w:rsid w:val="00172D42"/>
    <w:rsid w:val="00176702"/>
    <w:rsid w:val="001D4974"/>
    <w:rsid w:val="001E4111"/>
    <w:rsid w:val="002048B3"/>
    <w:rsid w:val="002077C4"/>
    <w:rsid w:val="002120CA"/>
    <w:rsid w:val="00216821"/>
    <w:rsid w:val="0022656D"/>
    <w:rsid w:val="002342ED"/>
    <w:rsid w:val="00235B53"/>
    <w:rsid w:val="0025430E"/>
    <w:rsid w:val="00255B1C"/>
    <w:rsid w:val="0025765D"/>
    <w:rsid w:val="00271DA4"/>
    <w:rsid w:val="0027212B"/>
    <w:rsid w:val="00275F29"/>
    <w:rsid w:val="0027666A"/>
    <w:rsid w:val="00277B29"/>
    <w:rsid w:val="00295A84"/>
    <w:rsid w:val="002B06C4"/>
    <w:rsid w:val="002B1A84"/>
    <w:rsid w:val="002B3E2C"/>
    <w:rsid w:val="002B502B"/>
    <w:rsid w:val="002C599A"/>
    <w:rsid w:val="002F5E09"/>
    <w:rsid w:val="00304932"/>
    <w:rsid w:val="00316930"/>
    <w:rsid w:val="00326A2F"/>
    <w:rsid w:val="0032790A"/>
    <w:rsid w:val="00345EAA"/>
    <w:rsid w:val="00353F24"/>
    <w:rsid w:val="003561A5"/>
    <w:rsid w:val="003820F9"/>
    <w:rsid w:val="00384032"/>
    <w:rsid w:val="00394C91"/>
    <w:rsid w:val="003B3E58"/>
    <w:rsid w:val="003D2C3D"/>
    <w:rsid w:val="003D4BBF"/>
    <w:rsid w:val="003E223C"/>
    <w:rsid w:val="003E4A6F"/>
    <w:rsid w:val="00403917"/>
    <w:rsid w:val="004048CB"/>
    <w:rsid w:val="00410F12"/>
    <w:rsid w:val="0043381E"/>
    <w:rsid w:val="00460F86"/>
    <w:rsid w:val="00467857"/>
    <w:rsid w:val="00483314"/>
    <w:rsid w:val="00487EBE"/>
    <w:rsid w:val="004944E3"/>
    <w:rsid w:val="004A4F0E"/>
    <w:rsid w:val="004B32AD"/>
    <w:rsid w:val="004C012A"/>
    <w:rsid w:val="004C22C3"/>
    <w:rsid w:val="004C6555"/>
    <w:rsid w:val="004D69B8"/>
    <w:rsid w:val="004E1DD0"/>
    <w:rsid w:val="0050207F"/>
    <w:rsid w:val="005150FF"/>
    <w:rsid w:val="005344C7"/>
    <w:rsid w:val="00542512"/>
    <w:rsid w:val="00557D46"/>
    <w:rsid w:val="00560C4C"/>
    <w:rsid w:val="00561129"/>
    <w:rsid w:val="00575E66"/>
    <w:rsid w:val="005A0A0C"/>
    <w:rsid w:val="005A439A"/>
    <w:rsid w:val="005A5D36"/>
    <w:rsid w:val="005A647B"/>
    <w:rsid w:val="005B1B5E"/>
    <w:rsid w:val="005C56E0"/>
    <w:rsid w:val="005C6CE5"/>
    <w:rsid w:val="005D1A6B"/>
    <w:rsid w:val="005D1A98"/>
    <w:rsid w:val="005D66A7"/>
    <w:rsid w:val="005D7477"/>
    <w:rsid w:val="005F0A5D"/>
    <w:rsid w:val="00612501"/>
    <w:rsid w:val="00614249"/>
    <w:rsid w:val="00637447"/>
    <w:rsid w:val="00644B37"/>
    <w:rsid w:val="0064584E"/>
    <w:rsid w:val="0065787D"/>
    <w:rsid w:val="00662A3F"/>
    <w:rsid w:val="00667015"/>
    <w:rsid w:val="00682788"/>
    <w:rsid w:val="006924F0"/>
    <w:rsid w:val="00692CAB"/>
    <w:rsid w:val="00694A3C"/>
    <w:rsid w:val="006A08F0"/>
    <w:rsid w:val="006A0BB4"/>
    <w:rsid w:val="006A6464"/>
    <w:rsid w:val="006B3FCB"/>
    <w:rsid w:val="006B654A"/>
    <w:rsid w:val="006B7431"/>
    <w:rsid w:val="006B7CFA"/>
    <w:rsid w:val="006D12EB"/>
    <w:rsid w:val="006E1164"/>
    <w:rsid w:val="006E5136"/>
    <w:rsid w:val="006E5476"/>
    <w:rsid w:val="006F04EF"/>
    <w:rsid w:val="006F2888"/>
    <w:rsid w:val="006F5CC4"/>
    <w:rsid w:val="006F7E86"/>
    <w:rsid w:val="0070063F"/>
    <w:rsid w:val="007031C4"/>
    <w:rsid w:val="00704D1B"/>
    <w:rsid w:val="007060A3"/>
    <w:rsid w:val="00707FA8"/>
    <w:rsid w:val="00721571"/>
    <w:rsid w:val="007233F4"/>
    <w:rsid w:val="00725021"/>
    <w:rsid w:val="0072647E"/>
    <w:rsid w:val="00727B91"/>
    <w:rsid w:val="00732694"/>
    <w:rsid w:val="007402BD"/>
    <w:rsid w:val="00746C10"/>
    <w:rsid w:val="00750CD7"/>
    <w:rsid w:val="00751456"/>
    <w:rsid w:val="007639B0"/>
    <w:rsid w:val="007643B7"/>
    <w:rsid w:val="007672C1"/>
    <w:rsid w:val="007703B0"/>
    <w:rsid w:val="00773409"/>
    <w:rsid w:val="00784F76"/>
    <w:rsid w:val="00786A8B"/>
    <w:rsid w:val="0079500D"/>
    <w:rsid w:val="007A17D3"/>
    <w:rsid w:val="007A2584"/>
    <w:rsid w:val="007B0CF4"/>
    <w:rsid w:val="007B3DC1"/>
    <w:rsid w:val="007B6211"/>
    <w:rsid w:val="007C6ECB"/>
    <w:rsid w:val="007D2766"/>
    <w:rsid w:val="007E1BA0"/>
    <w:rsid w:val="007E6498"/>
    <w:rsid w:val="007F03F9"/>
    <w:rsid w:val="007F29E2"/>
    <w:rsid w:val="007F40C3"/>
    <w:rsid w:val="00806C47"/>
    <w:rsid w:val="0081063C"/>
    <w:rsid w:val="00812009"/>
    <w:rsid w:val="00813260"/>
    <w:rsid w:val="008175BD"/>
    <w:rsid w:val="008359DC"/>
    <w:rsid w:val="008576FE"/>
    <w:rsid w:val="008658CF"/>
    <w:rsid w:val="0087073E"/>
    <w:rsid w:val="008806A0"/>
    <w:rsid w:val="00884602"/>
    <w:rsid w:val="008A071C"/>
    <w:rsid w:val="008A62F6"/>
    <w:rsid w:val="008A67BA"/>
    <w:rsid w:val="008B2E81"/>
    <w:rsid w:val="008B4252"/>
    <w:rsid w:val="008C0B9B"/>
    <w:rsid w:val="008E2D29"/>
    <w:rsid w:val="008E461F"/>
    <w:rsid w:val="008F21A2"/>
    <w:rsid w:val="008F7FC2"/>
    <w:rsid w:val="009037E5"/>
    <w:rsid w:val="0091325C"/>
    <w:rsid w:val="009151CA"/>
    <w:rsid w:val="00927EF9"/>
    <w:rsid w:val="00927F1C"/>
    <w:rsid w:val="00936C09"/>
    <w:rsid w:val="0095563A"/>
    <w:rsid w:val="009710C8"/>
    <w:rsid w:val="009764F3"/>
    <w:rsid w:val="00983D0F"/>
    <w:rsid w:val="009A28C4"/>
    <w:rsid w:val="009A454E"/>
    <w:rsid w:val="009C4EC0"/>
    <w:rsid w:val="009D21D3"/>
    <w:rsid w:val="009F76A1"/>
    <w:rsid w:val="009F7CEE"/>
    <w:rsid w:val="00A005F0"/>
    <w:rsid w:val="00A01F92"/>
    <w:rsid w:val="00A104B3"/>
    <w:rsid w:val="00A13667"/>
    <w:rsid w:val="00A236A5"/>
    <w:rsid w:val="00A43085"/>
    <w:rsid w:val="00A624EF"/>
    <w:rsid w:val="00A72759"/>
    <w:rsid w:val="00A74578"/>
    <w:rsid w:val="00A74871"/>
    <w:rsid w:val="00A93353"/>
    <w:rsid w:val="00AA1212"/>
    <w:rsid w:val="00AB2B53"/>
    <w:rsid w:val="00AB34F4"/>
    <w:rsid w:val="00AB4F43"/>
    <w:rsid w:val="00AC0ECF"/>
    <w:rsid w:val="00AC6CA5"/>
    <w:rsid w:val="00AC73DB"/>
    <w:rsid w:val="00AD2D7D"/>
    <w:rsid w:val="00AE1909"/>
    <w:rsid w:val="00AE34FF"/>
    <w:rsid w:val="00AE3539"/>
    <w:rsid w:val="00AE64E7"/>
    <w:rsid w:val="00AE7FC7"/>
    <w:rsid w:val="00AF2A14"/>
    <w:rsid w:val="00AF4DF4"/>
    <w:rsid w:val="00B12BD1"/>
    <w:rsid w:val="00B2088F"/>
    <w:rsid w:val="00B278B2"/>
    <w:rsid w:val="00B3530C"/>
    <w:rsid w:val="00B4557A"/>
    <w:rsid w:val="00B4646C"/>
    <w:rsid w:val="00B5085C"/>
    <w:rsid w:val="00B50C42"/>
    <w:rsid w:val="00B51AAC"/>
    <w:rsid w:val="00B5636C"/>
    <w:rsid w:val="00B62447"/>
    <w:rsid w:val="00B64AA9"/>
    <w:rsid w:val="00B6636E"/>
    <w:rsid w:val="00B743E3"/>
    <w:rsid w:val="00B87EAB"/>
    <w:rsid w:val="00B906B4"/>
    <w:rsid w:val="00BA1D3E"/>
    <w:rsid w:val="00BB5338"/>
    <w:rsid w:val="00BC6EED"/>
    <w:rsid w:val="00BD6677"/>
    <w:rsid w:val="00BD6B50"/>
    <w:rsid w:val="00BE7208"/>
    <w:rsid w:val="00BE77FF"/>
    <w:rsid w:val="00BF0B18"/>
    <w:rsid w:val="00BF5CCB"/>
    <w:rsid w:val="00C0205B"/>
    <w:rsid w:val="00C11C9E"/>
    <w:rsid w:val="00C15F06"/>
    <w:rsid w:val="00C23268"/>
    <w:rsid w:val="00C32AD8"/>
    <w:rsid w:val="00C42CEC"/>
    <w:rsid w:val="00C57CA5"/>
    <w:rsid w:val="00C63109"/>
    <w:rsid w:val="00C755F0"/>
    <w:rsid w:val="00C86EB3"/>
    <w:rsid w:val="00C96B0C"/>
    <w:rsid w:val="00C96C02"/>
    <w:rsid w:val="00CC22C0"/>
    <w:rsid w:val="00CD5DF0"/>
    <w:rsid w:val="00CD7381"/>
    <w:rsid w:val="00CE3DF0"/>
    <w:rsid w:val="00CE74BE"/>
    <w:rsid w:val="00CF46CD"/>
    <w:rsid w:val="00CF5EBD"/>
    <w:rsid w:val="00D03DAB"/>
    <w:rsid w:val="00D06AE1"/>
    <w:rsid w:val="00D127E7"/>
    <w:rsid w:val="00D12F54"/>
    <w:rsid w:val="00D233F9"/>
    <w:rsid w:val="00D270A6"/>
    <w:rsid w:val="00D45230"/>
    <w:rsid w:val="00D52C30"/>
    <w:rsid w:val="00D6226A"/>
    <w:rsid w:val="00D7035C"/>
    <w:rsid w:val="00D8060A"/>
    <w:rsid w:val="00D874CF"/>
    <w:rsid w:val="00D9358D"/>
    <w:rsid w:val="00D949A7"/>
    <w:rsid w:val="00DC58BF"/>
    <w:rsid w:val="00DD4502"/>
    <w:rsid w:val="00DF4D49"/>
    <w:rsid w:val="00E012B3"/>
    <w:rsid w:val="00E0651C"/>
    <w:rsid w:val="00E125FF"/>
    <w:rsid w:val="00E154A8"/>
    <w:rsid w:val="00E212E5"/>
    <w:rsid w:val="00E26061"/>
    <w:rsid w:val="00E418C1"/>
    <w:rsid w:val="00E46647"/>
    <w:rsid w:val="00E704FF"/>
    <w:rsid w:val="00E92D42"/>
    <w:rsid w:val="00EA3AC6"/>
    <w:rsid w:val="00EA6B6E"/>
    <w:rsid w:val="00EB1047"/>
    <w:rsid w:val="00EB2FD8"/>
    <w:rsid w:val="00EB3376"/>
    <w:rsid w:val="00EC3E38"/>
    <w:rsid w:val="00EC5931"/>
    <w:rsid w:val="00ED2AF8"/>
    <w:rsid w:val="00EE5899"/>
    <w:rsid w:val="00EE6451"/>
    <w:rsid w:val="00EE7791"/>
    <w:rsid w:val="00EF4013"/>
    <w:rsid w:val="00F00D34"/>
    <w:rsid w:val="00F047B4"/>
    <w:rsid w:val="00F10984"/>
    <w:rsid w:val="00F17ADB"/>
    <w:rsid w:val="00F36501"/>
    <w:rsid w:val="00F366D8"/>
    <w:rsid w:val="00F45DAB"/>
    <w:rsid w:val="00F558CD"/>
    <w:rsid w:val="00F65610"/>
    <w:rsid w:val="00F82F24"/>
    <w:rsid w:val="00F94487"/>
    <w:rsid w:val="00FA46BC"/>
    <w:rsid w:val="00FB715D"/>
    <w:rsid w:val="00FC3B23"/>
    <w:rsid w:val="00FC4A2C"/>
    <w:rsid w:val="00FD0187"/>
    <w:rsid w:val="00FD37EE"/>
    <w:rsid w:val="00FD44DA"/>
    <w:rsid w:val="00FD7F29"/>
    <w:rsid w:val="00FE4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o:allowoverlap="f" fill="f" fillcolor="white" strokecolor="#36f">
      <v:fill color="white" on="f"/>
      <v:stroke color="#36f" weight="1.5pt"/>
      <v:textbox inset=",1.3mm,,0"/>
      <o:colormenu v:ext="edit" fillcolor="none" strokecolor="#36f"/>
    </o:shapedefaults>
    <o:shapelayout v:ext="edit">
      <o:idmap v:ext="edit" data="1"/>
    </o:shapelayout>
  </w:shapeDefaults>
  <w:decimalSymbol w:val="."/>
  <w:listSeparator w:val=","/>
  <w15:docId w15:val="{33DBA0D7-FEC5-4EF6-8152-B1E38CAA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502B"/>
    <w:pPr>
      <w:spacing w:line="240" w:lineRule="atLeast"/>
      <w:jc w:val="both"/>
    </w:pPr>
    <w:rPr>
      <w:rFonts w:ascii="Arial" w:hAnsi="Arial"/>
      <w:szCs w:val="22"/>
      <w:lang w:eastAsia="en-US"/>
    </w:rPr>
  </w:style>
  <w:style w:type="paragraph" w:styleId="Heading1">
    <w:name w:val="heading 1"/>
    <w:basedOn w:val="Normal"/>
    <w:next w:val="BodyText"/>
    <w:link w:val="Heading1Char"/>
    <w:qFormat/>
    <w:rsid w:val="00BF5CCB"/>
    <w:pPr>
      <w:keepNext/>
      <w:pageBreakBefore/>
      <w:numPr>
        <w:numId w:val="4"/>
      </w:numPr>
      <w:pBdr>
        <w:bottom w:val="single" w:sz="12" w:space="1" w:color="3366FF"/>
      </w:pBdr>
      <w:spacing w:before="240" w:after="240"/>
      <w:outlineLvl w:val="0"/>
    </w:pPr>
    <w:rPr>
      <w:rFonts w:cs="Arial"/>
      <w:b/>
      <w:bCs/>
      <w:color w:val="3366FF"/>
      <w:kern w:val="32"/>
      <w:sz w:val="32"/>
      <w:szCs w:val="32"/>
    </w:rPr>
  </w:style>
  <w:style w:type="paragraph" w:styleId="Heading2">
    <w:name w:val="heading 2"/>
    <w:basedOn w:val="Heading1"/>
    <w:next w:val="BodyText"/>
    <w:link w:val="Heading2Char"/>
    <w:qFormat/>
    <w:rsid w:val="00255B1C"/>
    <w:pPr>
      <w:pageBreakBefore w:val="0"/>
      <w:numPr>
        <w:ilvl w:val="1"/>
      </w:numPr>
      <w:pBdr>
        <w:bottom w:val="single" w:sz="6" w:space="1" w:color="3366FF"/>
      </w:pBdr>
      <w:outlineLvl w:val="1"/>
    </w:pPr>
    <w:rPr>
      <w:bCs w:val="0"/>
      <w:iCs/>
      <w:sz w:val="24"/>
      <w:szCs w:val="28"/>
      <w:lang w:eastAsia="en-GB"/>
    </w:rPr>
  </w:style>
  <w:style w:type="paragraph" w:styleId="Heading3">
    <w:name w:val="heading 3"/>
    <w:basedOn w:val="Heading2"/>
    <w:next w:val="BodyText"/>
    <w:qFormat/>
    <w:rsid w:val="00BF5CCB"/>
    <w:pPr>
      <w:numPr>
        <w:ilvl w:val="2"/>
      </w:numPr>
      <w:pBdr>
        <w:bottom w:val="none" w:sz="0" w:space="0" w:color="auto"/>
      </w:pBdr>
      <w:outlineLvl w:val="2"/>
    </w:pPr>
    <w:rPr>
      <w:bCs/>
      <w:sz w:val="20"/>
      <w:szCs w:val="26"/>
    </w:rPr>
  </w:style>
  <w:style w:type="paragraph" w:styleId="Heading4">
    <w:name w:val="heading 4"/>
    <w:basedOn w:val="Heading3"/>
    <w:next w:val="Normal"/>
    <w:qFormat/>
    <w:rsid w:val="002342ED"/>
    <w:pPr>
      <w:numPr>
        <w:ilvl w:val="3"/>
      </w:numPr>
      <w:outlineLvl w:val="3"/>
    </w:pPr>
    <w:rPr>
      <w:b w:val="0"/>
      <w:bCs w:val="0"/>
      <w:szCs w:val="28"/>
    </w:rPr>
  </w:style>
  <w:style w:type="paragraph" w:styleId="Heading5">
    <w:name w:val="heading 5"/>
    <w:basedOn w:val="Normal"/>
    <w:next w:val="Normal"/>
    <w:qFormat/>
    <w:rsid w:val="007E1BA0"/>
    <w:pPr>
      <w:numPr>
        <w:ilvl w:val="4"/>
        <w:numId w:val="4"/>
      </w:numPr>
      <w:spacing w:before="240" w:after="60"/>
      <w:outlineLvl w:val="4"/>
    </w:pPr>
    <w:rPr>
      <w:b/>
      <w:bCs/>
      <w:i/>
      <w:iCs/>
      <w:sz w:val="26"/>
      <w:szCs w:val="26"/>
    </w:rPr>
  </w:style>
  <w:style w:type="paragraph" w:styleId="Heading6">
    <w:name w:val="heading 6"/>
    <w:basedOn w:val="Normal"/>
    <w:next w:val="Normal"/>
    <w:qFormat/>
    <w:rsid w:val="007E1BA0"/>
    <w:pPr>
      <w:numPr>
        <w:ilvl w:val="5"/>
        <w:numId w:val="4"/>
      </w:numPr>
      <w:spacing w:before="240" w:after="60"/>
      <w:outlineLvl w:val="5"/>
    </w:pPr>
    <w:rPr>
      <w:rFonts w:ascii="Times New Roman" w:hAnsi="Times New Roman"/>
      <w:b/>
      <w:bCs/>
      <w:sz w:val="22"/>
    </w:rPr>
  </w:style>
  <w:style w:type="paragraph" w:styleId="Heading7">
    <w:name w:val="heading 7"/>
    <w:basedOn w:val="Normal"/>
    <w:next w:val="Normal"/>
    <w:qFormat/>
    <w:rsid w:val="007E1BA0"/>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7E1BA0"/>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7E1BA0"/>
    <w:pPr>
      <w:numPr>
        <w:ilvl w:val="8"/>
        <w:numId w:val="4"/>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E3539"/>
    <w:rPr>
      <w:b/>
      <w:bCs/>
      <w:noProof/>
      <w:color w:val="3366FF"/>
      <w:lang w:val="en-GB"/>
    </w:rPr>
  </w:style>
  <w:style w:type="paragraph" w:styleId="Header">
    <w:name w:val="header"/>
    <w:basedOn w:val="Normal"/>
    <w:rsid w:val="00E26061"/>
    <w:pPr>
      <w:pBdr>
        <w:bottom w:val="dotted" w:sz="6" w:space="1" w:color="3366FF"/>
      </w:pBdr>
      <w:tabs>
        <w:tab w:val="center" w:pos="5245"/>
        <w:tab w:val="right" w:pos="10490"/>
      </w:tabs>
      <w:spacing w:after="240"/>
    </w:pPr>
  </w:style>
  <w:style w:type="paragraph" w:styleId="Footer">
    <w:name w:val="footer"/>
    <w:basedOn w:val="Normal"/>
    <w:rsid w:val="00E26061"/>
    <w:pPr>
      <w:pBdr>
        <w:top w:val="dotted" w:sz="6" w:space="1" w:color="3366FF"/>
      </w:pBdr>
      <w:tabs>
        <w:tab w:val="center" w:pos="5245"/>
        <w:tab w:val="right" w:pos="10490"/>
      </w:tabs>
      <w:spacing w:before="240"/>
    </w:pPr>
  </w:style>
  <w:style w:type="paragraph" w:customStyle="1" w:styleId="NoteTitle">
    <w:name w:val="Note Title"/>
    <w:basedOn w:val="NoteText"/>
    <w:next w:val="NoteText"/>
    <w:link w:val="NoteTitleChar"/>
    <w:rsid w:val="00B278B2"/>
    <w:pPr>
      <w:spacing w:after="120"/>
    </w:pPr>
    <w:rPr>
      <w:iCs/>
      <w:smallCaps/>
      <w:color w:val="3366FF"/>
    </w:rPr>
  </w:style>
  <w:style w:type="character" w:customStyle="1" w:styleId="NoteTitleChar">
    <w:name w:val="Note Title Char"/>
    <w:basedOn w:val="NoteTextCharChar"/>
    <w:link w:val="NoteTitle"/>
    <w:rsid w:val="00B278B2"/>
    <w:rPr>
      <w:rFonts w:ascii="Arial" w:hAnsi="Arial"/>
      <w:iCs/>
      <w:smallCaps/>
      <w:color w:val="3366FF"/>
      <w:lang w:val="en-GB" w:eastAsia="en-US" w:bidi="ar-SA"/>
    </w:rPr>
  </w:style>
  <w:style w:type="paragraph" w:customStyle="1" w:styleId="NoteText">
    <w:name w:val="Note Text"/>
    <w:basedOn w:val="BodyText"/>
    <w:link w:val="NoteTextCharChar"/>
    <w:rsid w:val="00BF5CCB"/>
    <w:pPr>
      <w:shd w:val="clear" w:color="auto" w:fill="E6E6E6"/>
      <w:spacing w:line="240" w:lineRule="auto"/>
    </w:pPr>
    <w:rPr>
      <w:color w:val="333333"/>
      <w:szCs w:val="20"/>
    </w:rPr>
  </w:style>
  <w:style w:type="character" w:customStyle="1" w:styleId="NoteTextCharChar">
    <w:name w:val="Note Text Char Char"/>
    <w:basedOn w:val="DefaultParagraphFont"/>
    <w:link w:val="NoteText"/>
    <w:rsid w:val="00BF5CCB"/>
    <w:rPr>
      <w:rFonts w:ascii="Arial" w:hAnsi="Arial"/>
      <w:color w:val="333333"/>
      <w:lang w:val="en-GB" w:eastAsia="en-US" w:bidi="ar-SA"/>
    </w:rPr>
  </w:style>
  <w:style w:type="paragraph" w:styleId="BodyText">
    <w:name w:val="Body Text"/>
    <w:basedOn w:val="Normal"/>
    <w:link w:val="BodyTextChar"/>
    <w:rsid w:val="00E154A8"/>
    <w:pPr>
      <w:spacing w:after="240"/>
    </w:pPr>
  </w:style>
  <w:style w:type="character" w:styleId="Hyperlink">
    <w:name w:val="Hyperlink"/>
    <w:basedOn w:val="DefaultParagraphFont"/>
    <w:uiPriority w:val="99"/>
    <w:rsid w:val="00D270A6"/>
    <w:rPr>
      <w:color w:val="0000FF"/>
      <w:u w:val="single"/>
    </w:rPr>
  </w:style>
  <w:style w:type="character" w:styleId="FollowedHyperlink">
    <w:name w:val="FollowedHyperlink"/>
    <w:basedOn w:val="DefaultParagraphFont"/>
    <w:rsid w:val="00D270A6"/>
    <w:rPr>
      <w:color w:val="800080"/>
      <w:u w:val="single"/>
    </w:rPr>
  </w:style>
  <w:style w:type="paragraph" w:styleId="BalloonText">
    <w:name w:val="Balloon Text"/>
    <w:basedOn w:val="Normal"/>
    <w:semiHidden/>
    <w:rsid w:val="00AC6CA5"/>
    <w:rPr>
      <w:rFonts w:ascii="Tahoma" w:hAnsi="Tahoma" w:cs="Tahoma"/>
      <w:sz w:val="16"/>
      <w:szCs w:val="16"/>
    </w:rPr>
  </w:style>
  <w:style w:type="character" w:styleId="CommentReference">
    <w:name w:val="annotation reference"/>
    <w:basedOn w:val="DefaultParagraphFont"/>
    <w:semiHidden/>
    <w:rsid w:val="00AC6CA5"/>
    <w:rPr>
      <w:sz w:val="16"/>
      <w:szCs w:val="16"/>
    </w:rPr>
  </w:style>
  <w:style w:type="paragraph" w:styleId="CommentText">
    <w:name w:val="annotation text"/>
    <w:basedOn w:val="Normal"/>
    <w:semiHidden/>
    <w:rsid w:val="00AC6CA5"/>
    <w:rPr>
      <w:szCs w:val="20"/>
    </w:rPr>
  </w:style>
  <w:style w:type="paragraph" w:styleId="CommentSubject">
    <w:name w:val="annotation subject"/>
    <w:basedOn w:val="CommentText"/>
    <w:next w:val="CommentText"/>
    <w:semiHidden/>
    <w:rsid w:val="00AC6CA5"/>
    <w:rPr>
      <w:b/>
      <w:bCs/>
    </w:rPr>
  </w:style>
  <w:style w:type="paragraph" w:styleId="Caption">
    <w:name w:val="caption"/>
    <w:basedOn w:val="BodyText"/>
    <w:qFormat/>
    <w:rsid w:val="00AE3539"/>
    <w:pPr>
      <w:contextualSpacing/>
      <w:jc w:val="center"/>
    </w:pPr>
    <w:rPr>
      <w:bCs/>
      <w:color w:val="3366FF"/>
      <w:szCs w:val="20"/>
    </w:rPr>
  </w:style>
  <w:style w:type="paragraph" w:styleId="Title">
    <w:name w:val="Title"/>
    <w:basedOn w:val="Normal"/>
    <w:link w:val="TitleChar"/>
    <w:qFormat/>
    <w:rsid w:val="00255B1C"/>
    <w:pPr>
      <w:spacing w:before="480" w:after="480" w:line="240" w:lineRule="auto"/>
      <w:jc w:val="left"/>
    </w:pPr>
    <w:rPr>
      <w:rFonts w:cs="Arial"/>
      <w:b/>
      <w:bCs/>
      <w:color w:val="3366FF"/>
      <w:kern w:val="28"/>
      <w:sz w:val="96"/>
      <w:szCs w:val="32"/>
    </w:rPr>
  </w:style>
  <w:style w:type="paragraph" w:styleId="TOC1">
    <w:name w:val="toc 1"/>
    <w:basedOn w:val="Normal"/>
    <w:next w:val="Normal"/>
    <w:autoRedefine/>
    <w:uiPriority w:val="39"/>
    <w:rsid w:val="00E154A8"/>
    <w:pPr>
      <w:tabs>
        <w:tab w:val="left" w:pos="400"/>
        <w:tab w:val="right" w:leader="dot" w:pos="8296"/>
      </w:tabs>
    </w:pPr>
  </w:style>
  <w:style w:type="paragraph" w:styleId="TOC2">
    <w:name w:val="toc 2"/>
    <w:basedOn w:val="Normal"/>
    <w:next w:val="Normal"/>
    <w:autoRedefine/>
    <w:uiPriority w:val="39"/>
    <w:rsid w:val="00FA46BC"/>
    <w:pPr>
      <w:tabs>
        <w:tab w:val="left" w:pos="720"/>
        <w:tab w:val="right" w:leader="dot" w:pos="8296"/>
      </w:tabs>
      <w:ind w:left="200"/>
    </w:pPr>
  </w:style>
  <w:style w:type="paragraph" w:styleId="TOC3">
    <w:name w:val="toc 3"/>
    <w:basedOn w:val="Normal"/>
    <w:next w:val="Normal"/>
    <w:autoRedefine/>
    <w:uiPriority w:val="39"/>
    <w:rsid w:val="00FA46BC"/>
    <w:pPr>
      <w:ind w:left="400"/>
    </w:pPr>
  </w:style>
  <w:style w:type="paragraph" w:styleId="Subtitle">
    <w:name w:val="Subtitle"/>
    <w:basedOn w:val="Title"/>
    <w:link w:val="SubtitleChar"/>
    <w:qFormat/>
    <w:rsid w:val="00E26061"/>
    <w:rPr>
      <w:sz w:val="56"/>
      <w:szCs w:val="24"/>
    </w:rPr>
  </w:style>
  <w:style w:type="paragraph" w:styleId="DocumentMap">
    <w:name w:val="Document Map"/>
    <w:basedOn w:val="Normal"/>
    <w:semiHidden/>
    <w:rsid w:val="00CF46CD"/>
    <w:pPr>
      <w:shd w:val="clear" w:color="auto" w:fill="000080"/>
    </w:pPr>
    <w:rPr>
      <w:rFonts w:ascii="Tahoma" w:hAnsi="Tahoma" w:cs="Tahoma"/>
      <w:szCs w:val="20"/>
    </w:rPr>
  </w:style>
  <w:style w:type="character" w:styleId="PageNumber">
    <w:name w:val="page number"/>
    <w:basedOn w:val="DefaultParagraphFont"/>
    <w:rsid w:val="00BD6B50"/>
  </w:style>
  <w:style w:type="paragraph" w:styleId="PlainText">
    <w:name w:val="Plain Text"/>
    <w:basedOn w:val="BodyText"/>
    <w:rsid w:val="00BD6B50"/>
    <w:rPr>
      <w:rFonts w:ascii="Courier New" w:hAnsi="Courier New" w:cs="Courier New"/>
      <w:szCs w:val="20"/>
    </w:rPr>
  </w:style>
  <w:style w:type="paragraph" w:customStyle="1" w:styleId="NoteFormula">
    <w:name w:val="Note Formula"/>
    <w:basedOn w:val="NoteText"/>
    <w:rsid w:val="00085806"/>
    <w:pPr>
      <w:jc w:val="center"/>
    </w:pPr>
    <w:rPr>
      <w:rFonts w:ascii="Courier New" w:hAnsi="Courier New"/>
      <w:noProof/>
    </w:rPr>
  </w:style>
  <w:style w:type="character" w:customStyle="1" w:styleId="TitleChar">
    <w:name w:val="Title Char"/>
    <w:basedOn w:val="DefaultParagraphFont"/>
    <w:link w:val="Title"/>
    <w:rsid w:val="00255B1C"/>
    <w:rPr>
      <w:rFonts w:ascii="Arial" w:hAnsi="Arial" w:cs="Arial"/>
      <w:b/>
      <w:bCs/>
      <w:color w:val="3366FF"/>
      <w:kern w:val="28"/>
      <w:sz w:val="96"/>
      <w:szCs w:val="32"/>
      <w:lang w:val="en-GB" w:eastAsia="en-US" w:bidi="ar-SA"/>
    </w:rPr>
  </w:style>
  <w:style w:type="character" w:customStyle="1" w:styleId="SubtitleChar">
    <w:name w:val="Subtitle Char"/>
    <w:basedOn w:val="TitleChar"/>
    <w:link w:val="Subtitle"/>
    <w:rsid w:val="00E26061"/>
    <w:rPr>
      <w:rFonts w:ascii="Arial" w:hAnsi="Arial" w:cs="Arial"/>
      <w:b/>
      <w:bCs/>
      <w:color w:val="3366FF"/>
      <w:kern w:val="28"/>
      <w:sz w:val="56"/>
      <w:szCs w:val="24"/>
      <w:lang w:val="en-GB" w:eastAsia="en-US" w:bidi="ar-SA"/>
    </w:rPr>
  </w:style>
  <w:style w:type="paragraph" w:customStyle="1" w:styleId="Code">
    <w:name w:val="Code"/>
    <w:basedOn w:val="BodyText"/>
    <w:link w:val="CodeChar"/>
    <w:rsid w:val="006A6464"/>
    <w:pPr>
      <w:contextualSpacing/>
      <w:jc w:val="left"/>
    </w:pPr>
    <w:rPr>
      <w:rFonts w:ascii="Courier New" w:hAnsi="Courier New" w:cs="Arial"/>
      <w:noProof/>
    </w:rPr>
  </w:style>
  <w:style w:type="character" w:customStyle="1" w:styleId="Maths">
    <w:name w:val="Maths"/>
    <w:basedOn w:val="DefaultParagraphFont"/>
    <w:rsid w:val="006F5CC4"/>
    <w:rPr>
      <w:rFonts w:ascii="Times New Roman" w:hAnsi="Times New Roman"/>
      <w:noProof/>
      <w:sz w:val="22"/>
      <w:lang w:val="en-GB" w:eastAsia="en-GB"/>
    </w:rPr>
  </w:style>
  <w:style w:type="paragraph" w:customStyle="1" w:styleId="Version">
    <w:name w:val="Version"/>
    <w:basedOn w:val="Author"/>
    <w:rsid w:val="00394C91"/>
    <w:pPr>
      <w:pBdr>
        <w:left w:val="none" w:sz="0" w:space="0" w:color="auto"/>
      </w:pBdr>
      <w:jc w:val="right"/>
    </w:pPr>
    <w:rPr>
      <w:sz w:val="28"/>
    </w:rPr>
  </w:style>
  <w:style w:type="character" w:styleId="Emphasis">
    <w:name w:val="Emphasis"/>
    <w:basedOn w:val="DefaultParagraphFont"/>
    <w:qFormat/>
    <w:rsid w:val="00AE3539"/>
    <w:rPr>
      <w:i/>
      <w:iCs/>
      <w:noProof/>
      <w:color w:val="3366FF"/>
      <w:lang w:val="en-GB"/>
    </w:rPr>
  </w:style>
  <w:style w:type="table" w:styleId="TableGrid">
    <w:name w:val="Table Grid"/>
    <w:basedOn w:val="TableNormal"/>
    <w:rsid w:val="00682788"/>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F5CCB"/>
    <w:rPr>
      <w:rFonts w:ascii="Arial" w:hAnsi="Arial" w:cs="Arial"/>
      <w:b/>
      <w:bCs/>
      <w:color w:val="3366FF"/>
      <w:kern w:val="32"/>
      <w:sz w:val="32"/>
      <w:szCs w:val="32"/>
      <w:lang w:val="en-GB" w:eastAsia="en-US" w:bidi="ar-SA"/>
    </w:rPr>
  </w:style>
  <w:style w:type="paragraph" w:customStyle="1" w:styleId="Author">
    <w:name w:val="Author"/>
    <w:basedOn w:val="Normal"/>
    <w:rsid w:val="00394C91"/>
    <w:pPr>
      <w:pBdr>
        <w:left w:val="single" w:sz="12" w:space="4" w:color="auto"/>
      </w:pBdr>
      <w:spacing w:before="240" w:after="240" w:line="240" w:lineRule="auto"/>
      <w:jc w:val="left"/>
    </w:pPr>
    <w:rPr>
      <w:b/>
      <w:sz w:val="48"/>
    </w:rPr>
  </w:style>
  <w:style w:type="paragraph" w:customStyle="1" w:styleId="HeadingTOC">
    <w:name w:val="Heading TOC"/>
    <w:basedOn w:val="Normal"/>
    <w:next w:val="Normal"/>
    <w:rsid w:val="00255B1C"/>
    <w:pPr>
      <w:pBdr>
        <w:bottom w:val="single" w:sz="12" w:space="1" w:color="3366FF"/>
      </w:pBdr>
      <w:spacing w:after="240"/>
      <w:jc w:val="left"/>
    </w:pPr>
    <w:rPr>
      <w:b/>
      <w:color w:val="3366FF"/>
      <w:sz w:val="32"/>
    </w:rPr>
  </w:style>
  <w:style w:type="character" w:customStyle="1" w:styleId="BodyTextChar">
    <w:name w:val="Body Text Char"/>
    <w:basedOn w:val="DefaultParagraphFont"/>
    <w:link w:val="BodyText"/>
    <w:rsid w:val="00637447"/>
    <w:rPr>
      <w:rFonts w:ascii="Arial" w:hAnsi="Arial"/>
      <w:szCs w:val="22"/>
      <w:lang w:val="en-GB" w:eastAsia="en-US" w:bidi="ar-SA"/>
    </w:rPr>
  </w:style>
  <w:style w:type="character" w:customStyle="1" w:styleId="CodeChar">
    <w:name w:val="Code Char"/>
    <w:basedOn w:val="BodyTextChar"/>
    <w:link w:val="Code"/>
    <w:rsid w:val="00637447"/>
    <w:rPr>
      <w:rFonts w:ascii="Courier New" w:hAnsi="Courier New" w:cs="Arial"/>
      <w:noProof/>
      <w:szCs w:val="22"/>
      <w:lang w:val="en-GB" w:eastAsia="en-US" w:bidi="ar-SA"/>
    </w:rPr>
  </w:style>
  <w:style w:type="paragraph" w:customStyle="1" w:styleId="NoteCode">
    <w:name w:val="Note Code"/>
    <w:basedOn w:val="NoteFormula"/>
    <w:rsid w:val="00046F61"/>
    <w:pPr>
      <w:contextualSpacing/>
      <w:jc w:val="left"/>
    </w:pPr>
  </w:style>
  <w:style w:type="character" w:customStyle="1" w:styleId="Heading2Char">
    <w:name w:val="Heading 2 Char"/>
    <w:basedOn w:val="DefaultParagraphFont"/>
    <w:link w:val="Heading2"/>
    <w:rsid w:val="00AE34FF"/>
    <w:rPr>
      <w:rFonts w:ascii="Arial" w:hAnsi="Arial" w:cs="Arial"/>
      <w:b/>
      <w:iCs/>
      <w:color w:val="3366FF"/>
      <w:kern w:val="32"/>
      <w:sz w:val="24"/>
      <w:szCs w:val="28"/>
    </w:rPr>
  </w:style>
  <w:style w:type="paragraph" w:styleId="ListParagraph">
    <w:name w:val="List Paragraph"/>
    <w:basedOn w:val="Normal"/>
    <w:uiPriority w:val="34"/>
    <w:qFormat/>
    <w:rsid w:val="008A62F6"/>
    <w:pPr>
      <w:ind w:left="720"/>
      <w:contextualSpacing/>
    </w:pPr>
  </w:style>
  <w:style w:type="character" w:styleId="Mention">
    <w:name w:val="Mention"/>
    <w:basedOn w:val="DefaultParagraphFont"/>
    <w:uiPriority w:val="99"/>
    <w:semiHidden/>
    <w:unhideWhenUsed/>
    <w:rsid w:val="00644B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6695">
      <w:bodyDiv w:val="1"/>
      <w:marLeft w:val="0"/>
      <w:marRight w:val="0"/>
      <w:marTop w:val="0"/>
      <w:marBottom w:val="0"/>
      <w:divBdr>
        <w:top w:val="none" w:sz="0" w:space="0" w:color="auto"/>
        <w:left w:val="none" w:sz="0" w:space="0" w:color="auto"/>
        <w:bottom w:val="none" w:sz="0" w:space="0" w:color="auto"/>
        <w:right w:val="none" w:sz="0" w:space="0" w:color="auto"/>
      </w:divBdr>
    </w:div>
    <w:div w:id="385448360">
      <w:bodyDiv w:val="1"/>
      <w:marLeft w:val="0"/>
      <w:marRight w:val="0"/>
      <w:marTop w:val="0"/>
      <w:marBottom w:val="0"/>
      <w:divBdr>
        <w:top w:val="none" w:sz="0" w:space="0" w:color="auto"/>
        <w:left w:val="none" w:sz="0" w:space="0" w:color="auto"/>
        <w:bottom w:val="none" w:sz="0" w:space="0" w:color="auto"/>
        <w:right w:val="none" w:sz="0" w:space="0" w:color="auto"/>
      </w:divBdr>
    </w:div>
    <w:div w:id="674192728">
      <w:bodyDiv w:val="1"/>
      <w:marLeft w:val="0"/>
      <w:marRight w:val="0"/>
      <w:marTop w:val="0"/>
      <w:marBottom w:val="0"/>
      <w:divBdr>
        <w:top w:val="none" w:sz="0" w:space="0" w:color="auto"/>
        <w:left w:val="none" w:sz="0" w:space="0" w:color="auto"/>
        <w:bottom w:val="none" w:sz="0" w:space="0" w:color="auto"/>
        <w:right w:val="none" w:sz="0" w:space="0" w:color="auto"/>
      </w:divBdr>
    </w:div>
    <w:div w:id="1231771117">
      <w:bodyDiv w:val="1"/>
      <w:marLeft w:val="0"/>
      <w:marRight w:val="0"/>
      <w:marTop w:val="0"/>
      <w:marBottom w:val="0"/>
      <w:divBdr>
        <w:top w:val="none" w:sz="0" w:space="0" w:color="auto"/>
        <w:left w:val="none" w:sz="0" w:space="0" w:color="auto"/>
        <w:bottom w:val="none" w:sz="0" w:space="0" w:color="auto"/>
        <w:right w:val="none" w:sz="0" w:space="0" w:color="auto"/>
      </w:divBdr>
    </w:div>
    <w:div w:id="1556089133">
      <w:bodyDiv w:val="1"/>
      <w:marLeft w:val="0"/>
      <w:marRight w:val="0"/>
      <w:marTop w:val="0"/>
      <w:marBottom w:val="0"/>
      <w:divBdr>
        <w:top w:val="none" w:sz="0" w:space="0" w:color="auto"/>
        <w:left w:val="none" w:sz="0" w:space="0" w:color="auto"/>
        <w:bottom w:val="none" w:sz="0" w:space="0" w:color="auto"/>
        <w:right w:val="none" w:sz="0" w:space="0" w:color="auto"/>
      </w:divBdr>
    </w:div>
    <w:div w:id="169202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rcq70e\AppData\Local\Microsoft\Windows\INetCache\Content.MSO\AA426950.xlsm" TargetMode="External"/><Relationship Id="rId18" Type="http://schemas.openxmlformats.org/officeDocument/2006/relationships/hyperlink" Target="file:///C:\Users\rcq70e\AppData\Local\Microsoft\Windows\INetCache\Content.MSO\AA426950.xls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file:///C:\Users\rcq70e\AppData\Local\Microsoft\Windows\INetCache\Content.MSO\AA426950.xlsm" TargetMode="External"/><Relationship Id="rId17" Type="http://schemas.openxmlformats.org/officeDocument/2006/relationships/hyperlink" Target="file:///C:\Users\rcq70e\AppData\Local\Microsoft\Windows\INetCache\Content.MSO\AA426950.xls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rcq70e\AppData\Local\Microsoft\Windows\INetCache\Content.MSO\AA426950.xlsm"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rcq70e\AppData\Local\Microsoft\Windows\INetCache\Content.MSO\AA426950.xlsm"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C:\Users\rcq70e\AppData\Local\Microsoft\Windows\INetCache\Content.MSO\AA426950.xlsm"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74058-D072-4A0E-808B-62E8047D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1088</Words>
  <Characters>7273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lpstr>
    </vt:vector>
  </TitlesOfParts>
  <Company>Ministry of Justice</Company>
  <LinksUpToDate>false</LinksUpToDate>
  <CharactersWithSpaces>8345</CharactersWithSpaces>
  <SharedDoc>false</SharedDoc>
  <HLinks>
    <vt:vector size="78" baseType="variant">
      <vt:variant>
        <vt:i4>1179703</vt:i4>
      </vt:variant>
      <vt:variant>
        <vt:i4>74</vt:i4>
      </vt:variant>
      <vt:variant>
        <vt:i4>0</vt:i4>
      </vt:variant>
      <vt:variant>
        <vt:i4>5</vt:i4>
      </vt:variant>
      <vt:variant>
        <vt:lpwstr/>
      </vt:variant>
      <vt:variant>
        <vt:lpwstr>_Toc391907522</vt:lpwstr>
      </vt:variant>
      <vt:variant>
        <vt:i4>1179703</vt:i4>
      </vt:variant>
      <vt:variant>
        <vt:i4>68</vt:i4>
      </vt:variant>
      <vt:variant>
        <vt:i4>0</vt:i4>
      </vt:variant>
      <vt:variant>
        <vt:i4>5</vt:i4>
      </vt:variant>
      <vt:variant>
        <vt:lpwstr/>
      </vt:variant>
      <vt:variant>
        <vt:lpwstr>_Toc391907521</vt:lpwstr>
      </vt:variant>
      <vt:variant>
        <vt:i4>1179703</vt:i4>
      </vt:variant>
      <vt:variant>
        <vt:i4>62</vt:i4>
      </vt:variant>
      <vt:variant>
        <vt:i4>0</vt:i4>
      </vt:variant>
      <vt:variant>
        <vt:i4>5</vt:i4>
      </vt:variant>
      <vt:variant>
        <vt:lpwstr/>
      </vt:variant>
      <vt:variant>
        <vt:lpwstr>_Toc391907520</vt:lpwstr>
      </vt:variant>
      <vt:variant>
        <vt:i4>1114167</vt:i4>
      </vt:variant>
      <vt:variant>
        <vt:i4>56</vt:i4>
      </vt:variant>
      <vt:variant>
        <vt:i4>0</vt:i4>
      </vt:variant>
      <vt:variant>
        <vt:i4>5</vt:i4>
      </vt:variant>
      <vt:variant>
        <vt:lpwstr/>
      </vt:variant>
      <vt:variant>
        <vt:lpwstr>_Toc391907519</vt:lpwstr>
      </vt:variant>
      <vt:variant>
        <vt:i4>1114167</vt:i4>
      </vt:variant>
      <vt:variant>
        <vt:i4>50</vt:i4>
      </vt:variant>
      <vt:variant>
        <vt:i4>0</vt:i4>
      </vt:variant>
      <vt:variant>
        <vt:i4>5</vt:i4>
      </vt:variant>
      <vt:variant>
        <vt:lpwstr/>
      </vt:variant>
      <vt:variant>
        <vt:lpwstr>_Toc391907518</vt:lpwstr>
      </vt:variant>
      <vt:variant>
        <vt:i4>1114167</vt:i4>
      </vt:variant>
      <vt:variant>
        <vt:i4>44</vt:i4>
      </vt:variant>
      <vt:variant>
        <vt:i4>0</vt:i4>
      </vt:variant>
      <vt:variant>
        <vt:i4>5</vt:i4>
      </vt:variant>
      <vt:variant>
        <vt:lpwstr/>
      </vt:variant>
      <vt:variant>
        <vt:lpwstr>_Toc391907517</vt:lpwstr>
      </vt:variant>
      <vt:variant>
        <vt:i4>1114167</vt:i4>
      </vt:variant>
      <vt:variant>
        <vt:i4>38</vt:i4>
      </vt:variant>
      <vt:variant>
        <vt:i4>0</vt:i4>
      </vt:variant>
      <vt:variant>
        <vt:i4>5</vt:i4>
      </vt:variant>
      <vt:variant>
        <vt:lpwstr/>
      </vt:variant>
      <vt:variant>
        <vt:lpwstr>_Toc391907516</vt:lpwstr>
      </vt:variant>
      <vt:variant>
        <vt:i4>1114167</vt:i4>
      </vt:variant>
      <vt:variant>
        <vt:i4>32</vt:i4>
      </vt:variant>
      <vt:variant>
        <vt:i4>0</vt:i4>
      </vt:variant>
      <vt:variant>
        <vt:i4>5</vt:i4>
      </vt:variant>
      <vt:variant>
        <vt:lpwstr/>
      </vt:variant>
      <vt:variant>
        <vt:lpwstr>_Toc391907515</vt:lpwstr>
      </vt:variant>
      <vt:variant>
        <vt:i4>1114167</vt:i4>
      </vt:variant>
      <vt:variant>
        <vt:i4>26</vt:i4>
      </vt:variant>
      <vt:variant>
        <vt:i4>0</vt:i4>
      </vt:variant>
      <vt:variant>
        <vt:i4>5</vt:i4>
      </vt:variant>
      <vt:variant>
        <vt:lpwstr/>
      </vt:variant>
      <vt:variant>
        <vt:lpwstr>_Toc391907514</vt:lpwstr>
      </vt:variant>
      <vt:variant>
        <vt:i4>1114167</vt:i4>
      </vt:variant>
      <vt:variant>
        <vt:i4>20</vt:i4>
      </vt:variant>
      <vt:variant>
        <vt:i4>0</vt:i4>
      </vt:variant>
      <vt:variant>
        <vt:i4>5</vt:i4>
      </vt:variant>
      <vt:variant>
        <vt:lpwstr/>
      </vt:variant>
      <vt:variant>
        <vt:lpwstr>_Toc391907513</vt:lpwstr>
      </vt:variant>
      <vt:variant>
        <vt:i4>1114167</vt:i4>
      </vt:variant>
      <vt:variant>
        <vt:i4>14</vt:i4>
      </vt:variant>
      <vt:variant>
        <vt:i4>0</vt:i4>
      </vt:variant>
      <vt:variant>
        <vt:i4>5</vt:i4>
      </vt:variant>
      <vt:variant>
        <vt:lpwstr/>
      </vt:variant>
      <vt:variant>
        <vt:lpwstr>_Toc391907512</vt:lpwstr>
      </vt:variant>
      <vt:variant>
        <vt:i4>1114167</vt:i4>
      </vt:variant>
      <vt:variant>
        <vt:i4>8</vt:i4>
      </vt:variant>
      <vt:variant>
        <vt:i4>0</vt:i4>
      </vt:variant>
      <vt:variant>
        <vt:i4>5</vt:i4>
      </vt:variant>
      <vt:variant>
        <vt:lpwstr/>
      </vt:variant>
      <vt:variant>
        <vt:lpwstr>_Toc391907511</vt:lpwstr>
      </vt:variant>
      <vt:variant>
        <vt:i4>1114167</vt:i4>
      </vt:variant>
      <vt:variant>
        <vt:i4>2</vt:i4>
      </vt:variant>
      <vt:variant>
        <vt:i4>0</vt:i4>
      </vt:variant>
      <vt:variant>
        <vt:i4>5</vt:i4>
      </vt:variant>
      <vt:variant>
        <vt:lpwstr/>
      </vt:variant>
      <vt:variant>
        <vt:lpwstr>_Toc391907510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Yardy</dc:creator>
  <cp:keywords/>
  <dc:description/>
  <cp:lastModifiedBy>Taylor, Andrew</cp:lastModifiedBy>
  <cp:revision>18</cp:revision>
  <cp:lastPrinted>2014-06-26T16:31:00Z</cp:lastPrinted>
  <dcterms:created xsi:type="dcterms:W3CDTF">2018-02-23T09:12:00Z</dcterms:created>
  <dcterms:modified xsi:type="dcterms:W3CDTF">2019-08-02T14:35:00Z</dcterms:modified>
</cp:coreProperties>
</file>