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Greywater Vale Infirmary, Children's Ward</w:t>
      </w:r>
      <w:r>
        <w:rPr/>
        <w:t xml:space="preserve"> Greywater Vale Infirmary, Cragburrow</w:t>
      </w:r>
    </w:p>
    <w:p>
      <w:r>
        <w:rPr/>
        <w:t>25 August 1052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1052-53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3 places.</w:t>
      </w:r>
      <w:r>
        <w:rPr/>
        <w:t xml:space="preserve"> We would ask that Enhanced clearance required, Year 2 semester 2 only.</w:t>
      </w:r>
    </w:p>
    <w:p>
      <w:r>
        <w:rPr/>
        <w:t>Our contact for all placement matters remains Sister Hilda Cliffmarch, who can be reached on 01632 960509 or at childrens.ward@greywater-infirmary.example.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Sister Hilda Cliffmarch Practice Manager Greywater Vale Infirmary, Children's Ward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Greywater Vale Infirmary Childrens Ward letter 1052-53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2025-08-25T10:30:00Z</dcterms:created>
  <dcterms:modified xsi:type="dcterms:W3CDTF">2025-08-27T10:30:00Z</dcterms:modified>
  <cp:category>Internal</cp:category>
</cp:coreProperties>
</file>