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Focus group: Education Studies Year 2, 12 November 1052</w:t>
      </w:r>
    </w:p>
    <w:p>
      <w:r>
        <w:rPr/>
        <w:t>Facilitator: Teylin Leafchant (Planning and Insight). Observer: Dr Saelith Emberthorn (Head of Department). Eight students. 50 minutes. Notes taken by the facilitator. No names recorded. Students were told the Head of Department would observe and that nothing said would be attributed.</w:t>
      </w:r>
    </w:p>
    <w:p>
      <w:pPr>
        <w:pStyle w:val="Heading2"/>
      </w:pPr>
      <w:r>
        <w:t>Assessment load</w:t>
      </w:r>
    </w:p>
    <w:p>
      <w:r>
        <w:rPr/>
        <w:t>Students did not describe the load as too heavy. Two said it was "bunched": three deadlines in one fortnight in semester 2, then nothing for six weeks.</w:t>
      </w:r>
    </w:p>
    <w:p>
      <w:pPr>
        <w:pStyle w:val="Heading2"/>
      </w:pPr>
      <w:r>
        <w:t>Feedback timing</w:t>
      </w:r>
    </w:p>
    <w:p>
      <w:r>
        <w:rPr/>
        <w:t>The strongest theme. Students said feedback on semester 2 work last year came back after the next assignment was due, so it could not be used. One student: "I got my feedback on the first essay the week after I handed in the second essay. What's the point." Several said they had stopped reading feedback for that reason. They did not know when feedback was due and did not feel they could ask.</w:t>
      </w:r>
    </w:p>
    <w:p>
      <w:pPr>
        <w:pStyle w:val="Heading2"/>
      </w:pPr>
      <w:r>
        <w:t>Feedback content</w:t>
      </w:r>
    </w:p>
    <w:p>
      <w:r>
        <w:rPr/>
        <w:t>Students wanted to know what to do differently. Several described feedback that restated the marking criteria ("good structure, could be more critical") without saying how. One said the best feedback she had received was three bullet points from a placement mentor.</w:t>
      </w:r>
    </w:p>
    <w:p>
      <w:pPr>
        <w:pStyle w:val="Heading2"/>
      </w:pPr>
      <w:r>
        <w:t>Placement visits</w:t>
      </w:r>
    </w:p>
    <w:p>
      <w:r>
        <w:rPr/>
        <w:t>Students were aware that staff are visiting placements in semester 2 and sympathetic: "they can't be in two places". They suggested publishing marking weeks so that students know when not to expect replies.</w:t>
      </w:r>
    </w:p>
    <w:p>
      <w:pPr>
        <w:pStyle w:val="Heading2"/>
      </w:pPr>
      <w:r>
        <w:t>Other</w:t>
      </w:r>
    </w:p>
    <w:p>
      <w:r>
        <w:rPr/>
        <w:t>Students were positive about the department generally, about the pencil tree ("it's silly but it's ours") and about Jaskel. They were less positive about room bookings and the coffee machine. One student became upset when the conversation turned to feeling behind and the facilitator moved the group on; the Head of Department spoke to the student afterwards and a referral to Student Wellbeing was made with the student's agreement. Nothing further is recorded here.</w:t>
      </w:r>
    </w:p>
    <w:p>
      <w:pPr>
        <w:pStyle w:val="Heading2"/>
      </w:pPr>
      <w:r>
        <w:t>For the action plan</w:t>
      </w:r>
    </w:p>
    <w:p>
      <w:r>
        <w:rPr/>
        <w:t>Publish feedback due dates. Protect marking weeks from placement visits. A feedback template that says what to do next. Students did not ask for more feedback; they asked for it sooner and clearer.</w:t>
      </w:r>
    </w:p>
    <w:p>
      <w:r>
        <w:rPr/>
        <w:t>T.L.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group notes Education Studies Y2 Nov 1052</dc:title>
  <dc:subject/>
  <dc:creator>Teylin Leafchant</dc:creator>
  <cp:keywords/>
  <dc:description>generated by python-docx</dc:description>
  <cp:lastModifiedBy>Teylin Leafchant</cp:lastModifiedBy>
  <cp:revision>1</cp:revision>
  <dcterms:created xsi:type="dcterms:W3CDTF">2025-11-12T10:30:00Z</dcterms:created>
  <dcterms:modified xsi:type="dcterms:W3CDTF">2025-11-13T10:30:00Z</dcterms:modified>
  <cp:category>Internal</cp:category>
</cp:coreProperties>
</file>