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Cragburrow Mine Occupational Health Service</w:t>
      </w:r>
      <w:r>
        <w:rPr/>
        <w:t xml:space="preserve"> Cragburrow Mine Occupational Health Service, Cragburrow</w:t>
      </w:r>
    </w:p>
    <w:p>
      <w:r>
        <w:rPr/>
        <w:t>10 July 1051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1051-52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1 places.</w:t>
      </w:r>
      <w:r>
        <w:rPr/>
        <w:t xml:space="preserve"> We would ask that Underground safety briefing and steel-capped boots required.</w:t>
      </w:r>
    </w:p>
    <w:p>
      <w:r>
        <w:rPr/>
        <w:t>Our contact for all placement matters remains Hask Deepgrit, who can be reached on 01632 960513 or at och@cragburrow.example.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Hask Deepgrit Service Manager Cragburrow Mine Occupational Health Service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Cragburrow Mine Occupational Health Service letter 1051-52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2024-07-10T10:30:00Z</dcterms:created>
  <dcterms:modified xsi:type="dcterms:W3CDTF">2024-07-12T10:30:00Z</dcterms:modified>
  <cp:category>Internal</cp:category>
</cp:coreProperties>
</file>