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</w:t>
      </w:r>
    </w:p>
    <w:p>
      <w:r>
        <w:rPr>
          <w:b/>
        </w:rPr>
        <w:t>CONFIDENTIAL. Student Wellbeing case record.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/>
              <w:t>Student</w:t>
            </w:r>
          </w:p>
        </w:tc>
        <w:tc>
          <w:tcPr>
            <w:tcW w:type="dxa" w:w="4320"/>
          </w:tcPr>
          <w:p>
            <w:r>
              <w:rPr/>
              <w:t>Tivan Reefgrace, 1052-ED-0141, Education Studies Year 2</w:t>
            </w:r>
          </w:p>
        </w:tc>
      </w:tr>
      <w:tr>
        <w:tc>
          <w:tcPr>
            <w:tcW w:type="dxa" w:w="4320"/>
          </w:tcPr>
          <w:p>
            <w:r>
              <w:rPr/>
              <w:t>Adviser</w:t>
            </w:r>
          </w:p>
        </w:tc>
        <w:tc>
          <w:tcPr>
            <w:tcW w:type="dxa" w:w="4320"/>
          </w:tcPr>
          <w:p>
            <w:r>
              <w:rPr/>
              <w:t>Caelio Driftfeather</w:t>
            </w:r>
          </w:p>
        </w:tc>
      </w:tr>
      <w:tr>
        <w:tc>
          <w:tcPr>
            <w:tcW w:type="dxa" w:w="4320"/>
          </w:tcPr>
          <w:p>
            <w:r>
              <w:rPr/>
              <w:t>Referral</w:t>
            </w:r>
          </w:p>
        </w:tc>
        <w:tc>
          <w:tcPr>
            <w:tcW w:type="dxa" w:w="4320"/>
          </w:tcPr>
          <w:p>
            <w:r>
              <w:rPr/>
              <w:t>Dr S. Emberthorn, Head of Department, 12 November 1052, following a focus group. Student consented to referral and to the referrer's account being passed on.</w:t>
            </w:r>
          </w:p>
        </w:tc>
      </w:tr>
    </w:tbl>
    <w:p>
      <w:pPr>
        <w:pStyle w:val="Heading2"/>
      </w:pPr>
      <w:r>
        <w:t>14 November 1052: first meeting</w:t>
      </w:r>
    </w:p>
    <w:p>
      <w:r>
        <w:rPr/>
        <w:t>Tivan attended. Quiet, embarrassed about "making a scene" in the focus group. Described falling behind since the start of semester: two late submissions, avoiding his personal tutor, poor sleep, low mood most days, no appetite in the mornings. Commutes from home on the Palm Coast, about ninety minutes each way; first in his family at university; parents proud and, he feels, watching. Said "I'm not sure I should be here" and, when asked, that he meant the University rather than anything more serious. Asked directly about risk; none disclosed, and I am satisfied on that.</w:t>
      </w:r>
    </w:p>
    <w:p>
      <w:r>
        <w:rPr/>
        <w:t>Agreed: referral to the counselling service (Tivan agreed); a conversation with his tutor, which I offered to set up and attend; a short-term plan of fortnightly check-ins with me; and information about the hardship fund for travel.</w:t>
      </w:r>
    </w:p>
    <w:p>
      <w:r>
        <w:rPr/>
        <w:t>Did not want a support plan at this stage. Does not have a diagnosis and did not want to pursue one now. Offered to revisit.</w:t>
      </w:r>
    </w:p>
    <w:p>
      <w:pPr>
        <w:pStyle w:val="Heading2"/>
      </w:pPr>
      <w:r>
        <w:t>28 November 1052: check-in</w:t>
      </w:r>
    </w:p>
    <w:p>
      <w:r>
        <w:rPr/>
        <w:t>Counselling first session attended. Met his tutor with me on 21 November; tutor was kind and practical, agreed a catch-up schedule for the two late pieces. Tivan slept better that week. Travel fund application submitted.</w:t>
      </w:r>
    </w:p>
    <w:p>
      <w:pPr>
        <w:pStyle w:val="Heading2"/>
      </w:pPr>
      <w:r>
        <w:t>12 December 1052: check-in</w:t>
      </w:r>
    </w:p>
    <w:p>
      <w:r>
        <w:rPr/>
        <w:t>Both late pieces submitted. Feedback workshop in the department helped ("Jaskel is a lot but he's good"). Travel fund awarded. Sleep variable. Mood better. Agreed to move to monthly.</w:t>
      </w:r>
    </w:p>
    <w:p>
      <w:pPr>
        <w:pStyle w:val="Heading2"/>
      </w:pPr>
      <w:r>
        <w:t>20 January 1053: check-in</w:t>
      </w:r>
    </w:p>
    <w:p>
      <w:r>
        <w:rPr/>
        <w:t>Semester 2 started. Anxious about placement but attended the briefing. Counselling ongoing. Asked whether the Head of Department knew what he had said to me; told him no, and that she had not asked. He was relieved and then said he did not mind her knowing he was all right.</w:t>
      </w:r>
    </w:p>
    <w:p>
      <w:pPr>
        <w:pStyle w:val="Heading2"/>
      </w:pPr>
      <w:r>
        <w:t>10 February 1053: check-in</w:t>
      </w:r>
    </w:p>
    <w:p>
      <w:r>
        <w:rPr/>
        <w:t>Doing all right. Placement started well. Asked to close the case or move to "contact if needed". Agreed to keep open until the end of semester 2 with a check-in in April, then review.</w:t>
      </w:r>
    </w:p>
    <w:p>
      <w:r>
        <w:rPr>
          <w:i/>
        </w:rPr>
        <w:t>Note (C.D., 26 Feb): Saelith's original referral note is in the Department of Education's focus group folder as well as here; she said she kept a copy "so I can find it". I have asked her to delete it. Not yet confirmed.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1A1A2E"/>
      </w:rPr>
      <w:t>Stonegrove University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note T Reefgrace</dc:title>
  <dc:subject/>
  <dc:creator>Caelio Driftfeather</dc:creator>
  <cp:keywords/>
  <dc:description>generated by python-docx</dc:description>
  <cp:lastModifiedBy>Caelio Driftfeather</cp:lastModifiedBy>
  <cp:revision>1</cp:revision>
  <dcterms:created xsi:type="dcterms:W3CDTF">2025-11-14T10:30:00Z</dcterms:created>
  <dcterms:modified xsi:type="dcterms:W3CDTF">2026-02-10T10:30:00Z</dcterms:modified>
  <cp:category>Confidential</cp:category>
</cp:coreProperties>
</file>