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COUNCIL</w:t>
      </w:r>
    </w:p>
    <w:p>
      <w:pPr>
        <w:pStyle w:val="Heading2"/>
      </w:pPr>
      <w:r>
        <w:t>DRAFT agenda for the meeting to be held on 22 May 1053 at 10:00 in the Council Chamber</w:t>
      </w:r>
    </w:p>
    <w:p>
      <w:r>
        <w:rPr>
          <w:i/>
        </w:rPr>
        <w:t>Working draft. Papers deadline: 12 May 1053. Papers marked "awaited" have not yet been received by the Secretariat.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Welcome, apologies and 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Minutes of the meeting held on 21 February 1053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Draft circulated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C/1053/06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In preparation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Vice-Chancellor's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C/1053/07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Awaited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Faculty of Health and Education: awarding gap by programme, actions and measures</w:t>
            </w:r>
          </w:p>
        </w:tc>
        <w:tc>
          <w:tcPr>
            <w:tcW w:type="dxa" w:w="1440"/>
          </w:tcPr>
          <w:p>
            <w:r>
              <w:rPr/>
              <w:t>To discuss</w:t>
            </w:r>
          </w:p>
        </w:tc>
        <w:tc>
          <w:tcPr>
            <w:tcW w:type="dxa" w:w="1440"/>
          </w:tcPr>
          <w:p>
            <w:r>
              <w:rPr/>
              <w:t>C/1053/08</w:t>
            </w:r>
          </w:p>
        </w:tc>
        <w:tc>
          <w:tcPr>
            <w:tcW w:type="dxa" w:w="1440"/>
          </w:tcPr>
          <w:p>
            <w:r>
              <w:rPr/>
              <w:t>Dean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Awaited. Chair has asked for two pages. Dean's office says a draft exists. Planning and Insight say they have not seen it.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Information governance: closure of incident INC-0031 and annual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C/1053/09</w:t>
            </w:r>
          </w:p>
        </w:tc>
        <w:tc>
          <w:tcPr>
            <w:tcW w:type="dxa" w:w="1440"/>
          </w:tcPr>
          <w:p>
            <w:r>
              <w:rPr/>
              <w:t>Information Governance Manager</w:t>
            </w:r>
          </w:p>
        </w:tc>
        <w:tc>
          <w:tcPr>
            <w:tcW w:type="dxa" w:w="1440"/>
          </w:tcPr>
          <w:p>
            <w:r>
              <w:rPr/>
              <w:t>Awaited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Budget 1053-54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C/1053/10</w:t>
            </w:r>
          </w:p>
        </w:tc>
        <w:tc>
          <w:tcPr>
            <w:tcW w:type="dxa" w:w="1440"/>
          </w:tcPr>
          <w:p>
            <w:r>
              <w:rPr/>
              <w:t>Director of Finance</w:t>
            </w:r>
          </w:p>
        </w:tc>
        <w:tc>
          <w:tcPr>
            <w:tcW w:type="dxa" w:w="1440"/>
          </w:tcPr>
          <w:p>
            <w:r>
              <w:rPr/>
              <w:t>Awaited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Admissions: 1053 entry cycle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C/1053/11</w:t>
            </w:r>
          </w:p>
        </w:tc>
        <w:tc>
          <w:tcPr>
            <w:tcW w:type="dxa" w:w="1440"/>
          </w:tcPr>
          <w:p>
            <w:r>
              <w:rPr/>
              <w:t>Head of Admissions</w:t>
            </w:r>
          </w:p>
        </w:tc>
        <w:tc>
          <w:tcPr>
            <w:tcW w:type="dxa" w:w="1440"/>
          </w:tcPr>
          <w:p>
            <w:r>
              <w:rPr/>
              <w:t>Awaited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10</w:t>
            </w:r>
          </w:p>
        </w:tc>
        <w:tc>
          <w:tcPr>
            <w:tcW w:type="dxa" w:w="1440"/>
          </w:tcPr>
          <w:p>
            <w:r>
              <w:rPr/>
              <w:t>Reserved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Separate circulation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11</w:t>
            </w:r>
          </w:p>
        </w:tc>
        <w:tc>
          <w:tcPr>
            <w:tcW w:type="dxa" w:w="1440"/>
          </w:tcPr>
          <w:p>
            <w:r>
              <w:rPr/>
              <w:t>Date of next meeting: 10 July 1053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Clerk's note, 11 April: chased the Dean's office for item 5. Reply from E. Fogwhisper: "it's nearly there (sorry!), the Dean wants to add a bit about being bold". Have reminded her of the two-page limit and the 12 May deadline. GB.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Council agenda 22 May 1053 DRAFT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2026-04-07T10:30:00Z</dcterms:created>
  <dcterms:modified xsi:type="dcterms:W3CDTF">2026-04-11T10:30:00Z</dcterms:modified>
  <cp:category>Internal</cp:category>
</cp:coreProperties>
</file>