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Protection Impact Assessment</w:t>
      </w:r>
    </w:p>
    <w:p>
      <w:r>
        <w:rPr/>
        <w:t>Template version 2.0, 12 February 1053. Complete every section. Send to the Data Protection Officer before processing begins. A DPIA is required for any new use of Confidential material with a digital tool, including any AI tool, and for any processing likely to result in a high risk to individuals.</w:t>
      </w:r>
    </w:p>
    <w:p>
      <w:pPr>
        <w:pStyle w:val="Heading2"/>
      </w:pPr>
      <w:r>
        <w:t>Part A: The proposal</w:t>
      </w:r>
    </w:p>
    <w:p>
      <w:r>
        <w:rPr>
          <w:b/>
        </w:rPr>
        <w:t>A1. Title of the activity</w:t>
      </w:r>
    </w:p>
    <w:p>
      <w:r>
        <w:rPr>
          <w:b/>
        </w:rPr>
        <w:t>A2. Lead and team</w:t>
      </w:r>
    </w:p>
    <w:p>
      <w:r>
        <w:rPr>
          <w:b/>
        </w:rPr>
        <w:t>A3. Describe the processing.</w:t>
      </w:r>
      <w:r>
        <w:rPr/>
        <w:t xml:space="preserve"> What data, about whom, collected how, used for what, shared with whom, stored where, for how long. Include a data flow diagram if there are more than two systems.</w:t>
      </w:r>
    </w:p>
    <w:p>
      <w:r>
        <w:rPr>
          <w:b/>
        </w:rPr>
        <w:t>A4. Why is it needed?</w:t>
      </w:r>
      <w:r>
        <w:rPr/>
        <w:t xml:space="preserve"> The purpose, and why it cannot be met without personal data or with less of it.</w:t>
      </w:r>
    </w:p>
    <w:p>
      <w:r>
        <w:rPr>
          <w:b/>
        </w:rPr>
        <w:t>A5. Tools and suppliers involved.</w:t>
      </w:r>
      <w:r>
        <w:rPr/>
        <w:t xml:space="preserve"> For each tool: is it on the Approved Digital Tools List; where is data processed; does the supplier retain or train on it.</w:t>
      </w:r>
    </w:p>
    <w:p>
      <w:pPr>
        <w:pStyle w:val="Heading2"/>
      </w:pPr>
      <w:r>
        <w:t>Part B: Consultation</w:t>
      </w:r>
    </w:p>
    <w:p>
      <w:r>
        <w:rPr>
          <w:b/>
        </w:rPr>
        <w:t>B1. Who has been consulted?</w:t>
      </w:r>
      <w:r>
        <w:rPr/>
        <w:t xml:space="preserve"> Individuals affected (or their representatives), the owning team, Digital Services, the DPO.</w:t>
      </w:r>
    </w:p>
    <w:p>
      <w:r>
        <w:rPr>
          <w:b/>
        </w:rPr>
        <w:t>B2. What did they say and what changed as a result?</w:t>
      </w:r>
    </w:p>
    <w:p>
      <w:pPr>
        <w:pStyle w:val="Heading2"/>
      </w:pPr>
      <w:r>
        <w:t>Part C: Necessity and proportionality</w:t>
      </w:r>
    </w:p>
    <w:p>
      <w:r>
        <w:rPr>
          <w:b/>
        </w:rPr>
        <w:t>C1. Lawful basis.</w:t>
      </w:r>
    </w:p>
    <w:p>
      <w:r>
        <w:rPr>
          <w:b/>
        </w:rPr>
        <w:t>C2. Data minimisation.</w:t>
      </w:r>
      <w:r>
        <w:rPr/>
        <w:t xml:space="preserve"> What is the least data that would do? Why is more needed, if it is?</w:t>
      </w:r>
    </w:p>
    <w:p>
      <w:r>
        <w:rPr>
          <w:b/>
        </w:rPr>
        <w:t>C3. Accuracy.</w:t>
      </w:r>
      <w:r>
        <w:rPr/>
        <w:t xml:space="preserve"> How will errors be found and corrected? For AI tools, how will outputs be checked against sources?</w:t>
      </w:r>
    </w:p>
    <w:p>
      <w:r>
        <w:rPr>
          <w:b/>
        </w:rPr>
        <w:t>C4. Retention.</w:t>
      </w:r>
      <w:r>
        <w:rPr/>
        <w:t xml:space="preserve"> Which line of the Records Retention Schedule applies?</w:t>
      </w:r>
    </w:p>
    <w:p>
      <w:r>
        <w:rPr>
          <w:b/>
        </w:rPr>
        <w:t>C5. Rights.</w:t>
      </w:r>
      <w:r>
        <w:rPr/>
        <w:t xml:space="preserve"> How will individuals be told, and how will access, rectification and objection be handled?</w:t>
      </w:r>
    </w:p>
    <w:p>
      <w:r>
        <w:rPr>
          <w:b/>
        </w:rPr>
        <w:t>C6. Decisions about people.</w:t>
      </w:r>
      <w:r>
        <w:rPr/>
        <w:t xml:space="preserve"> Will any decision affecting an individual be made or influenced by the processing? If so, how is human judgement guaranteed?</w:t>
      </w:r>
    </w:p>
    <w:p>
      <w:pPr>
        <w:pStyle w:val="Heading2"/>
      </w:pPr>
      <w:r>
        <w:t>Part D: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 to individuals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Likelihood (remote, possible, probable)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 (minimal, significant, severe)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Overall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Part E: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Effect on 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Residual 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Approved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Part F: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Comment</w:t>
            </w:r>
          </w:p>
        </w:tc>
      </w:tr>
      <w:tr>
        <w:tc>
          <w:tcPr>
            <w:tcW w:type="dxa" w:w="2160"/>
          </w:tcPr>
          <w:p>
            <w:r>
              <w:rPr/>
              <w:t>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Data Protection Officer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/>
              <w:t>Advice accepted or overruled, and why</w:t>
            </w:r>
          </w:p>
        </w:tc>
      </w:tr>
      <w:tr>
        <w:tc>
          <w:tcPr>
            <w:tcW w:type="dxa" w:w="2160"/>
          </w:tcPr>
          <w:p>
            <w:r>
              <w:rPr/>
              <w:t>Senior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</w:rPr>
        <w:t>Review date:</w:t>
      </w:r>
    </w:p>
    <w:p>
      <w:r>
        <w:rPr/>
        <w:t>Guidance notes and a worked example are in the Information Governance library. The worked example uses a fictional scenario; do not use a real case as an example in any document that will be shared.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PUBLIC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A1A2E"/>
      </w:rPr>
      <w:t>Stonegrove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DPIA Template</dc:title>
  <dc:subject/>
  <dc:creator>Elenna Dewscroll</dc:creator>
  <cp:keywords/>
  <dc:description>generated by python-docx</dc:description>
  <cp:lastModifiedBy>Elenna Dewscroll</cp:lastModifiedBy>
  <cp:revision>1</cp:revision>
  <dcterms:created xsi:type="dcterms:W3CDTF">2023-06-10T10:30:00Z</dcterms:created>
  <dcterms:modified xsi:type="dcterms:W3CDTF">2026-02-12T10:30:00Z</dcterms:modified>
  <cp:category>Public</cp:category>
</cp:coreProperties>
</file>