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Sharing adjustments with teaching and placement staff</w:t>
      </w:r>
    </w:p>
    <w:p>
      <w:r>
        <w:rPr/>
        <w:t xml:space="preserve">Student Wellbeing procedure. Version 1.1, September 1051. </w:t>
      </w:r>
      <w:r>
        <w:rPr>
          <w:b/>
        </w:rPr>
        <w:t>Superseded in draft by version 2.0 (March 1053) following INC-0031; version 1.1 remains in force until IGG approves the revision.</w:t>
      </w:r>
    </w:p>
    <w:p>
      <w:pPr>
        <w:pStyle w:val="Heading2"/>
      </w:pPr>
      <w:r>
        <w:t>1. Principle</w:t>
      </w:r>
    </w:p>
    <w:p>
      <w:r>
        <w:rPr/>
        <w:t>A student's support plan is Confidential and belongs to the student. Teaching and placement staff need to know what adjustments to make. They do not need to know why. The one-page Adjustments Summary exists so that they can be told the first thing without the second.</w:t>
      </w:r>
    </w:p>
    <w:p>
      <w:pPr>
        <w:pStyle w:val="Heading2"/>
      </w:pPr>
      <w:r>
        <w:t>2. What is shared</w:t>
      </w:r>
    </w:p>
    <w:p>
      <w:r>
        <w:rPr/>
        <w:t>The Adjustments Summary only. It lists the adjustments agreed, the period they apply for, and the adviser's contact details. It describes the student's needs in functional terms ("a condition affecting concentration in new settings") and never names a diagnosis unless the student has asked for it to be named.</w:t>
      </w:r>
    </w:p>
    <w:p>
      <w:r>
        <w:rPr/>
        <w:t>The full support plan is never shared with teaching or placement staff.</w:t>
      </w:r>
    </w:p>
    <w:p>
      <w:pPr>
        <w:pStyle w:val="Heading2"/>
      </w:pPr>
      <w:r>
        <w:t>3. Who it is shared with</w:t>
      </w:r>
    </w:p>
    <w:p>
      <w:r>
        <w:rPr/>
        <w:t>The named module leaders for the modules the student is taking, and, for placements, the Placements Coordinator, who passes the placement-relevant adjustments to the mentor. Not programme teams. Not distribution lists.</w:t>
      </w:r>
    </w:p>
    <w:p>
      <w:pPr>
        <w:pStyle w:val="Heading2"/>
      </w:pPr>
      <w:r>
        <w:t>4. When</w:t>
      </w:r>
    </w:p>
    <w:p>
      <w:r>
        <w:rPr/>
        <w:t>At the start of each semester for teaching adjustments; before each placement for placement adjustments; and whenever the plan changes.</w:t>
      </w:r>
    </w:p>
    <w:p>
      <w:pPr>
        <w:pStyle w:val="Heading2"/>
      </w:pPr>
      <w:r>
        <w:t>5. How</w:t>
      </w:r>
    </w:p>
    <w:p>
      <w:r>
        <w:rPr/>
        <w:t>By email from the adviser to the named individual, with the summary attached. The subject line: "Adjustments summary: [student initials], [programme], [semester]". The body: "Attached is the adjustments summary for a student on your module. The adjustments are the student's entitlement. Questions to me, not to the student."</w:t>
      </w:r>
    </w:p>
    <w:p>
      <w:pPr>
        <w:pStyle w:val="Heading2"/>
      </w:pPr>
      <w:r>
        <w:t>6. Requests from faculties</w:t>
      </w:r>
    </w:p>
    <w:p>
      <w:r>
        <w:rPr/>
        <w:t>Faculties may ask Student Wellbeing to confirm that summaries for a cohort have been issued. They may not request summaries in bulk or ask for them to be sent to lists.</w:t>
      </w:r>
    </w:p>
    <w:p>
      <w:pPr>
        <w:pStyle w:val="Heading2"/>
      </w:pPr>
      <w:r>
        <w:t>7. Record</w:t>
      </w:r>
    </w:p>
    <w:p>
      <w:r>
        <w:rPr/>
        <w:t>The adviser records the date each summary was sent and to whom in the student's case record.</w:t>
      </w:r>
    </w:p>
    <w:p>
      <w:r>
        <w:rPr/>
        <w:t>V. Cinderwake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Stonegrove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Sharing adjustments with teaching staff procedure</dc:title>
  <dc:subject/>
  <dc:creator>Velra Cinderwake</dc:creator>
  <cp:keywords/>
  <dc:description>generated by python-docx</dc:description>
  <cp:lastModifiedBy>Anric Hearthbind</cp:lastModifiedBy>
  <cp:revision>1</cp:revision>
  <dcterms:created xsi:type="dcterms:W3CDTF">2023-09-01T10:30:00Z</dcterms:created>
  <dcterms:modified xsi:type="dcterms:W3CDTF">2024-09-01T10:30:00Z</dcterms:modified>
  <cp:category>Internal</cp:category>
</cp:coreProperties>
</file>