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1053 Entry: Conversion in the Faculty of Health and Education</w:t>
      </w:r>
    </w:p>
    <w:p>
      <w:pPr>
        <w:pStyle w:val="Heading2"/>
      </w:pPr>
      <w:r>
        <w:t>Briefing for the Dean</w:t>
      </w:r>
    </w:p>
    <w:p>
      <w:r>
        <w:rPr/>
        <w:t>Mira Dealroot, Head of Admissions. 14 March 1053. Not yet reconciled with Planning and Insight's figures (due 12 and 26 March).</w:t>
      </w:r>
    </w:p>
    <w:p>
      <w:pPr>
        <w:pStyle w:val="Heading2"/>
      </w:pPr>
      <w:r>
        <w:t>The picture</w:t>
      </w:r>
    </w:p>
    <w:p>
      <w:r>
        <w:rPr/>
        <w:t>At 5 March, offers to applicants for Faculty programmes were up 9% on the same date last year. Firm acceptances were down 6%. Applications themselves are up. We are making more offers to more people and fewer of them are saying yes.</w:t>
      </w:r>
    </w:p>
    <w:p>
      <w:pPr>
        <w:pStyle w:val="Heading2"/>
      </w:pPr>
      <w:r>
        <w:t>The cause</w:t>
      </w:r>
    </w:p>
    <w:p>
      <w:r>
        <w:rPr/>
        <w:t>Interview turnaround. The Faculty's Health programmes interview every applicant. Last year the average time from interview to decision was eleven days. This year, to the end of February, it was nineteen. Applicants who are interviewed and then wait nearly three weeks for a decision have, in the meantime, received offers from elsewhere and firmed them. Several applicants have told us exactly this.</w:t>
      </w:r>
    </w:p>
    <w:p>
      <w:r>
        <w:rPr/>
        <w:t>Admissions can make the offer within a day of receiving the decision. The nineteen days are the Faculty's.</w:t>
      </w:r>
    </w:p>
    <w:p>
      <w:pPr>
        <w:pStyle w:val="Heading2"/>
      </w:pPr>
      <w:r>
        <w:t>What we ask</w:t>
      </w:r>
    </w:p>
    <w:p>
      <w:pPr>
        <w:pStyle w:val="ListNumber"/>
      </w:pPr>
      <w:r>
        <w:rPr/>
        <w:t>That the Faculty commit to a decision within seven days of interview for the remainder of the cycle.</w:t>
      </w:r>
    </w:p>
    <w:p>
      <w:pPr>
        <w:pStyle w:val="ListNumber"/>
      </w:pPr>
      <w:r>
        <w:rPr/>
        <w:t>That programme leaders release interview decisions to Admissions daily rather than weekly.</w:t>
      </w:r>
    </w:p>
    <w:p>
      <w:pPr>
        <w:pStyle w:val="ListNumber"/>
      </w:pPr>
      <w:r>
        <w:rPr/>
        <w:t>That the Dean raise turnaround at Faculty Management Group.</w:t>
      </w:r>
    </w:p>
    <w:p>
      <w:pPr>
        <w:pStyle w:val="Heading2"/>
      </w:pPr>
      <w:r>
        <w:t>What we are doing</w:t>
      </w:r>
    </w:p>
    <w:p>
      <w:r>
        <w:rPr/>
        <w:t>Chasing every applicant with an unfirmed offer by phone. Open day on 14 June, with the date fixed early this time.</w:t>
      </w:r>
    </w:p>
    <w:p>
      <w:r>
        <w:rPr/>
        <w:t>M.D.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Conversion paper for the Dean</dc:title>
  <dc:subject/>
  <dc:creator>Mira Dealroot</dc:creator>
  <cp:keywords/>
  <dc:description>generated by python-docx</dc:description>
  <cp:lastModifiedBy>Mira Dealroot</cp:lastModifiedBy>
  <cp:revision>1</cp:revision>
  <dcterms:created xsi:type="dcterms:W3CDTF">2026-03-10T10:30:00Z</dcterms:created>
  <dcterms:modified xsi:type="dcterms:W3CDTF">2026-03-14T10:30:00Z</dcterms:modified>
  <cp:category>Internal</cp:category>
</cp:coreProperties>
</file>