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</w:t>
      </w:r>
    </w:p>
    <w:p>
      <w:r>
        <w:rPr>
          <w:b/>
        </w:rPr>
        <w:t>From:</w:t>
      </w:r>
      <w:r>
        <w:rPr/>
        <w:t xml:space="preserve"> Dr Hrogar Dourstone, Head of the Department of Healing Arts </w:t>
      </w:r>
      <w:r>
        <w:rPr>
          <w:b/>
        </w:rPr>
        <w:t>To:</w:t>
      </w:r>
      <w:r>
        <w:rPr/>
        <w:t xml:space="preserve"> The Head of Communications </w:t>
      </w:r>
      <w:r>
        <w:rPr>
          <w:b/>
        </w:rPr>
        <w:t>Copy:</w:t>
      </w:r>
      <w:r>
        <w:rPr/>
        <w:t xml:space="preserve"> The Dean </w:t>
      </w:r>
      <w:r>
        <w:rPr>
          <w:b/>
        </w:rPr>
        <w:t>Date:</w:t>
      </w:r>
      <w:r>
        <w:rPr/>
        <w:t xml:space="preserve"> 14.03.53 </w:t>
      </w:r>
      <w:r>
        <w:rPr>
          <w:b/>
        </w:rPr>
        <w:t>Subject:</w:t>
      </w:r>
      <w:r>
        <w:rPr/>
        <w:t xml:space="preserve"> Departmental letterhead (second request)</w:t>
      </w:r>
    </w:p>
    <w:p>
      <w:pPr>
        <w:pStyle w:val="ListNumber"/>
      </w:pPr>
      <w:r>
        <w:rPr/>
        <w:t>I wrote on 3 October 1051 requesting that Communications supply the Department with letterhead bearing its name and the University crest, in the manner of the letterhead the Department has used since 1012. I received a reply declining the request on the ground that the Department's name had been changed.</w:t>
      </w:r>
    </w:p>
    <w:p>
      <w:pPr>
        <w:pStyle w:val="ListNumber"/>
      </w:pPr>
      <w:r>
        <w:rPr/>
        <w:t>I am minded to renew the request. The Department of Healing Arts has borne that name for forty-one years. Its graduates know it by that name. Its placement providers address correspondence to it by that name. The decision to rename it was taken by a project board on which the Department was not represented, and was communicated to the Department after the event.</w:t>
      </w:r>
    </w:p>
    <w:p>
      <w:pPr>
        <w:pStyle w:val="ListNumber"/>
      </w:pPr>
      <w:r>
        <w:rPr/>
        <w:t>I do not ask Communications to reverse the decision. I ask that the Department be permitted to use its name on its own correspondence, as a matter of courtesy to its history, alongside the University's.</w:t>
      </w:r>
    </w:p>
    <w:p>
      <w:pPr>
        <w:pStyle w:val="ListNumber"/>
      </w:pPr>
      <w:r>
        <w:rPr/>
        <w:t>I should be grateful for a reply before the Faculty Management Group next meets.</w:t>
      </w:r>
    </w:p>
    <w:p>
      <w:r>
        <w:rPr/>
        <w:t>H. Dourstone</w:t>
      </w:r>
    </w:p>
    <w:p>
      <w:r>
        <w:t>________________________________________</w:t>
      </w:r>
    </w:p>
    <w:p>
      <w:r>
        <w:rPr>
          <w:i/>
        </w:rPr>
        <w:t>Communications response, 17 March 1053 (S. Inkthread, cc R. Moondrift):</w:t>
      </w:r>
    </w:p>
    <w:p>
      <w:r>
        <w:rPr>
          <w:i/>
        </w:rPr>
        <w:t>Logged BCL-020. Declined. No reply received.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   Stonegrove College of the Vale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A1F2E"/>
      </w:rPr>
      <w:t>Stonegrove College of the Vale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Department of Healing Arts letterhead</dc:title>
  <dc:subject/>
  <dc:creator>Hrogar Dourstone</dc:creator>
  <cp:keywords/>
  <dc:description>generated by python-docx</dc:description>
  <cp:lastModifiedBy>Sorell Inkthread</cp:lastModifiedBy>
  <cp:revision>1</cp:revision>
  <dcterms:created xsi:type="dcterms:W3CDTF">2026-03-14T10:30:00Z</dcterms:created>
  <dcterms:modified xsi:type="dcterms:W3CDTF">2026-03-17T10:30:00Z</dcterms:modified>
  <cp:category>Internal</cp:category>
</cp:coreProperties>
</file>