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Healing Arts</w:t>
      </w:r>
    </w:p>
    <w:p>
      <w:pPr>
        <w:pStyle w:val="Heading2"/>
      </w:pPr>
      <w:r>
        <w:t>Staff handbook 1049-50</w:t>
      </w:r>
    </w:p>
    <w:p>
      <w:r>
        <w:rPr/>
        <w:t>School of Health and Pedagogy, Stonegrove College of the Vale.</w:t>
      </w:r>
    </w:p>
    <w:p>
      <w:pPr>
        <w:pStyle w:val="Heading2"/>
      </w:pPr>
      <w:r>
        <w:t>1. The Department</w:t>
      </w:r>
    </w:p>
    <w:p>
      <w:r>
        <w:rPr/>
        <w:t>The Department of Healing Arts was founded in 1012 and has trained the Vale's nurses, midwives, herbalists and healers since. It is the oldest department of the College and the largest in the School.</w:t>
      </w:r>
    </w:p>
    <w:p>
      <w:pPr>
        <w:pStyle w:val="Heading2"/>
      </w:pPr>
      <w:r>
        <w:t>2. Candidates</w:t>
      </w:r>
    </w:p>
    <w:p>
      <w:r>
        <w:rPr/>
        <w:t>Students of the Department are referred to as candidates, in recognition of the fact that they are candidates for admission to a profession. Staff are asked to use the term consistently.</w:t>
      </w:r>
    </w:p>
    <w:p>
      <w:pPr>
        <w:pStyle w:val="Heading2"/>
      </w:pPr>
      <w:r>
        <w:t>3. Placements</w:t>
      </w:r>
    </w:p>
    <w:p>
      <w:r>
        <w:rPr/>
        <w:t>Placements are arranged by the Department through correspondence between the Head of Department and placement providers. The Department has placed candidates with the Greywater Vale Infirmary since 1012. Administrative support is provided by the programme administrators.</w:t>
      </w:r>
    </w:p>
    <w:p>
      <w:pPr>
        <w:pStyle w:val="Heading2"/>
      </w:pPr>
      <w:r>
        <w:t>4. Correspondence</w:t>
      </w:r>
    </w:p>
    <w:p>
      <w:r>
        <w:rPr/>
        <w:t>All external correspondence is on Departmental letterhead and copied to the Head of Department. Memoranda are preferred to electronic mail for matters of record.</w:t>
      </w:r>
    </w:p>
    <w:p>
      <w:pPr>
        <w:pStyle w:val="Heading2"/>
      </w:pPr>
      <w:r>
        <w:t>5. Meetings</w:t>
      </w:r>
    </w:p>
    <w:p>
      <w:r>
        <w:rPr/>
        <w:t>The Departmental Meeting is held monthly in the Healing Arts common room. Minutes are taken by the programme administrator and confirmed by the Head of Department.</w:t>
      </w:r>
    </w:p>
    <w:p>
      <w:pPr>
        <w:pStyle w:val="Heading2"/>
      </w:pPr>
      <w:r>
        <w:t>6. Dress</w:t>
      </w:r>
    </w:p>
    <w:p>
      <w:r>
        <w:rPr/>
        <w:t>Candidates on placement wear the Department's uniform. Staff are expected to dress in a manner befitting the profession.</w:t>
      </w:r>
    </w:p>
    <w:p>
      <w:pPr>
        <w:pStyle w:val="Heading2"/>
      </w:pPr>
      <w:r>
        <w:t>7. Car parking</w:t>
      </w:r>
    </w:p>
    <w:p>
      <w:r>
        <w:rPr/>
        <w:t>The Head of Department's space is clearly marked.</w:t>
      </w:r>
    </w:p>
    <w:p>
      <w:r>
        <w:rPr/>
        <w:t>H. Dourstone Head of Department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handbook 1049-50</dc:title>
  <dc:subject/>
  <dc:creator>Hrogar Dourstone</dc:creator>
  <cp:keywords/>
  <dc:description>generated by python-docx</dc:description>
  <cp:lastModifiedBy>Hrogar Dourstone</cp:lastModifiedBy>
  <cp:revision>1</cp:revision>
  <dcterms:created xsi:type="dcterms:W3CDTF">2022-08-15T10:30:00Z</dcterms:created>
  <dcterms:modified xsi:type="dcterms:W3CDTF">2022-08-15T10:30:00Z</dcterms:modified>
  <cp:category/>
</cp:coreProperties>
</file>