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3A5C"/>
          <w:sz w:val="52"/>
          <w:szCs w:val="52"/>
        </w:rPr>
        <w:t xml:space="preserve">LOOKAHEAD-DRIVEN</w:t>
      </w:r>
    </w:p>
    <w:p>
      <w:pPr>
        <w:spacing w:after="100"/>
        <w:jc w:val="center"/>
      </w:pPr>
      <w:r>
        <w:rPr>
          <w:rFonts w:ascii="Arial" w:cs="Arial" w:eastAsia="Arial" w:hAnsi="Arial"/>
          <w:b/>
          <w:bCs/>
          <w:color w:val="1B3A5C"/>
          <w:sz w:val="52"/>
          <w:szCs w:val="52"/>
        </w:rPr>
        <w:t xml:space="preserve">ASSET PLANNING</w:t>
      </w:r>
    </w:p>
    <w:p>
      <w:pPr>
        <w:spacing w:after="100"/>
      </w:pPr>
    </w:p>
    <w:p>
      <w:pPr>
        <w:pBdr>
          <w:top w:val="single" w:color="2E8B8B" w:sz="4" w:space="12"/>
        </w:pBdr>
        <w:spacing w:before="200" w:after="200"/>
        <w:jc w:val="center"/>
      </w:pPr>
      <w:r>
        <w:rPr>
          <w:rFonts w:ascii="Arial" w:cs="Arial" w:eastAsia="Arial" w:hAnsi="Arial"/>
          <w:color w:val="2E8B8B"/>
          <w:sz w:val="28"/>
          <w:szCs w:val="28"/>
        </w:rPr>
        <w:t xml:space="preserve">Implementation Guide for Dev Team</w:t>
      </w:r>
    </w:p>
    <w:p>
      <w:pPr>
        <w:spacing w:after="40"/>
        <w:jc w:val="center"/>
      </w:pPr>
      <w:r>
        <w:rPr>
          <w:rFonts w:ascii="Arial" w:cs="Arial" w:eastAsia="Arial" w:hAnsi="Arial"/>
          <w:b/>
          <w:bCs/>
          <w:color w:val="B8860B"/>
          <w:sz w:val="24"/>
          <w:szCs w:val="24"/>
        </w:rPr>
        <w:t xml:space="preserve">AI-Assisted MVP — Mapped to Sitespace API</w:t>
      </w:r>
    </w:p>
    <w:p>
      <w:pPr>
        <w:spacing w:after="400"/>
      </w:pPr>
    </w:p>
    <w:p>
      <w:pPr>
        <w:spacing w:after="80"/>
        <w:jc w:val="center"/>
      </w:pPr>
      <w:r>
        <w:rPr>
          <w:rFonts w:ascii="Arial" w:cs="Arial" w:eastAsia="Arial" w:hAnsi="Arial"/>
          <w:color w:val="888888"/>
          <w:sz w:val="24"/>
          <w:szCs w:val="24"/>
        </w:rPr>
        <w:t xml:space="preserve">ARC Bowden Apartments — March 2026</w:t>
      </w:r>
    </w:p>
    <w:p>
      <w:pPr>
        <w:spacing w:after="2000"/>
      </w:pPr>
    </w:p>
    <w:p>
      <w:pPr>
        <w:jc w:val="center"/>
      </w:pPr>
      <w:r>
        <w:rPr>
          <w:rFonts w:ascii="Arial" w:cs="Arial" w:eastAsia="Arial" w:hAnsi="Arial"/>
          <w:i/>
          <w:iCs/>
          <w:color w:val="888888"/>
          <w:sz w:val="22"/>
          <w:szCs w:val="22"/>
        </w:rPr>
        <w:t xml:space="preserve">Green = already built. Amber = extend existing. Blue = net new. Red = codebase caveat.</w:t>
      </w:r>
    </w:p>
    <w:p>
      <w:pPr>
        <w:sectPr>
          <w:pgSz w:w="12240" w:h="15840" w:orient="portrait"/>
          <w:pgMar w:top="1440" w:right="1440" w:bottom="1440" w:left="1440" w:header="708" w:footer="708" w:gutter="0"/>
          <w:pgNumType/>
          <w:docGrid w:linePitch="360"/>
        </w:sectPr>
      </w:pPr>
    </w:p>
    <w:p>
      <w:pPr>
        <w:pStyle w:val="Heading1"/>
      </w:pPr>
      <w:r>
        <w:t xml:space="preserve">1. What Are We Building?</w:t>
      </w:r>
    </w:p>
    <w:p>
      <w:pPr>
        <w:spacing w:after="120"/>
      </w:pPr>
      <w:r>
        <w:rPr>
          <w:rFonts w:ascii="Arial" w:cs="Arial" w:eastAsia="Arial" w:hAnsi="Arial"/>
          <w:color w:val="222222"/>
          <w:sz w:val="22"/>
          <w:szCs w:val="22"/>
        </w:rPr>
        <w:t xml:space="preserve">A new feature on top of Sitespace that reads a construction programme, uses AI to understand its structure and classify asset needs, then feeds demand data into your existing booking and notification systems.</w:t>
      </w:r>
    </w:p>
    <w:p>
      <w:pPr>
        <w:spacing w:after="60"/>
      </w:pPr>
    </w:p>
    <w:p>
      <w:pPr>
        <w:spacing w:after="120"/>
      </w:pPr>
      <w:r>
        <w:rPr>
          <w:rFonts w:ascii="Arial" w:cs="Arial" w:eastAsia="Arial" w:hAnsi="Arial"/>
          <w:color w:val="222222"/>
          <w:sz w:val="22"/>
          <w:szCs w:val="22"/>
        </w:rPr>
        <w:t xml:space="preserve">Most infrastructure already exists. Subcontractor management, booking with conflict checking, asset availability, audit trail, email integration — all built. This feature adds a programme → activities → asset demand pipeline that plugs into what you’ve got.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One-line summary</w:t>
            </w:r>
          </w:p>
          <w:p>
            <w:r>
              <w:rPr>
                <w:rFonts w:ascii="Arial" w:cs="Arial" w:eastAsia="Arial" w:hAnsi="Arial"/>
                <w:color w:val="222222"/>
                <w:sz w:val="20"/>
                <w:szCs w:val="20"/>
              </w:rPr>
              <w:t xml:space="preserve">Programme goes in → AI reads, classifies, and auto-commits → demand forecast comes out → existing booking system handles the rest. PM never confirms, never gets blocked. System always commits something — degrades gracefully when uncertain.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Conscious decision: auto-commit in a construction context</w:t>
            </w:r>
          </w:p>
          <w:p>
            <w:r>
              <w:rPr>
                <w:rFonts w:ascii="Arial" w:cs="Arial" w:eastAsia="Arial" w:hAnsi="Arial"/>
                <w:color w:val="222222"/>
                <w:sz w:val="20"/>
                <w:szCs w:val="20"/>
              </w:rPr>
              <w:t xml:space="preserve">The previous version had “AI suggests, PM confirms, never auto-commit” as a rule, with court-ready audit trails as rationale. That rule has been removed. This is intentional. For MVP on one known project (Bowden, P6 format), the validation + fallback chain provides enough safety. At scale with unknown files and unknown column formats, medium-confidence auto-commits will produce silent errors that flow into the lookahead. The mitigation is: everything is logged (ai_suggestion_logs), every auto-committed mapping is tagged with its confidence tier and source, and the anomaly detection system flags unusual shifts. The audit trail still exists — it just doesn’t have a human sign-off step. If this causes problems post-MVP, adding an optional confirmation toggle per-project is a 1-day change, not an architecture change.</w:t>
            </w:r>
          </w:p>
        </w:tc>
      </w:tr>
    </w:tbl>
    <w:p>
      <w:pPr>
        <w:spacing w:after="100"/>
      </w:pPr>
    </w:p>
    <w:p>
      <w:pPr>
        <w:pStyle w:val="Heading1"/>
      </w:pPr>
      <w:r>
        <w:t xml:space="preserve">2. What You Already Have</w:t>
      </w:r>
    </w:p>
    <w:p>
      <w:pPr>
        <w:spacing w:after="120"/>
      </w:pPr>
      <w:r>
        <w:rPr>
          <w:rFonts w:ascii="Arial" w:cs="Arial" w:eastAsia="Arial" w:hAnsi="Arial"/>
          <w:color w:val="222222"/>
          <w:sz w:val="22"/>
          <w:szCs w:val="22"/>
        </w:rPr>
        <w:t xml:space="preserve">Existing Sitespace infrastructure this feature reuses: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Subcontractor management — fully built</w:t>
            </w:r>
          </w:p>
          <w:p>
            <w:r>
              <w:rPr>
                <w:rFonts w:ascii="Arial" w:cs="Arial" w:eastAsia="Arial" w:hAnsi="Arial"/>
                <w:color w:val="222222"/>
                <w:sz w:val="20"/>
                <w:szCs w:val="20"/>
              </w:rPr>
              <w:t xml:space="preserve">Sub accounts, trade_specialty column (String, not a formal enum), project assignment (subcontractor_site_project), availability checking, welcome email invite, search by trade, activate/deactivate.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Booking + conflict checking — fully built</w:t>
            </w:r>
          </w:p>
          <w:p>
            <w:r>
              <w:rPr>
                <w:rFonts w:ascii="Arial" w:cs="Arial" w:eastAsia="Arial" w:hAnsi="Arial"/>
                <w:color w:val="222222"/>
                <w:sz w:val="20"/>
                <w:szCs w:val="20"/>
              </w:rPr>
              <w:t xml:space="preserve">POST /api/bookings with auto-confirm for managers / pending for subs, /check-conflicts, /check-availability, bulk booking, calendar view (90 days), statistics, duplicate endpoint.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Audit trail — fully built</w:t>
            </w:r>
          </w:p>
          <w:p>
            <w:r>
              <w:rPr>
                <w:rFonts w:ascii="Arial" w:cs="Arial" w:eastAsia="Arial" w:hAnsi="Arial"/>
                <w:color w:val="222222"/>
                <w:sz w:val="20"/>
                <w:szCs w:val="20"/>
              </w:rPr>
              <w:t xml:space="preserve">booking_audit_logs table, immutable. Per-booking, user activity, project-level. Deterministic paper trail for construction disputes.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Email — fully built</w:t>
            </w:r>
          </w:p>
          <w:p>
            <w:r>
              <w:rPr>
                <w:rFonts w:ascii="Arial" w:cs="Arial" w:eastAsia="Arial" w:hAnsi="Arial"/>
                <w:color w:val="222222"/>
                <w:sz w:val="20"/>
                <w:szCs w:val="20"/>
              </w:rPr>
              <w:t xml:space="preserve">Mailtrap in app/core/email.py. Welcome, password reset, verification templates. New notification templates use the same service.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Auth + RBAC — fully built</w:t>
            </w:r>
          </w:p>
          <w:p>
            <w:r>
              <w:rPr>
                <w:rFonts w:ascii="Arial" w:cs="Arial" w:eastAsia="Arial" w:hAnsi="Arial"/>
                <w:color w:val="222222"/>
                <w:sz w:val="20"/>
                <w:szCs w:val="20"/>
              </w:rPr>
              <w:t xml:space="preserve">JWT HS512, roles (admin/manager/subcontractor/tv), project-scoped permissions, rate limiting via slowapi. Note: subcontractor auth is a separate flow from user auth — GET /api/auth/me/subcontractor exists. New sub-facing endpoints must use get_current_subcontractor dependency.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File upload — two active routes</w:t>
            </w:r>
          </w:p>
          <w:p>
            <w:r>
              <w:rPr>
                <w:rFonts w:ascii="Arial" w:cs="Arial" w:eastAsia="Arial" w:hAnsi="Arial"/>
                <w:color w:val="222222"/>
                <w:sz w:val="20"/>
                <w:szCs w:val="20"/>
              </w:rPr>
              <w:t xml:space="preserve">Legacy POST /api/uploadfile/ (active, supports CSV/XLSX). New POST /api/files/upload (active, images + PDF only, used by site plans). Neither is suitable for programme upload. Programme upload uses a new dedicated route at POST /api/programmes/upload per build rule #4 — do not reuse or modify existing upload routes.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File storage abstraction — available</w:t>
            </w:r>
          </w:p>
          <w:p>
            <w:r>
              <w:rPr>
                <w:rFonts w:ascii="Arial" w:cs="Arial" w:eastAsia="Arial" w:hAnsi="Arial"/>
                <w:color w:val="222222"/>
                <w:sz w:val="20"/>
                <w:szCs w:val="20"/>
              </w:rPr>
              <w:t xml:space="preserve">stored_files table + app/utils/storage.py (local today, S3-ready). Consider using file_id (FK → stored_files) on programme_uploads instead of raw file_path for consistency with how site plans work.</w:t>
            </w:r>
          </w:p>
        </w:tc>
      </w:tr>
    </w:tbl>
    <w:p>
      <w:pPr>
        <w:spacing w:after="100"/>
      </w:pPr>
    </w:p>
    <w:p>
      <w:pPr>
        <w:pStyle w:val="Heading1"/>
      </w:pPr>
      <w:r>
        <w:t xml:space="preserve">3. Net New vs Extend — Full Audit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 Ingestion</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Net New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/api/programmes/ routes, AI service + validation gates + auto-commit, programme_uploads + programme_activities tables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 Asset Mapping</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Net New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activity_asset_mappings table, AI classifier with confidence-tier auto-commit. Exception UI for low-confidence badge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 Scope Assign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22222"/>
                <w:sz w:val="20"/>
                <w:szCs w:val="20"/>
              </w:rPr>
              <w:t xml:space="preserve">Already Built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Wire programme_activities to existing subcontractor_site_project. Add activity-level filtering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 Lookahead</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Net New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service joining programme_activities + activity_asset_mappings + slot_bookings. Caveat: slot_bookings stores Date + Time separately — reconstruct duration carefully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 Notifications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Extend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New job + templates. Uses existing Mailtrap. APScheduler is genuinely new infra (no existing scheduler). Add notifications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 Deep Link</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222222"/>
                <w:sz w:val="20"/>
                <w:szCs w:val="20"/>
              </w:rPr>
              <w:t xml:space="preserve">Extend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Add query params to existing POST /api/bookings. One nullable column on slot_bookings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 Frontend</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Net New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PM dashboard (upload, heatmap, badge count, exception UI). Sub view (activities, alerts, book-now)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Summary</w:t>
            </w:r>
          </w:p>
          <w:p>
            <w:r>
              <w:rPr>
                <w:rFonts w:ascii="Arial" w:cs="Arial" w:eastAsia="Arial" w:hAnsi="Arial"/>
                <w:color w:val="222222"/>
                <w:sz w:val="20"/>
                <w:szCs w:val="20"/>
              </w:rPr>
              <w:t xml:space="preserve">Of 7 streams: 1 already built, 2 minor extensions, 4 net new. New work = data pipeline (ingestion → mapping → lookahead) + frontend.</w:t>
            </w:r>
          </w:p>
        </w:tc>
      </w:tr>
    </w:tbl>
    <w:p>
      <w:pPr>
        <w:spacing w:after="200"/>
      </w:pPr>
    </w:p>
    <w:p>
      <w:r>
        <w:br w:type="page"/>
      </w:r>
    </w:p>
    <w:p>
      <w:pPr>
        <w:pStyle w:val="Heading1"/>
      </w:pPr>
      <w:r>
        <w:t xml:space="preserve">4. What the Real Programme Looks Like</w:t>
      </w:r>
    </w:p>
    <w:p>
      <w:pPr>
        <w:spacing w:after="120"/>
      </w:pPr>
      <w:r>
        <w:rPr>
          <w:rFonts w:ascii="Arial" w:cs="Arial" w:eastAsia="Arial" w:hAnsi="Arial"/>
          <w:color w:val="222222"/>
          <w:sz w:val="22"/>
          <w:szCs w:val="22"/>
        </w:rPr>
        <w:t xml:space="preserve">Validated against ARC Bowden Apartments v36.1 — 28-page P6 programme from Hindmarsh.</w:t>
      </w:r>
    </w:p>
    <w:p>
      <w:pPr>
        <w:spacing w:after="60"/>
      </w:pPr>
    </w:p>
    <w:p>
      <w:pPr>
        <w:pStyle w:val="Heading2"/>
      </w:pPr>
      <w:r>
        <w:t xml:space="preserve">Structure</w:t>
      </w:r>
    </w:p>
    <w:p>
      <w:pPr>
        <w:spacing w:after="120"/>
      </w:pPr>
      <w:r>
        <w:rPr>
          <w:rFonts w:ascii="Arial" w:cs="Arial" w:eastAsia="Arial" w:hAnsi="Arial"/>
          <w:color w:val="222222"/>
          <w:sz w:val="22"/>
          <w:szCs w:val="22"/>
        </w:rPr>
        <w:t xml:space="preserve">Tree: Project → Phase → Level → Zone → Activities. Hierarchy via naming/indentation/WBS codes. AI detects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Known crane keywords</w:t>
            </w:r>
          </w:p>
          <w:p>
            <w:r>
              <w:rPr>
                <w:rFonts w:ascii="Arial" w:cs="Arial" w:eastAsia="Arial" w:hAnsi="Arial"/>
                <w:color w:val="222222"/>
                <w:sz w:val="20"/>
                <w:szCs w:val="20"/>
              </w:rPr>
              <w:t xml:space="preserve">Lift column cages | Jump the Hoist | Lift BD falsework | Install precast wall panels | Lift BD reo | Lift screw-in bars</w:t>
            </w:r>
          </w:p>
        </w:tc>
      </w:tr>
    </w:tbl>
    <w:p>
      <w:pPr>
        <w:spacing w:after="60"/>
      </w:pPr>
    </w:p>
    <w:p>
      <w:pPr>
        <w:pStyle w:val="Heading2"/>
      </w:pPr>
      <w:r>
        <w:t xml:space="preserve">Floor cycle overlaps</w:t>
      </w:r>
    </w:p>
    <w:p>
      <w:pPr>
        <w:spacing w:after="120"/>
      </w:pPr>
      <w:r>
        <w:rPr>
          <w:rFonts w:ascii="Arial" w:cs="Arial" w:eastAsia="Arial" w:hAnsi="Arial"/>
          <w:color w:val="222222"/>
          <w:sz w:val="22"/>
          <w:szCs w:val="22"/>
        </w:rPr>
        <w:t xml:space="preserve">Every level: survey → columns → precast → BD falsework → scaffold → reo → pour. 2–3 levels overlap = concurrent crane demand.</w:t>
      </w:r>
    </w:p>
    <w:p>
      <w:pPr>
        <w:spacing w:after="60"/>
      </w:pPr>
    </w:p>
    <w:p>
      <w:pPr>
        <w:pStyle w:val="Heading2"/>
      </w:pPr>
      <w:r>
        <w:t xml:space="preserve">Zone splits</w:t>
      </w:r>
    </w:p>
    <w:p>
      <w:pPr>
        <w:spacing w:after="120"/>
      </w:pPr>
      <w:r>
        <w:rPr>
          <w:rFonts w:ascii="Arial" w:cs="Arial" w:eastAsia="Arial" w:hAnsi="Arial"/>
          <w:color w:val="222222"/>
          <w:sz w:val="22"/>
          <w:szCs w:val="22"/>
        </w:rPr>
        <w:t xml:space="preserve">Lower levels split Zone A/B sequentially. Crane in bursts per zone. Map at activity level.</w:t>
      </w:r>
    </w:p>
    <w:p>
      <w:pPr>
        <w:spacing w:after="60"/>
      </w:pPr>
    </w:p>
    <w:p>
      <w:pPr>
        <w:pStyle w:val="Heading2"/>
      </w:pPr>
      <w:r>
        <w:t xml:space="preserve">P6 vs MS Project scope</w:t>
      </w:r>
    </w:p>
    <w:p>
      <w:pPr>
        <w:spacing w:after="120"/>
      </w:pPr>
      <w:r>
        <w:rPr>
          <w:rFonts w:ascii="Arial" w:cs="Arial" w:eastAsia="Arial" w:hAnsi="Arial"/>
          <w:color w:val="222222"/>
          <w:sz w:val="22"/>
          <w:szCs w:val="22"/>
        </w:rPr>
        <w:t xml:space="preserve">Bowden is a P6 programme from a tier-1 contractor (Hindmarsh). If your client base is tier-1 builders, P6 CSV/XLS exports are the right MVP target. If smaller subs bring their own programmes, expect MS Project (.mpp exports to .xlsx) or even PDFs. The AI column mapper handles both P6 and MS Project CSV/XLS formats — column names differ but the LLM recognises both.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PDF fallback — not MVP, but plan for it</w:t>
            </w:r>
          </w:p>
          <w:p>
            <w:r>
              <w:rPr>
                <w:rFonts w:ascii="Arial" w:cs="Arial" w:eastAsia="Arial" w:hAnsi="Arial"/>
                <w:color w:val="222222"/>
                <w:sz w:val="20"/>
                <w:szCs w:val="20"/>
              </w:rPr>
              <w:t xml:space="preserve">PDFs are rejected in MVP (garbled OCR from P6 exports). However, if a significant portion of clients only have PDF programmes, budget a Phase 2 spike for PDF-to-table extraction. Flag this during onboarding: ask clients to export as CSV/XLS before uploading. If they can’t, that’s a product decision.</w:t>
            </w:r>
          </w:p>
        </w:tc>
      </w:tr>
    </w:tbl>
    <w:p>
      <w:pPr>
        <w:spacing w:after="200"/>
      </w:pPr>
    </w:p>
    <w:p>
      <w:r>
        <w:br w:type="page"/>
      </w:r>
    </w:p>
    <w:p>
      <w:pPr>
        <w:pStyle w:val="Heading1"/>
      </w:pPr>
      <w:r>
        <w:t xml:space="preserve">5. Build Order</w:t>
      </w:r>
    </w:p>
    <w:p>
      <w:pPr>
        <w:spacing w:after="120"/>
      </w:pPr>
      <w:r>
        <w:rPr>
          <w:rFonts w:ascii="Arial" w:cs="Arial" w:eastAsia="Arial" w:hAnsi="Arial"/>
          <w:color w:val="222222"/>
          <w:sz w:val="22"/>
          <w:szCs w:val="22"/>
        </w:rPr>
        <w:t xml:space="preserve">⚡ = AI component. ✅ = reuses existing Sitespace code.</w:t>
      </w:r>
    </w:p>
    <w:p>
      <w:pPr>
        <w:spacing w:after="100"/>
      </w:pPr>
    </w:p>
    <w:p>
      <w:pPr>
        <w:pStyle w:val="Heading2"/>
      </w:pPr>
      <w:r>
        <w:t xml:space="preserve">⚡ Stream 1: Programme Ingestion (Never Block, Always Commit)</w:t>
      </w:r>
    </w:p>
    <w:p>
      <w:pPr>
        <w:spacing w:after="120"/>
      </w:pPr>
      <w:r>
        <w:rPr>
          <w:rFonts w:ascii="Arial" w:cs="Arial" w:eastAsia="Arial" w:hAnsi="Arial"/>
          <w:color w:val="222222"/>
          <w:sz w:val="22"/>
          <w:szCs w:val="22"/>
        </w:rPr>
        <w:t xml:space="preserve">Accept uploads, AI detects structure, system always commits something. Never blocks PM. Degrades gracefully when uncertain.</w:t>
      </w:r>
    </w:p>
    <w:p>
      <w:pPr>
        <w:spacing w:after="60"/>
      </w:pPr>
    </w:p>
    <w:p>
      <w:pPr>
        <w:pStyle w:val="Heading3"/>
      </w:pPr>
      <w:r>
        <w:t xml:space="preserve">Async processing pattern</w:t>
      </w:r>
    </w:p>
    <w:p>
      <w:pPr>
        <w:spacing w:after="120"/>
      </w:pPr>
      <w:r>
        <w:rPr>
          <w:rFonts w:ascii="Arial" w:cs="Arial" w:eastAsia="Arial" w:hAnsi="Arial"/>
          <w:color w:val="222222"/>
          <w:sz w:val="22"/>
          <w:szCs w:val="22"/>
        </w:rPr>
        <w:t xml:space="preserve">The AI structure call takes up to 8 seconds. The upload route must not block the frontend for that long.</w:t>
      </w:r>
    </w:p>
    <w:p>
      <w:pPr>
        <w:spacing w:after="60"/>
      </w:pPr>
    </w:p>
    <w:p>
      <w:pPr>
        <w:spacing w:after="120"/>
      </w:pPr>
      <w:r>
        <w:rPr>
          <w:rFonts w:ascii="Arial" w:cs="Arial" w:eastAsia="Arial" w:hAnsi="Arial"/>
          <w:b/>
          <w:bCs/>
          <w:color w:val="222222"/>
          <w:sz w:val="22"/>
          <w:szCs w:val="22"/>
        </w:rPr>
        <w:t xml:space="preserve">Pattern: </w:t>
      </w:r>
      <w:r>
        <w:rPr>
          <w:rFonts w:ascii="Arial" w:cs="Arial" w:eastAsia="Arial" w:hAnsi="Arial"/>
          <w:color w:val="222222"/>
          <w:sz w:val="22"/>
          <w:szCs w:val="22"/>
        </w:rPr>
        <w:t xml:space="preserve">POST /api/programmes/upload returns 202 Accepted immediately with the upload_id. AI + fallback chain runs in a FastAPI BackgroundTasks coroutine. Frontend polls GET /{upload_id}/status until status is “committed”. No Celery needed for MVP — BackgroundTasks is sufficient for a single async operation per upload.</w:t>
      </w:r>
    </w:p>
    <w:p>
      <w:pPr>
        <w:spacing w:after="60"/>
      </w:pPr>
    </w:p>
    <w:p>
      <w:pPr>
        <w:pStyle w:val="ListParagraph"/>
        <w:numPr>
          <w:ilvl w:val="0"/>
          <w:numId w:val="2"/>
        </w:numPr>
        <w:spacing w:after="80"/>
      </w:pPr>
      <w:r>
        <w:rPr>
          <w:rFonts w:ascii="Arial" w:cs="Arial" w:eastAsia="Arial" w:hAnsi="Arial"/>
          <w:b/>
          <w:bCs/>
          <w:color w:val="222222"/>
          <w:sz w:val="22"/>
          <w:szCs w:val="22"/>
        </w:rPr>
        <w:t xml:space="preserve">Status values: </w:t>
      </w:r>
      <w:r>
        <w:rPr>
          <w:rFonts w:ascii="Arial" w:cs="Arial" w:eastAsia="Arial" w:hAnsi="Arial"/>
          <w:color w:val="222222"/>
          <w:sz w:val="22"/>
          <w:szCs w:val="22"/>
        </w:rPr>
        <w:t xml:space="preserve">processing (AI running) → committed (done, with completeness_score). No failure state — the system always commits something.</w:t>
      </w:r>
    </w:p>
    <w:p>
      <w:pPr>
        <w:spacing w:after="60"/>
      </w:pPr>
    </w:p>
    <w:p>
      <w:pPr>
        <w:pStyle w:val="Heading3"/>
      </w:pPr>
      <w:r>
        <w:t xml:space="preserve">New DB models (Alembic)</w:t>
      </w:r>
    </w:p>
    <w:p>
      <w:pPr>
        <w:pStyle w:val="ListParagraph"/>
        <w:numPr>
          <w:ilvl w:val="0"/>
          <w:numId w:val="2"/>
        </w:numPr>
        <w:spacing w:after="80"/>
      </w:pPr>
      <w:r>
        <w:rPr>
          <w:rFonts w:ascii="Arial" w:cs="Arial" w:eastAsia="Arial" w:hAnsi="Arial"/>
          <w:b/>
          <w:bCs/>
          <w:color w:val="222222"/>
          <w:sz w:val="22"/>
          <w:szCs w:val="22"/>
        </w:rPr>
        <w:t xml:space="preserve">programme_uploads: </w:t>
      </w:r>
      <w:r>
        <w:rPr>
          <w:rFonts w:ascii="Arial" w:cs="Arial" w:eastAsia="Arial" w:hAnsi="Arial"/>
          <w:color w:val="222222"/>
          <w:sz w:val="22"/>
          <w:szCs w:val="22"/>
        </w:rPr>
        <w:t xml:space="preserve">id (UUID), project_id (FK → site_projects), uploaded_by (FK → users), file_name, file_id (FK → stored_files, uses existing storage abstraction), column_mapping (JSONB — use sqlalchemy.dialects.postgresql.JSONB, not generic JSON), version_number, completeness_score (Float, 0.0—1.0), completeness_notes (JSONB, list of degradation reasons), status (processing/committed), created_at. Immutable.</w:t>
      </w:r>
    </w:p>
    <w:p>
      <w:pPr>
        <w:pStyle w:val="ListParagraph"/>
        <w:numPr>
          <w:ilvl w:val="0"/>
          <w:numId w:val="2"/>
        </w:numPr>
        <w:spacing w:after="80"/>
      </w:pPr>
      <w:r>
        <w:rPr>
          <w:rFonts w:ascii="Arial" w:cs="Arial" w:eastAsia="Arial" w:hAnsi="Arial"/>
          <w:b/>
          <w:bCs/>
          <w:color w:val="222222"/>
          <w:sz w:val="22"/>
          <w:szCs w:val="22"/>
        </w:rPr>
        <w:t xml:space="preserve">programme_activities: </w:t>
      </w:r>
      <w:r>
        <w:rPr>
          <w:rFonts w:ascii="Arial" w:cs="Arial" w:eastAsia="Arial" w:hAnsi="Arial"/>
          <w:color w:val="222222"/>
          <w:sz w:val="22"/>
          <w:szCs w:val="22"/>
        </w:rPr>
        <w:t xml:space="preserve">id (UUID), programme_upload_id (FK), parent_id (self-ref), name, start_date (nullable), end_date (nullable), duration_days, level_name, zone_name, is_summary, wbs_code, sort_order, import_flags (JSONB, nullable — tags like “dates_missing”, “unstructured”, “date_parse_failed”).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JSONB dialect</w:t>
            </w:r>
          </w:p>
          <w:p>
            <w:r>
              <w:rPr>
                <w:rFonts w:ascii="Arial" w:cs="Arial" w:eastAsia="Arial" w:hAnsi="Arial"/>
                <w:color w:val="222222"/>
                <w:sz w:val="20"/>
                <w:szCs w:val="20"/>
              </w:rPr>
              <w:t xml:space="preserve">column_mapping uses JSONB (from sqlalchemy.dialects.postgresql import JSONB). Existing models use generic JSON (e.g. booking_audit_logs.changes). JSONB is correct for new tables — supports indexing and querying. Be explicit in the model definition.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Self-referential parent_id needs deferred FK</w:t>
            </w:r>
          </w:p>
          <w:p>
            <w:r>
              <w:rPr>
                <w:rFonts w:ascii="Arial" w:cs="Arial" w:eastAsia="Arial" w:hAnsi="Arial"/>
                <w:color w:val="222222"/>
                <w:sz w:val="20"/>
                <w:szCs w:val="20"/>
              </w:rPr>
              <w:t xml:space="preserve">programme_activities.parent_id references programme_activities.id. In Postgres, this requires either a DEFERRABLE INITIALLY DEFERRED foreign key constraint, or careful insert ordering (parents before children). Without this, bulk inserts from the AI structure call will fail if a child row is committed before its parent. In Alembic: use sa.ForeignKeyConstraint([“parent_id”], [“programme_activities.id”], deferrable=True, initially=“DEFERRED”).</w:t>
            </w:r>
          </w:p>
        </w:tc>
      </w:tr>
    </w:tbl>
    <w:p>
      <w:pPr>
        <w:spacing w:after="60"/>
      </w:pPr>
    </w:p>
    <w:p>
      <w:pPr>
        <w:pStyle w:val="Heading3"/>
      </w:pPr>
      <w:r>
        <w:t xml:space="preserve">New routes: /api/programmes/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/api/programmes/upload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202 + upload_id. AI + commit runs in BackgroundTasks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/api/programmes/{project_id}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versions for project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/api/programmes/{upload_id}/activities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Activity tree for 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/api/programmes/{upload_id}/status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Poll: processing / committed (with completeness_score +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/api/programmes/{upload_id}/diff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Diff vs previous version + anomaly flags</w:t>
            </w:r>
          </w:p>
        </w:tc>
      </w:tr>
    </w:tbl>
    <w:p>
      <w:pPr>
        <w:spacing w:after="60"/>
      </w:pPr>
    </w:p>
    <w:p>
      <w:pPr>
        <w:spacing w:after="120"/>
      </w:pPr>
      <w:r>
        <w:rPr>
          <w:rFonts w:ascii="Arial" w:cs="Arial" w:eastAsia="Arial" w:hAnsi="Arial"/>
          <w:color w:val="222222"/>
          <w:sz w:val="22"/>
          <w:szCs w:val="22"/>
        </w:rPr>
        <w:t xml:space="preserve">Auth: manager/admin. Project-scoped via existing membership check.</w:t>
      </w:r>
    </w:p>
    <w:p>
      <w:pPr>
        <w:spacing w:after="60"/>
      </w:pPr>
    </w:p>
    <w:p>
      <w:pPr>
        <w:pStyle w:val="Heading3"/>
      </w:pPr>
      <w:r>
        <w:t xml:space="preserve">New service: app/services/ai_service.py</w:t>
      </w:r>
    </w:p>
    <w:p>
      <w:pPr>
        <w:pStyle w:val="ListParagraph"/>
        <w:numPr>
          <w:ilvl w:val="0"/>
          <w:numId w:val="3"/>
        </w:numPr>
        <w:spacing w:after="80"/>
      </w:pPr>
      <w:r>
        <w:rPr>
          <w:rFonts w:ascii="Arial" w:cs="Arial" w:eastAsia="Arial" w:hAnsi="Arial"/>
          <w:color w:val="222222"/>
          <w:sz w:val="22"/>
          <w:szCs w:val="22"/>
        </w:rPr>
        <w:t xml:space="preserve">Two methods: detect_structure(rows) and classify_assets(activities).</w:t>
      </w:r>
    </w:p>
    <w:p>
      <w:pPr>
        <w:pStyle w:val="ListParagraph"/>
        <w:numPr>
          <w:ilvl w:val="0"/>
          <w:numId w:val="3"/>
        </w:numPr>
        <w:spacing w:after="80"/>
      </w:pPr>
      <w:r>
        <w:rPr>
          <w:rFonts w:ascii="Arial" w:cs="Arial" w:eastAsia="Arial" w:hAnsi="Arial"/>
          <w:color w:val="222222"/>
          <w:sz w:val="22"/>
          <w:szCs w:val="22"/>
        </w:rPr>
        <w:t xml:space="preserve">API key from AI_API_KEY env var. All calls through backend.</w:t>
      </w:r>
    </w:p>
    <w:p>
      <w:pPr>
        <w:pStyle w:val="ListParagraph"/>
        <w:numPr>
          <w:ilvl w:val="0"/>
          <w:numId w:val="3"/>
        </w:numPr>
        <w:spacing w:after="80"/>
      </w:pPr>
      <w:r>
        <w:rPr>
          <w:rFonts w:ascii="Arial" w:cs="Arial" w:eastAsia="Arial" w:hAnsi="Arial"/>
          <w:color w:val="222222"/>
          <w:sz w:val="22"/>
          <w:szCs w:val="22"/>
        </w:rPr>
        <w:t xml:space="preserve">Timeouts: 8s structure, 3s classification. httpx async.</w:t>
      </w:r>
    </w:p>
    <w:p>
      <w:pPr>
        <w:pStyle w:val="ListParagraph"/>
        <w:numPr>
          <w:ilvl w:val="0"/>
          <w:numId w:val="3"/>
        </w:numPr>
        <w:spacing w:after="80"/>
      </w:pPr>
      <w:r>
        <w:rPr>
          <w:rFonts w:ascii="Arial" w:cs="Arial" w:eastAsia="Arial" w:hAnsi="Arial"/>
          <w:color w:val="222222"/>
          <w:sz w:val="22"/>
          <w:szCs w:val="22"/>
        </w:rPr>
        <w:t xml:space="preserve">Validate JSON schema. Invalid = raise exception, handler falls back to deterministic chain.</w:t>
      </w:r>
    </w:p>
    <w:p>
      <w:pPr>
        <w:spacing w:after="60"/>
      </w:pPr>
    </w:p>
    <w:p>
      <w:pPr>
        <w:pStyle w:val="Heading3"/>
      </w:pPr>
      <w:r>
        <w:t xml:space="preserve">AI structure call</w:t>
      </w:r>
    </w:p>
    <w:p>
      <w:pPr>
        <w:spacing w:after="120"/>
      </w:pPr>
      <w:r>
        <w:rPr>
          <w:rFonts w:ascii="Arial" w:cs="Arial" w:eastAsia="Arial" w:hAnsi="Arial"/>
          <w:b/>
          <w:bCs/>
          <w:color w:val="222222"/>
          <w:sz w:val="22"/>
          <w:szCs w:val="22"/>
        </w:rPr>
        <w:t xml:space="preserve">Input: </w:t>
      </w:r>
      <w:r>
        <w:rPr>
          <w:rFonts w:ascii="Arial" w:cs="Arial" w:eastAsia="Arial" w:hAnsi="Arial"/>
          <w:color w:val="222222"/>
          <w:sz w:val="22"/>
          <w:szCs w:val="22"/>
        </w:rPr>
        <w:t xml:space="preserve">First 50–100 rows as JSON (via openpyxl/csv). Include headers.</w:t>
      </w:r>
    </w:p>
    <w:p>
      <w:pPr>
        <w:spacing w:after="120"/>
      </w:pPr>
      <w:r>
        <w:rPr>
          <w:rFonts w:ascii="Arial" w:cs="Arial" w:eastAsia="Arial" w:hAnsi="Arial"/>
          <w:b/>
          <w:bCs/>
          <w:color w:val="222222"/>
          <w:sz w:val="22"/>
          <w:szCs w:val="22"/>
        </w:rPr>
        <w:t xml:space="preserve">Prompt: </w:t>
      </w:r>
      <w:r>
        <w:rPr>
          <w:rFonts w:ascii="Arial" w:cs="Arial" w:eastAsia="Arial" w:hAnsi="Arial"/>
          <w:color w:val="222222"/>
          <w:sz w:val="22"/>
          <w:szCs w:val="22"/>
        </w:rPr>
        <w:t xml:space="preserve">System msg explains P6/MS Project. Return column_mapping + activities tree.</w:t>
      </w:r>
    </w:p>
    <w:p>
      <w:pPr>
        <w:spacing w:after="120"/>
      </w:pPr>
      <w:r>
        <w:rPr>
          <w:rFonts w:ascii="Arial" w:cs="Arial" w:eastAsia="Arial" w:hAnsi="Arial"/>
          <w:b/>
          <w:bCs/>
          <w:color w:val="222222"/>
          <w:sz w:val="22"/>
          <w:szCs w:val="22"/>
        </w:rPr>
        <w:t xml:space="preserve">Model: </w:t>
      </w:r>
      <w:r>
        <w:rPr>
          <w:rFonts w:ascii="Arial" w:cs="Arial" w:eastAsia="Arial" w:hAnsi="Arial"/>
          <w:color w:val="222222"/>
          <w:sz w:val="22"/>
          <w:szCs w:val="22"/>
        </w:rPr>
        <w:t xml:space="preserve">Claude Haiku or GPT-4o-mini. Simple classification.</w:t>
      </w:r>
    </w:p>
    <w:p>
      <w:pPr>
        <w:spacing w:after="120"/>
      </w:pPr>
      <w:r>
        <w:rPr>
          <w:rFonts w:ascii="Arial" w:cs="Arial" w:eastAsia="Arial" w:hAnsi="Arial"/>
          <w:b/>
          <w:bCs/>
          <w:color w:val="222222"/>
          <w:sz w:val="22"/>
          <w:szCs w:val="22"/>
        </w:rPr>
        <w:t xml:space="preserve">Cost: </w:t>
      </w:r>
      <w:r>
        <w:rPr>
          <w:rFonts w:ascii="Arial" w:cs="Arial" w:eastAsia="Arial" w:hAnsi="Arial"/>
          <w:color w:val="222222"/>
          <w:sz w:val="22"/>
          <w:szCs w:val="22"/>
        </w:rPr>
        <w:t xml:space="preserve">$0.01–0.05 per upload.</w:t>
      </w:r>
    </w:p>
    <w:p>
      <w:pPr>
        <w:spacing w:after="120"/>
      </w:pPr>
      <w:r>
        <w:rPr>
          <w:rFonts w:ascii="Arial" w:cs="Arial" w:eastAsia="Arial" w:hAnsi="Arial"/>
          <w:b/>
          <w:bCs/>
          <w:color w:val="222222"/>
          <w:sz w:val="22"/>
          <w:szCs w:val="22"/>
        </w:rPr>
        <w:t xml:space="preserve">Large files: </w:t>
      </w:r>
      <w:r>
        <w:rPr>
          <w:rFonts w:ascii="Arial" w:cs="Arial" w:eastAsia="Arial" w:hAnsi="Arial"/>
          <w:color w:val="222222"/>
          <w:sz w:val="22"/>
          <w:szCs w:val="22"/>
        </w:rPr>
        <w:t xml:space="preserve">AI analyses first 50–100 rows. Apply schema deterministically to rest.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Example system prompt</w:t>
            </w:r>
          </w:p>
          <w:p>
            <w:r>
              <w:rPr>
                <w:rFonts w:ascii="Arial" w:cs="Arial" w:eastAsia="Arial" w:hAnsi="Arial"/>
                <w:color w:val="222222"/>
                <w:sz w:val="20"/>
                <w:szCs w:val="20"/>
              </w:rPr>
              <w:t xml:space="preserve">You are a construction scheduling expert. Given programme export rows: (1) Map headers to activity_name, start_date, finish_date, duration, activity_id, wbs_level, percent_complete, or unknown. (2) Parse into hierarchical tree with summary rows as parents. Return ONLY JSON: {column_mapping: {...}, activities: [{id, name, start, finish, parent_id, is_summary, level_name, zone_name}]}.</w:t>
            </w:r>
          </w:p>
        </w:tc>
      </w:tr>
    </w:tbl>
    <w:p>
      <w:pPr>
        <w:spacing w:after="60"/>
      </w:pPr>
    </w:p>
    <w:p>
      <w:pPr>
        <w:pStyle w:val="ListParagraph"/>
        <w:numPr>
          <w:ilvl w:val="0"/>
          <w:numId w:val="2"/>
        </w:numPr>
        <w:spacing w:after="80"/>
      </w:pPr>
      <w:r>
        <w:rPr>
          <w:rFonts w:ascii="Arial" w:cs="Arial" w:eastAsia="Arial" w:hAnsi="Arial"/>
          <w:b/>
          <w:bCs/>
          <w:color w:val="222222"/>
          <w:sz w:val="22"/>
          <w:szCs w:val="22"/>
        </w:rPr>
        <w:t xml:space="preserve">Caching: </w:t>
      </w:r>
      <w:r>
        <w:rPr>
          <w:rFonts w:ascii="Arial" w:cs="Arial" w:eastAsia="Arial" w:hAnsi="Arial"/>
          <w:color w:val="222222"/>
          <w:sz w:val="22"/>
          <w:szCs w:val="22"/>
        </w:rPr>
        <w:t xml:space="preserve">SHA-256 header hash. Same hash = skip AI, reuse mapping.</w:t>
      </w:r>
    </w:p>
    <w:p>
      <w:pPr>
        <w:pStyle w:val="ListParagraph"/>
        <w:numPr>
          <w:ilvl w:val="0"/>
          <w:numId w:val="2"/>
        </w:numPr>
        <w:spacing w:after="80"/>
      </w:pPr>
      <w:r>
        <w:rPr>
          <w:rFonts w:ascii="Arial" w:cs="Arial" w:eastAsia="Arial" w:hAnsi="Arial"/>
          <w:b/>
          <w:bCs/>
          <w:color w:val="222222"/>
          <w:sz w:val="22"/>
          <w:szCs w:val="22"/>
        </w:rPr>
        <w:t xml:space="preserve">Re-upload: </w:t>
      </w:r>
      <w:r>
        <w:rPr>
          <w:rFonts w:ascii="Arial" w:cs="Arial" w:eastAsia="Arial" w:hAnsi="Arial"/>
          <w:color w:val="222222"/>
          <w:sz w:val="22"/>
          <w:szCs w:val="22"/>
        </w:rPr>
        <w:t xml:space="preserve">Match by name + level. Carry forward mappings. Flag &gt;3 day shifts.</w:t>
      </w:r>
    </w:p>
    <w:p>
      <w:pPr>
        <w:spacing w:after="60"/>
      </w:pPr>
    </w:p>
    <w:p>
      <w:pPr>
        <w:pStyle w:val="Heading3"/>
      </w:pPr>
      <w:r>
        <w:t xml:space="preserve">Degraded fallback chain (never block, always commit)</w:t>
      </w:r>
    </w:p>
    <w:p>
      <w:pPr>
        <w:spacing w:after="120"/>
      </w:pPr>
      <w:r>
        <w:rPr>
          <w:rFonts w:ascii="Arial" w:cs="Arial" w:eastAsia="Arial" w:hAnsi="Arial"/>
          <w:color w:val="222222"/>
          <w:sz w:val="22"/>
          <w:szCs w:val="22"/>
        </w:rPr>
        <w:t xml:space="preserve">Every possible failure has a deterministic recovery. The system always commits something. Issues are logged in completeness_notes and surfaced passively in the dashboard as a completeness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Automatic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Can’t detect date columns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Regex date detection across all columns (dd/mm/yyyy, yyyy-mm-dd, Excel serial numbers). If regex finds dates, use them. If nothing matches, import activities without dates, tag as “dates_missing”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Can’t detect activity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first string column with the most unique values. Almost always correct for programme exports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Row count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Import what parsed successfully, log the delta. Dashboard shows “487 of 502 activities imported”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Orphaned children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Flatten to root level, tag as “unstructured”. Still classified, still in lookahead. Just not in the right tree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Hierarchy too deep / shallow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Accept it. Unusual but not wrong. No hard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Some dates unparseable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Import the row, leave date fields null, tag as “date_parse_failed”. Excluded from lookahead (no dates = no demand window) but everything else processes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timeout / bad 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Fall back to regex column detection + flat activity list. No hierarchy, but all rows imported and classified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corrupt / empty / password-protected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Only true hard failure. Return upload error immediately (before 202). PM re-uploads</w:t>
            </w:r>
          </w:p>
        </w:tc>
      </w:tr>
    </w:tbl>
    <w:p>
      <w:pPr>
        <w:spacing w:after="60"/>
      </w:pPr>
    </w:p>
    <w:p>
      <w:pPr>
        <w:spacing w:after="120"/>
      </w:pPr>
      <w:r>
        <w:rPr>
          <w:rFonts w:ascii="Arial" w:cs="Arial" w:eastAsia="Arial" w:hAnsi="Arial"/>
          <w:b/>
          <w:bCs/>
          <w:color w:val="222222"/>
          <w:sz w:val="22"/>
          <w:szCs w:val="22"/>
        </w:rPr>
        <w:t xml:space="preserve">Completeness score: </w:t>
      </w:r>
      <w:r>
        <w:rPr>
          <w:rFonts w:ascii="Arial" w:cs="Arial" w:eastAsia="Arial" w:hAnsi="Arial"/>
          <w:color w:val="222222"/>
          <w:sz w:val="22"/>
          <w:szCs w:val="22"/>
        </w:rPr>
        <w:t xml:space="preserve">Percentage of activities imported with valid name + dates + hierarchy placement. Dashboard shows “94% complete — 12 activities missing dates, 3 unstructured.” PM glances at it or ignores it. The 94% is already feeding the lookahead engine.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Done when</w:t>
            </w:r>
          </w:p>
          <w:p>
            <w:r>
              <w:rPr>
                <w:rFonts w:ascii="Arial" w:cs="Arial" w:eastAsia="Arial" w:hAnsi="Arial"/>
                <w:color w:val="222222"/>
                <w:sz w:val="20"/>
                <w:szCs w:val="20"/>
              </w:rPr>
              <w:t xml:space="preserve">Upload Bowden CSV → 202 Accepted → frontend polls status → committed in &lt;8s with 95%+ completeness → PM lands on dashboard with tree loaded. AI fails → regex fallback → still commits with lower completeness score. PM never blocked.</w:t>
            </w:r>
          </w:p>
        </w:tc>
      </w:tr>
    </w:tbl>
    <w:p>
      <w:pPr>
        <w:spacing w:after="200"/>
      </w:pPr>
    </w:p>
    <w:p>
      <w:r>
        <w:br w:type="page"/>
      </w:r>
    </w:p>
    <w:p>
      <w:pPr>
        <w:pStyle w:val="Heading2"/>
      </w:pPr>
      <w:r>
        <w:t xml:space="preserve">⚡ Stream 2: Asset Classification (Auto-Commit by Confidence)</w:t>
      </w:r>
    </w:p>
    <w:p>
      <w:pPr>
        <w:spacing w:after="120"/>
      </w:pPr>
      <w:r>
        <w:rPr>
          <w:rFonts w:ascii="Arial" w:cs="Arial" w:eastAsia="Arial" w:hAnsi="Arial"/>
          <w:color w:val="222222"/>
          <w:sz w:val="22"/>
          <w:szCs w:val="22"/>
        </w:rPr>
        <w:t xml:space="preserve">AI classifies every activity by asset type. Results auto-commit based on confidence tier. No review screen. PM sees a badge count for unclassified items only.</w:t>
      </w:r>
    </w:p>
    <w:p>
      <w:pPr>
        <w:spacing w:after="60"/>
      </w:pPr>
    </w:p>
    <w:p>
      <w:pPr>
        <w:pStyle w:val="Heading3"/>
      </w:pPr>
      <w:r>
        <w:t xml:space="preserve">New DB model</w:t>
      </w:r>
    </w:p>
    <w:p>
      <w:pPr>
        <w:pStyle w:val="ListParagraph"/>
        <w:numPr>
          <w:ilvl w:val="0"/>
          <w:numId w:val="2"/>
        </w:numPr>
        <w:spacing w:after="80"/>
      </w:pPr>
      <w:r>
        <w:rPr>
          <w:rFonts w:ascii="Arial" w:cs="Arial" w:eastAsia="Arial" w:hAnsi="Arial"/>
          <w:b/>
          <w:bCs/>
          <w:color w:val="222222"/>
          <w:sz w:val="22"/>
          <w:szCs w:val="22"/>
        </w:rPr>
        <w:t xml:space="preserve">activity_asset_mappings: </w:t>
      </w:r>
      <w:r>
        <w:rPr>
          <w:rFonts w:ascii="Arial" w:cs="Arial" w:eastAsia="Arial" w:hAnsi="Arial"/>
          <w:color w:val="222222"/>
          <w:sz w:val="22"/>
          <w:szCs w:val="22"/>
        </w:rPr>
        <w:t xml:space="preserve">id (UUID), programme_activity_id (FK), asset_type (crane/hoist/loading_bay), confidence (high/med/low), suggested_by (keyword/ai/manual), auto_committed (bool, true for high+medium), manually_corrected (bool), corrected_by (FK → users, nullable), corrected_at, subcontractor_id (FK → subcontractors, nullable).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Codebase caveat: assets.type is free-text</w:t>
            </w:r>
          </w:p>
          <w:p>
            <w:r>
              <w:rPr>
                <w:rFonts w:ascii="Arial" w:cs="Arial" w:eastAsia="Arial" w:hAnsi="Arial"/>
                <w:color w:val="222222"/>
                <w:sz w:val="20"/>
                <w:szCs w:val="20"/>
              </w:rPr>
              <w:t xml:space="preserve">activity_asset_mappings.asset_type values (crane, hoist, loading_bay) must match whatever strings are stored in assets.type in production. There is no enum enforcing this. Onboarding must establish consistent asset type naming, or lookahead matching will silently fail. Add a validation check or admin config for allowed asset type values.</w:t>
            </w:r>
          </w:p>
        </w:tc>
      </w:tr>
    </w:tbl>
    <w:p>
      <w:pPr>
        <w:spacing w:after="60"/>
      </w:pPr>
    </w:p>
    <w:p>
      <w:pPr>
        <w:pStyle w:val="Heading3"/>
      </w:pPr>
      <w:r>
        <w:t xml:space="preserve">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/.../mappings/classify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AI classification (auto-commits high+medium)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/.../mappings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mappings with confidence + commit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/.../mappings/unclassified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Low-confidence items only (badge count 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/.../mappings/{id}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 manually corrects a single mapping</w:t>
            </w:r>
          </w:p>
        </w:tc>
      </w:tr>
    </w:tbl>
    <w:p>
      <w:pPr>
        <w:spacing w:after="60"/>
      </w:pPr>
    </w:p>
    <w:p>
      <w:pPr>
        <w:spacing w:after="120"/>
      </w:pPr>
      <w:r>
        <w:rPr>
          <w:rFonts w:ascii="Arial" w:cs="Arial" w:eastAsia="Arial" w:hAnsi="Arial"/>
          <w:b/>
          <w:bCs/>
          <w:color w:val="222222"/>
          <w:sz w:val="22"/>
          <w:szCs w:val="22"/>
        </w:rPr>
        <w:t xml:space="preserve">Batching: </w:t>
      </w:r>
      <w:r>
        <w:rPr>
          <w:rFonts w:ascii="Arial" w:cs="Arial" w:eastAsia="Arial" w:hAnsi="Arial"/>
          <w:color w:val="222222"/>
          <w:sz w:val="22"/>
          <w:szCs w:val="22"/>
        </w:rPr>
        <w:t xml:space="preserve">100 activities/call. Parallel for 500+. ~$0.003/batch.</w:t>
      </w:r>
    </w:p>
    <w:p>
      <w:pPr>
        <w:spacing w:after="60"/>
      </w:pPr>
    </w:p>
    <w:p>
      <w:pPr>
        <w:pStyle w:val="Heading3"/>
      </w:pPr>
      <w:r>
        <w:t xml:space="preserve">Confidence tiers</w:t>
      </w:r>
    </w:p>
    <w:p>
      <w:pPr>
        <w:pStyle w:val="ListParagraph"/>
        <w:numPr>
          <w:ilvl w:val="0"/>
          <w:numId w:val="2"/>
        </w:numPr>
        <w:spacing w:after="80"/>
      </w:pPr>
      <w:r>
        <w:rPr>
          <w:rFonts w:ascii="Arial" w:cs="Arial" w:eastAsia="Arial" w:hAnsi="Arial"/>
          <w:b/>
          <w:bCs/>
          <w:color w:val="222222"/>
          <w:sz w:val="22"/>
          <w:szCs w:val="22"/>
        </w:rPr>
        <w:t xml:space="preserve">High → auto-commit silently: </w:t>
      </w:r>
      <w:r>
        <w:rPr>
          <w:rFonts w:ascii="Arial" w:cs="Arial" w:eastAsia="Arial" w:hAnsi="Arial"/>
          <w:color w:val="222222"/>
          <w:sz w:val="22"/>
          <w:szCs w:val="22"/>
        </w:rPr>
        <w:t xml:space="preserve">AI + keyword agree. Committed immediately. PM never sees these unless they open the mapping list.</w:t>
      </w:r>
    </w:p>
    <w:p>
      <w:pPr>
        <w:pStyle w:val="ListParagraph"/>
        <w:numPr>
          <w:ilvl w:val="0"/>
          <w:numId w:val="2"/>
        </w:numPr>
        <w:spacing w:after="80"/>
      </w:pPr>
      <w:r>
        <w:rPr>
          <w:rFonts w:ascii="Arial" w:cs="Arial" w:eastAsia="Arial" w:hAnsi="Arial"/>
          <w:b/>
          <w:bCs/>
          <w:color w:val="222222"/>
          <w:sz w:val="22"/>
          <w:szCs w:val="22"/>
        </w:rPr>
        <w:t xml:space="preserve">Medium → auto-commit, tagged: </w:t>
      </w:r>
      <w:r>
        <w:rPr>
          <w:rFonts w:ascii="Arial" w:cs="Arial" w:eastAsia="Arial" w:hAnsi="Arial"/>
          <w:color w:val="222222"/>
          <w:sz w:val="22"/>
          <w:szCs w:val="22"/>
        </w:rPr>
        <w:t xml:space="preserve">AI confident, no keyword. Committed with auto_committed=true tag. Visible in dashboard if PM wants to spot-check, but not blocking.</w:t>
      </w:r>
    </w:p>
    <w:p>
      <w:pPr>
        <w:pStyle w:val="ListParagraph"/>
        <w:numPr>
          <w:ilvl w:val="0"/>
          <w:numId w:val="2"/>
        </w:numPr>
        <w:spacing w:after="80"/>
      </w:pPr>
      <w:r>
        <w:rPr>
          <w:rFonts w:ascii="Arial" w:cs="Arial" w:eastAsia="Arial" w:hAnsi="Arial"/>
          <w:b/>
          <w:bCs/>
          <w:color w:val="222222"/>
          <w:sz w:val="22"/>
          <w:szCs w:val="22"/>
        </w:rPr>
        <w:t xml:space="preserve">Low → left unclassified: </w:t>
      </w:r>
      <w:r>
        <w:rPr>
          <w:rFonts w:ascii="Arial" w:cs="Arial" w:eastAsia="Arial" w:hAnsi="Arial"/>
          <w:color w:val="222222"/>
          <w:sz w:val="22"/>
          <w:szCs w:val="22"/>
        </w:rPr>
        <w:t xml:space="preserve">AI unsure or conflicting. Not committed with a wrong guess. PM sees a badge count (“12 activities need attention”). Batch-handle when they have time, or ignore if not on critical path.</w:t>
      </w:r>
    </w:p>
    <w:p>
      <w:pPr>
        <w:spacing w:after="60"/>
      </w:pPr>
    </w:p>
    <w:p>
      <w:pPr>
        <w:pStyle w:val="ListParagraph"/>
        <w:numPr>
          <w:ilvl w:val="0"/>
          <w:numId w:val="2"/>
        </w:numPr>
        <w:spacing w:after="80"/>
      </w:pPr>
      <w:r>
        <w:rPr>
          <w:rFonts w:ascii="Arial" w:cs="Arial" w:eastAsia="Arial" w:hAnsi="Arial"/>
          <w:b/>
          <w:bCs/>
          <w:color w:val="222222"/>
          <w:sz w:val="22"/>
          <w:szCs w:val="22"/>
        </w:rPr>
        <w:t xml:space="preserve">Learning: </w:t>
      </w:r>
      <w:r>
        <w:rPr>
          <w:rFonts w:ascii="Arial" w:cs="Arial" w:eastAsia="Arial" w:hAnsi="Arial"/>
          <w:color w:val="222222"/>
          <w:sz w:val="22"/>
          <w:szCs w:val="22"/>
        </w:rPr>
        <w:t xml:space="preserve">Every PM correction logged to ai_suggestion_logs. After 50+ corrections per builder, inject as few-shot examples. Per-customer improvement.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Done when</w:t>
            </w:r>
          </w:p>
          <w:p>
            <w:r>
              <w:rPr>
                <w:rFonts w:ascii="Arial" w:cs="Arial" w:eastAsia="Arial" w:hAnsi="Arial"/>
                <w:color w:val="222222"/>
                <w:sz w:val="20"/>
                <w:szCs w:val="20"/>
              </w:rPr>
              <w:t xml:space="preserve">Upload Bowden → AI classifies ~80% as high confidence → auto-committed instantly → PM sees badge for 10–20 unclassified items → total time: seconds, not minutes.</w:t>
            </w:r>
          </w:p>
        </w:tc>
      </w:tr>
    </w:tbl>
    <w:p>
      <w:pPr>
        <w:spacing w:after="200"/>
      </w:pPr>
    </w:p>
    <w:p>
      <w:pPr>
        <w:pStyle w:val="Heading2"/>
      </w:pPr>
      <w:r>
        <w:t xml:space="preserve">✅ Stream 3: Subcontractor Scope Assignment</w:t>
      </w:r>
    </w:p>
    <w:p>
      <w:pPr>
        <w:spacing w:after="120"/>
      </w:pPr>
      <w:r>
        <w:rPr>
          <w:rFonts w:ascii="Arial" w:cs="Arial" w:eastAsia="Arial" w:hAnsi="Arial"/>
          <w:color w:val="222222"/>
          <w:sz w:val="22"/>
          <w:szCs w:val="22"/>
        </w:rPr>
        <w:t xml:space="preserve">The one intentional human step. PM assigns trade → sub. Can’t automate this — it’s a contract relationship. Existing sub management handles the rest.</w:t>
      </w:r>
    </w:p>
    <w:p>
      <w:pPr>
        <w:spacing w:after="60"/>
      </w:pPr>
    </w:p>
    <w:p>
      <w:pPr>
        <w:pStyle w:val="Heading3"/>
      </w:pPr>
      <w:r>
        <w:t xml:space="preserve">Already exists</w:t>
      </w:r>
    </w:p>
    <w:p>
      <w:pPr>
        <w:pStyle w:val="ListParagraph"/>
        <w:numPr>
          <w:ilvl w:val="0"/>
          <w:numId w:val="2"/>
        </w:numPr>
        <w:spacing w:after="80"/>
      </w:pPr>
      <w:r>
        <w:rPr>
          <w:rFonts w:ascii="Arial" w:cs="Arial" w:eastAsia="Arial" w:hAnsi="Arial"/>
          <w:color w:val="222222"/>
          <w:sz w:val="22"/>
          <w:szCs w:val="22"/>
        </w:rPr>
        <w:t xml:space="preserve">subcontractor_site_project join table</w:t>
      </w:r>
    </w:p>
    <w:p>
      <w:pPr>
        <w:pStyle w:val="ListParagraph"/>
        <w:numPr>
          <w:ilvl w:val="0"/>
          <w:numId w:val="2"/>
        </w:numPr>
        <w:spacing w:after="80"/>
      </w:pPr>
      <w:r>
        <w:rPr>
          <w:rFonts w:ascii="Arial" w:cs="Arial" w:eastAsia="Arial" w:hAnsi="Arial"/>
          <w:color w:val="222222"/>
          <w:sz w:val="22"/>
          <w:szCs w:val="22"/>
        </w:rPr>
        <w:t xml:space="preserve">POST /{project_id}/subcontractors</w:t>
      </w:r>
    </w:p>
    <w:p>
      <w:pPr>
        <w:pStyle w:val="ListParagraph"/>
        <w:numPr>
          <w:ilvl w:val="0"/>
          <w:numId w:val="2"/>
        </w:numPr>
        <w:spacing w:after="80"/>
      </w:pPr>
      <w:r>
        <w:rPr>
          <w:rFonts w:ascii="Arial" w:cs="Arial" w:eastAsia="Arial" w:hAnsi="Arial"/>
          <w:color w:val="222222"/>
          <w:sz w:val="22"/>
          <w:szCs w:val="22"/>
        </w:rPr>
        <w:t xml:space="preserve">GET /{project_id}/available-subcontractors (listed in API spec but not confirmed in codebase audit — verify Tuesday)</w:t>
      </w:r>
    </w:p>
    <w:p>
      <w:pPr>
        <w:pStyle w:val="ListParagraph"/>
        <w:numPr>
          <w:ilvl w:val="0"/>
          <w:numId w:val="2"/>
        </w:numPr>
        <w:spacing w:after="80"/>
      </w:pPr>
      <w:r>
        <w:rPr>
          <w:rFonts w:ascii="Arial" w:cs="Arial" w:eastAsia="Arial" w:hAnsi="Arial"/>
          <w:color w:val="222222"/>
          <w:sz w:val="22"/>
          <w:szCs w:val="22"/>
        </w:rPr>
        <w:t xml:space="preserve">POST /{sub_id}/send-welcome-email</w:t>
      </w:r>
    </w:p>
    <w:p>
      <w:pPr>
        <w:pStyle w:val="ListParagraph"/>
        <w:numPr>
          <w:ilvl w:val="0"/>
          <w:numId w:val="2"/>
        </w:numPr>
        <w:spacing w:after="80"/>
      </w:pPr>
      <w:r>
        <w:rPr>
          <w:rFonts w:ascii="Arial" w:cs="Arial" w:eastAsia="Arial" w:hAnsi="Arial"/>
          <w:color w:val="222222"/>
          <w:sz w:val="22"/>
          <w:szCs w:val="22"/>
        </w:rPr>
        <w:t xml:space="preserve">trade_specialty column (String(100), not a formal enum), availability checking</w:t>
      </w:r>
    </w:p>
    <w:p>
      <w:pPr>
        <w:spacing w:after="60"/>
      </w:pPr>
    </w:p>
    <w:p>
      <w:pPr>
        <w:pStyle w:val="Heading3"/>
      </w:pPr>
      <w:r>
        <w:t xml:space="preserve">Add (~1–2 days)</w:t>
      </w:r>
    </w:p>
    <w:p>
      <w:pPr>
        <w:pStyle w:val="ListParagraph"/>
        <w:numPr>
          <w:ilvl w:val="0"/>
          <w:numId w:val="4"/>
        </w:numPr>
        <w:spacing w:after="80"/>
      </w:pPr>
      <w:r>
        <w:rPr>
          <w:rFonts w:ascii="Arial" w:cs="Arial" w:eastAsia="Arial" w:hAnsi="Arial"/>
          <w:color w:val="222222"/>
          <w:sz w:val="22"/>
          <w:szCs w:val="22"/>
        </w:rPr>
        <w:t xml:space="preserve">subcontractor_id on activity_asset_mappings links activities to subs.</w:t>
      </w:r>
    </w:p>
    <w:p>
      <w:pPr>
        <w:pStyle w:val="ListParagraph"/>
        <w:numPr>
          <w:ilvl w:val="0"/>
          <w:numId w:val="4"/>
        </w:numPr>
        <w:spacing w:after="80"/>
      </w:pPr>
      <w:r>
        <w:rPr>
          <w:rFonts w:ascii="Arial" w:cs="Arial" w:eastAsia="Arial" w:hAnsi="Arial"/>
          <w:color w:val="222222"/>
          <w:sz w:val="22"/>
          <w:szCs w:val="22"/>
        </w:rPr>
        <w:t xml:space="preserve">GET /api/programmes/{upload_id}/activities?subcontractor_id={sub_id}.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DDDDDD" w:sz="1"/>
              <w:right w:val="single" w:color="DDDDDD" w:sz="1"/>
            </w:tcBorders>
            <w:shd w:fill="EDF7ED"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Minimal new code</w:t>
            </w:r>
          </w:p>
          <w:p>
            <w:r>
              <w:rPr>
                <w:rFonts w:ascii="Arial" w:cs="Arial" w:eastAsia="Arial" w:hAnsi="Arial"/>
                <w:color w:val="222222"/>
                <w:sz w:val="20"/>
                <w:szCs w:val="20"/>
              </w:rPr>
              <w:t xml:space="preserve">Wire programme_activities to existing sub-project relationships. No new auth or invite flow.</w:t>
            </w:r>
          </w:p>
        </w:tc>
      </w:tr>
    </w:tbl>
    <w:p>
      <w:pPr>
        <w:spacing w:after="200"/>
      </w:pPr>
    </w:p>
    <w:p>
      <w:r>
        <w:br w:type="page"/>
      </w:r>
    </w:p>
    <w:p>
      <w:pPr>
        <w:pStyle w:val="Heading2"/>
      </w:pPr>
      <w:r>
        <w:t xml:space="preserve">Stream 4: Lookahead Engine (Deterministic)</w:t>
      </w:r>
    </w:p>
    <w:p>
      <w:pPr>
        <w:spacing w:after="120"/>
      </w:pPr>
      <w:r>
        <w:rPr>
          <w:rFonts w:ascii="Arial" w:cs="Arial" w:eastAsia="Arial" w:hAnsi="Arial"/>
          <w:color w:val="222222"/>
          <w:sz w:val="22"/>
          <w:szCs w:val="22"/>
        </w:rPr>
        <w:t xml:space="preserve">Core new logic. Joins programme data against existing bookings. No AI.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Codebase caveat: slot_bookings stores Date + Time separately</w:t>
            </w:r>
          </w:p>
          <w:p>
            <w:r>
              <w:rPr>
                <w:rFonts w:ascii="Arial" w:cs="Arial" w:eastAsia="Arial" w:hAnsi="Arial"/>
                <w:color w:val="222222"/>
                <w:sz w:val="20"/>
                <w:szCs w:val="20"/>
              </w:rPr>
              <w:t xml:space="preserve">slot_bookings has booking_date (Date) + start_time (Time) + end_time (Time) — not a DateTime range. Compute booked_hours = SUM(end_time - start_time) grouped by (asset_id, week). Do not assume DateTime ranges in queries.</w:t>
            </w:r>
          </w:p>
        </w:tc>
      </w:tr>
    </w:tbl>
    <w:p>
      <w:pPr>
        <w:spacing w:after="60"/>
      </w:pPr>
    </w:p>
    <w:p>
      <w:pPr>
        <w:pStyle w:val="Heading3"/>
      </w:pPr>
      <w:r>
        <w:t xml:space="preserve">app/services/lookahead_engine.py</w:t>
      </w:r>
    </w:p>
    <w:p>
      <w:pPr>
        <w:spacing w:after="120"/>
      </w:pPr>
      <w:r>
        <w:rPr>
          <w:rFonts w:ascii="Arial" w:cs="Arial" w:eastAsia="Arial" w:hAnsi="Arial"/>
          <w:color w:val="222222"/>
          <w:sz w:val="22"/>
          <w:szCs w:val="22"/>
        </w:rPr>
        <w:t xml:space="preserve">Joins three sources:</w:t>
      </w:r>
    </w:p>
    <w:p>
      <w:pPr>
        <w:pStyle w:val="ListParagraph"/>
        <w:numPr>
          <w:ilvl w:val="0"/>
          <w:numId w:val="2"/>
        </w:numPr>
        <w:spacing w:after="80"/>
      </w:pPr>
      <w:r>
        <w:rPr>
          <w:rFonts w:ascii="Arial" w:cs="Arial" w:eastAsia="Arial" w:hAnsi="Arial"/>
          <w:b/>
          <w:bCs/>
          <w:color w:val="222222"/>
          <w:sz w:val="22"/>
          <w:szCs w:val="22"/>
        </w:rPr>
        <w:t xml:space="preserve">programme_activities: </w:t>
      </w:r>
      <w:r>
        <w:rPr>
          <w:rFonts w:ascii="Arial" w:cs="Arial" w:eastAsia="Arial" w:hAnsi="Arial"/>
          <w:color w:val="222222"/>
          <w:sz w:val="22"/>
          <w:szCs w:val="22"/>
        </w:rPr>
        <w:t xml:space="preserve">Committed activities with dates.</w:t>
      </w:r>
    </w:p>
    <w:p>
      <w:pPr>
        <w:pStyle w:val="ListParagraph"/>
        <w:numPr>
          <w:ilvl w:val="0"/>
          <w:numId w:val="2"/>
        </w:numPr>
        <w:spacing w:after="80"/>
      </w:pPr>
      <w:r>
        <w:rPr>
          <w:rFonts w:ascii="Arial" w:cs="Arial" w:eastAsia="Arial" w:hAnsi="Arial"/>
          <w:b/>
          <w:bCs/>
          <w:color w:val="222222"/>
          <w:sz w:val="22"/>
          <w:szCs w:val="22"/>
        </w:rPr>
        <w:t xml:space="preserve">activity_asset_mappings: </w:t>
      </w:r>
      <w:r>
        <w:rPr>
          <w:rFonts w:ascii="Arial" w:cs="Arial" w:eastAsia="Arial" w:hAnsi="Arial"/>
          <w:color w:val="222222"/>
          <w:sz w:val="22"/>
          <w:szCs w:val="22"/>
        </w:rPr>
        <w:t xml:space="preserve">Which activities need which asset types.</w:t>
      </w:r>
    </w:p>
    <w:p>
      <w:pPr>
        <w:pStyle w:val="ListParagraph"/>
        <w:numPr>
          <w:ilvl w:val="0"/>
          <w:numId w:val="2"/>
        </w:numPr>
        <w:spacing w:after="80"/>
      </w:pPr>
      <w:r>
        <w:rPr>
          <w:rFonts w:ascii="Arial" w:cs="Arial" w:eastAsia="Arial" w:hAnsi="Arial"/>
          <w:b/>
          <w:bCs/>
          <w:color w:val="222222"/>
          <w:sz w:val="22"/>
          <w:szCs w:val="22"/>
        </w:rPr>
        <w:t xml:space="preserve">slot_bookings: </w:t>
      </w:r>
      <w:r>
        <w:rPr>
          <w:rFonts w:ascii="Arial" w:cs="Arial" w:eastAsia="Arial" w:hAnsi="Arial"/>
          <w:color w:val="222222"/>
          <w:sz w:val="22"/>
          <w:szCs w:val="22"/>
        </w:rPr>
        <w:t xml:space="preserve">Your existing table. Reconstruct duration from (end_time - start_time) per booking_date. Aggregate per week per asset type.</w:t>
      </w:r>
    </w:p>
    <w:p>
      <w:pPr>
        <w:spacing w:after="60"/>
      </w:pPr>
    </w:p>
    <w:p>
      <w:pPr>
        <w:spacing w:after="120"/>
      </w:pPr>
      <w:r>
        <w:rPr>
          <w:rFonts w:ascii="Arial" w:cs="Arial" w:eastAsia="Arial" w:hAnsi="Arial"/>
          <w:color w:val="222222"/>
          <w:sz w:val="22"/>
          <w:szCs w:val="22"/>
        </w:rPr>
        <w:t xml:space="preserve">Output per week: asset_type, demand_hours, booked_hours, demand_level (Low/Med/High/Critical), gap_hours.</w:t>
      </w:r>
    </w:p>
    <w:p>
      <w:pPr>
        <w:pStyle w:val="ListParagraph"/>
        <w:numPr>
          <w:ilvl w:val="0"/>
          <w:numId w:val="2"/>
        </w:numPr>
        <w:spacing w:after="80"/>
      </w:pPr>
      <w:r>
        <w:rPr>
          <w:rFonts w:ascii="Arial" w:cs="Arial" w:eastAsia="Arial" w:hAnsi="Arial"/>
          <w:b/>
          <w:bCs/>
          <w:color w:val="222222"/>
          <w:sz w:val="22"/>
          <w:szCs w:val="22"/>
        </w:rPr>
        <w:t xml:space="preserve">Thresholds: </w:t>
      </w:r>
      <w:r>
        <w:rPr>
          <w:rFonts w:ascii="Arial" w:cs="Arial" w:eastAsia="Arial" w:hAnsi="Arial"/>
          <w:color w:val="222222"/>
          <w:sz w:val="22"/>
          <w:szCs w:val="22"/>
        </w:rPr>
        <w:t xml:space="preserve">Low &lt;8, Med 8–20, High 20–40, Critical 40+ hrs/wk.</w:t>
      </w:r>
    </w:p>
    <w:p>
      <w:pPr>
        <w:pStyle w:val="ListParagraph"/>
        <w:numPr>
          <w:ilvl w:val="0"/>
          <w:numId w:val="2"/>
        </w:numPr>
        <w:spacing w:after="80"/>
      </w:pPr>
      <w:r>
        <w:rPr>
          <w:rFonts w:ascii="Arial" w:cs="Arial" w:eastAsia="Arial" w:hAnsi="Arial"/>
          <w:b/>
          <w:bCs/>
          <w:color w:val="222222"/>
          <w:sz w:val="22"/>
          <w:szCs w:val="22"/>
        </w:rPr>
        <w:t xml:space="preserve">Booking check: </w:t>
      </w:r>
      <w:r>
        <w:rPr>
          <w:rFonts w:ascii="Arial" w:cs="Arial" w:eastAsia="Arial" w:hAnsi="Arial"/>
          <w:color w:val="222222"/>
          <w:sz w:val="22"/>
          <w:szCs w:val="22"/>
        </w:rPr>
        <w:t xml:space="preserve">Compare durations. 2hr booking for 3-day activity = gap.</w:t>
      </w:r>
    </w:p>
    <w:p>
      <w:pPr>
        <w:pStyle w:val="ListParagraph"/>
        <w:numPr>
          <w:ilvl w:val="0"/>
          <w:numId w:val="2"/>
        </w:numPr>
        <w:spacing w:after="80"/>
      </w:pPr>
      <w:r>
        <w:rPr>
          <w:rFonts w:ascii="Arial" w:cs="Arial" w:eastAsia="Arial" w:hAnsi="Arial"/>
          <w:b/>
          <w:bCs/>
          <w:color w:val="222222"/>
          <w:sz w:val="22"/>
          <w:szCs w:val="22"/>
        </w:rPr>
        <w:t xml:space="preserve">Asset matching: </w:t>
      </w:r>
      <w:r>
        <w:rPr>
          <w:rFonts w:ascii="Arial" w:cs="Arial" w:eastAsia="Arial" w:hAnsi="Arial"/>
          <w:color w:val="222222"/>
          <w:sz w:val="22"/>
          <w:szCs w:val="22"/>
        </w:rPr>
        <w:t xml:space="preserve">Join on asset_type string. Verify assets.type values in production match the categories used in activity_asset_mappings (crane/hoist/loading_bay). No enum enforces this — add a validation step.</w:t>
      </w:r>
    </w:p>
    <w:p>
      <w:pPr>
        <w:spacing w:after="60"/>
      </w:pPr>
    </w:p>
    <w:p>
      <w:pPr>
        <w:pStyle w:val="Heading3"/>
      </w:pPr>
      <w:r>
        <w:t xml:space="preserve">New routes: /api/lookahead/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/api/lookahead/{project_id}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Demand heatmap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/api/lookahead/{project_id}/alerts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Unbooked demand for notifications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/api/lookahead/{project_id}/sub/{sub_id}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Filtered demand for a sub</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Codebase caveat: subcontractor auth</w:t>
            </w:r>
          </w:p>
          <w:p>
            <w:r>
              <w:rPr>
                <w:rFonts w:ascii="Arial" w:cs="Arial" w:eastAsia="Arial" w:hAnsi="Arial"/>
                <w:color w:val="222222"/>
                <w:sz w:val="20"/>
                <w:szCs w:val="20"/>
              </w:rPr>
              <w:t xml:space="preserve">GET /api/lookahead/{project_id}/sub/{sub_id} must accept subcontractor JWT tokens. The codebase has separate auth flows — use get_current_subcontractor dependency, not get_current_user. Verify this for every new endpoint subs access.</w:t>
            </w:r>
          </w:p>
        </w:tc>
      </w:tr>
    </w:tbl>
    <w:p>
      <w:pPr>
        <w:spacing w:after="60"/>
      </w:pPr>
    </w:p>
    <w:p>
      <w:pPr>
        <w:spacing w:after="120"/>
      </w:pPr>
      <w:r>
        <w:rPr>
          <w:rFonts w:ascii="Arial" w:cs="Arial" w:eastAsia="Arial" w:hAnsi="Arial"/>
          <w:color w:val="222222"/>
          <w:sz w:val="22"/>
          <w:szCs w:val="22"/>
        </w:rPr>
        <w:t xml:space="preserve">Auth: manager/admin see all. Subs see own demand via sub auth flow.</w:t>
      </w:r>
    </w:p>
    <w:p>
      <w:pPr>
        <w:spacing w:after="120"/>
      </w:pPr>
      <w:r>
        <w:rPr>
          <w:rFonts w:ascii="Arial" w:cs="Arial" w:eastAsia="Arial" w:hAnsi="Arial"/>
          <w:b/>
          <w:bCs/>
          <w:color w:val="222222"/>
          <w:sz w:val="22"/>
          <w:szCs w:val="22"/>
        </w:rPr>
        <w:t xml:space="preserve">Scheduling: </w:t>
      </w:r>
      <w:r>
        <w:rPr>
          <w:rFonts w:ascii="Arial" w:cs="Arial" w:eastAsia="Arial" w:hAnsi="Arial"/>
          <w:color w:val="222222"/>
          <w:sz w:val="22"/>
          <w:szCs w:val="22"/>
        </w:rPr>
        <w:t xml:space="preserve">Nightly via APScheduler. No existing scheduler infrastructure — APScheduler is genuinely new. Add startup/shutdown lifecycle hooks in app/main.py. Current background tasks use threading.Thread(daemon=True) for emails only.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APScheduler on Railway needs care</w:t>
            </w:r>
          </w:p>
          <w:p>
            <w:r>
              <w:rPr>
                <w:rFonts w:ascii="Arial" w:cs="Arial" w:eastAsia="Arial" w:hAnsi="Arial"/>
                <w:color w:val="222222"/>
                <w:sz w:val="20"/>
                <w:szCs w:val="20"/>
              </w:rPr>
              <w:t xml:space="preserve">Railway is stateless — APScheduler’s in-process scheduler resets on every deploy. Options: (1) Use APScheduler with a persistent job store (PostgreSQL via SQLAlchemyJobStore, backed by your existing DB). (2) Use Railway’s native cron job feature instead of in-process scheduling. (3) At minimum, verify the nightly job survives restarts during deploy. Option 2 is simplest if Railway supports it in your plan.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DDDDDD" w:sz="1"/>
              <w:right w:val="single" w:color="DDDDDD" w:sz="1"/>
            </w:tcBorders>
            <w:shd w:fill="FFEBEE" w:val="clear"/>
            <w:tcMar>
              <w:top w:type="dxa" w:w="120"/>
              <w:left w:type="dxa" w:w="200"/>
              <w:bottom w:type="dxa" w:w="120"/>
              <w:right w:type="dxa" w:w="200"/>
            </w:tcMar>
          </w:tcPr>
          <w:p>
            <w:pPr>
              <w:spacing w:after="60"/>
            </w:pPr>
            <w:r>
              <w:rPr>
                <w:rFonts w:ascii="Arial" w:cs="Arial" w:eastAsia="Arial" w:hAnsi="Arial"/>
                <w:b/>
                <w:bCs/>
                <w:color w:val="C62828"/>
                <w:sz w:val="22"/>
                <w:szCs w:val="22"/>
              </w:rPr>
              <w:t xml:space="preserve">Timezone: Australia has 3 zones</w:t>
            </w:r>
          </w:p>
          <w:p>
            <w:r>
              <w:rPr>
                <w:rFonts w:ascii="Arial" w:cs="Arial" w:eastAsia="Arial" w:hAnsi="Arial"/>
                <w:color w:val="222222"/>
                <w:sz w:val="20"/>
                <w:szCs w:val="20"/>
              </w:rPr>
              <w:t xml:space="preserve">AEST (east), ACST (central), AWST (west). The lookahead engine computes by week. If booking_date is stored naive (no timezone), the nightly job may straddle days incorrectly depending on when it runs UTC vs local. Store project timezone on site_projects (or derive from location), and use it when bucketing activities and bookings into weeks. At minimum, run the nightly job at 3am AEST to avoid straddling midnight in any Australian timezone.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Done when</w:t>
            </w:r>
          </w:p>
          <w:p>
            <w:r>
              <w:rPr>
                <w:rFonts w:ascii="Arial" w:cs="Arial" w:eastAsia="Arial" w:hAnsi="Arial"/>
                <w:color w:val="222222"/>
                <w:sz w:val="20"/>
                <w:szCs w:val="20"/>
              </w:rPr>
              <w:t xml:space="preserve">Heatmap: weeks x assets, colour-coded. Booking overlay shows booked vs needed.</w:t>
            </w:r>
          </w:p>
        </w:tc>
      </w:tr>
    </w:tbl>
    <w:p>
      <w:pPr>
        <w:spacing w:after="60"/>
      </w:pPr>
    </w:p>
    <w:p>
      <w:pPr>
        <w:pStyle w:val="Heading3"/>
      </w:pPr>
      <w:r>
        <w:t xml:space="preserve">Anomaly detection (implementation: lookahead_engine.py)</w:t>
      </w:r>
    </w:p>
    <w:p>
      <w:pPr>
        <w:spacing w:after="120"/>
      </w:pPr>
      <w:r>
        <w:rPr>
          <w:rFonts w:ascii="Arial" w:cs="Arial" w:eastAsia="Arial" w:hAnsi="Arial"/>
          <w:color w:val="222222"/>
          <w:sz w:val="22"/>
          <w:szCs w:val="22"/>
        </w:rPr>
        <w:t xml:space="preserve">Anomaly detection lives in the lookahead engine, not in the upload path. The engine already has the comparison data (previous snapshot vs current). Runs as part of the nightly recalculation and on-demand when a new programme version is committed.</w:t>
      </w:r>
    </w:p>
    <w:p>
      <w:pPr>
        <w:spacing w:after="60"/>
      </w:pPr>
    </w:p>
    <w:p>
      <w:pPr>
        <w:spacing w:after="120"/>
      </w:pPr>
      <w:r>
        <w:rPr>
          <w:rFonts w:ascii="Arial" w:cs="Arial" w:eastAsia="Arial" w:hAnsi="Arial"/>
          <w:b/>
          <w:bCs/>
          <w:color w:val="222222"/>
          <w:sz w:val="22"/>
          <w:szCs w:val="22"/>
        </w:rPr>
        <w:t xml:space="preserve">Trigger: </w:t>
      </w:r>
      <w:r>
        <w:rPr>
          <w:rFonts w:ascii="Arial" w:cs="Arial" w:eastAsia="Arial" w:hAnsi="Arial"/>
          <w:color w:val="222222"/>
          <w:sz w:val="22"/>
          <w:szCs w:val="22"/>
        </w:rPr>
        <w:t xml:space="preserve">When lookahead_engine recalculates after a new programme_upload is committed, compare new demand snapshot against the previous snapshot for the same project.</w:t>
      </w:r>
    </w:p>
    <w:p>
      <w:pPr>
        <w:spacing w:after="120"/>
      </w:pPr>
      <w:r>
        <w:rPr>
          <w:rFonts w:ascii="Arial" w:cs="Arial" w:eastAsia="Arial" w:hAnsi="Arial"/>
          <w:b/>
          <w:bCs/>
          <w:color w:val="222222"/>
          <w:sz w:val="22"/>
          <w:szCs w:val="22"/>
        </w:rPr>
        <w:t xml:space="preserve">Thresholds: </w:t>
      </w:r>
      <w:r>
        <w:rPr>
          <w:rFonts w:ascii="Arial" w:cs="Arial" w:eastAsia="Arial" w:hAnsi="Arial"/>
          <w:color w:val="222222"/>
          <w:sz w:val="22"/>
          <w:szCs w:val="22"/>
        </w:rPr>
        <w:t xml:space="preserve">(1) Total demand for any asset type changes by more than 100% week-over-week. (2) 40%+ of activity_asset_mappings changed classification vs previous version. (3) Activity count changes by more than 30%.</w:t>
      </w:r>
    </w:p>
    <w:p>
      <w:pPr>
        <w:spacing w:after="120"/>
      </w:pPr>
      <w:r>
        <w:rPr>
          <w:rFonts w:ascii="Arial" w:cs="Arial" w:eastAsia="Arial" w:hAnsi="Arial"/>
          <w:b/>
          <w:bCs/>
          <w:color w:val="222222"/>
          <w:sz w:val="22"/>
          <w:szCs w:val="22"/>
        </w:rPr>
        <w:t xml:space="preserve">Output: </w:t>
      </w:r>
      <w:r>
        <w:rPr>
          <w:rFonts w:ascii="Arial" w:cs="Arial" w:eastAsia="Arial" w:hAnsi="Arial"/>
          <w:color w:val="222222"/>
          <w:sz w:val="22"/>
          <w:szCs w:val="22"/>
        </w:rPr>
        <w:t xml:space="preserve">Stored in anomaly_flags (JSONB) on lookahead_snapshots. PM dashboard reads it via GET /api/lookahead/{project_id} — no writes to the notifications table. Notifications table stays purely sub-facing. Dashboard shows a dismissible info banner when anomaly_flags is non-null on the latest snapshot.</w:t>
      </w:r>
    </w:p>
    <w:p>
      <w:pPr>
        <w:spacing w:after="120"/>
      </w:pPr>
      <w:r>
        <w:rPr>
          <w:rFonts w:ascii="Arial" w:cs="Arial" w:eastAsia="Arial" w:hAnsi="Arial"/>
          <w:b/>
          <w:bCs/>
          <w:color w:val="222222"/>
          <w:sz w:val="22"/>
          <w:szCs w:val="22"/>
        </w:rPr>
        <w:t xml:space="preserve">Storage: </w:t>
      </w:r>
      <w:r>
        <w:rPr>
          <w:rFonts w:ascii="Arial" w:cs="Arial" w:eastAsia="Arial" w:hAnsi="Arial"/>
          <w:color w:val="222222"/>
          <w:sz w:val="22"/>
          <w:szCs w:val="22"/>
        </w:rPr>
        <w:t xml:space="preserve">Add anomaly_flags (JSONB, nullable) to lookahead_snapshots. Stores which thresholds were tripped and the delta values.</w:t>
      </w:r>
    </w:p>
    <w:p>
      <w:pPr>
        <w:spacing w:after="200"/>
      </w:pPr>
    </w:p>
    <w:p>
      <w:pPr>
        <w:pStyle w:val="Heading2"/>
      </w:pPr>
      <w:r>
        <w:t xml:space="preserve">✅ Stream 5: Notifications (Extend Existing)</w:t>
      </w:r>
    </w:p>
    <w:p>
      <w:pPr>
        <w:spacing w:after="120"/>
      </w:pPr>
      <w:r>
        <w:rPr>
          <w:rFonts w:ascii="Arial" w:cs="Arial" w:eastAsia="Arial" w:hAnsi="Arial"/>
          <w:color w:val="222222"/>
          <w:sz w:val="22"/>
          <w:szCs w:val="22"/>
        </w:rPr>
        <w:t xml:space="preserve">New scheduled job using your existing Mailtrap service.</w:t>
      </w:r>
    </w:p>
    <w:p>
      <w:pPr>
        <w:spacing w:after="60"/>
      </w:pPr>
    </w:p>
    <w:p>
      <w:pPr>
        <w:pStyle w:val="Heading3"/>
      </w:pPr>
      <w:r>
        <w:t xml:space="preserve">Already exists</w:t>
      </w:r>
    </w:p>
    <w:p>
      <w:pPr>
        <w:pStyle w:val="ListParagraph"/>
        <w:numPr>
          <w:ilvl w:val="0"/>
          <w:numId w:val="2"/>
        </w:numPr>
        <w:spacing w:after="80"/>
      </w:pPr>
      <w:r>
        <w:rPr>
          <w:rFonts w:ascii="Arial" w:cs="Arial" w:eastAsia="Arial" w:hAnsi="Arial"/>
          <w:color w:val="222222"/>
          <w:sz w:val="22"/>
          <w:szCs w:val="22"/>
        </w:rPr>
        <w:t xml:space="preserve">Mailtrap in app/core/email.py</w:t>
      </w:r>
    </w:p>
    <w:p>
      <w:pPr>
        <w:pStyle w:val="ListParagraph"/>
        <w:numPr>
          <w:ilvl w:val="0"/>
          <w:numId w:val="2"/>
        </w:numPr>
        <w:spacing w:after="80"/>
      </w:pPr>
      <w:r>
        <w:rPr>
          <w:rFonts w:ascii="Arial" w:cs="Arial" w:eastAsia="Arial" w:hAnsi="Arial"/>
          <w:color w:val="222222"/>
          <w:sz w:val="22"/>
          <w:szCs w:val="22"/>
        </w:rPr>
        <w:t xml:space="preserve">Template-based email sending</w:t>
      </w:r>
    </w:p>
    <w:p>
      <w:pPr>
        <w:spacing w:after="60"/>
      </w:pPr>
    </w:p>
    <w:p>
      <w:pPr>
        <w:pStyle w:val="Heading3"/>
      </w:pPr>
      <w:r>
        <w:t xml:space="preserve">Add (~3–4 days)</w:t>
      </w:r>
    </w:p>
    <w:p>
      <w:pPr>
        <w:pStyle w:val="ListParagraph"/>
        <w:numPr>
          <w:ilvl w:val="0"/>
          <w:numId w:val="5"/>
        </w:numPr>
        <w:spacing w:after="80"/>
      </w:pPr>
      <w:r>
        <w:rPr>
          <w:rFonts w:ascii="Arial" w:cs="Arial" w:eastAsia="Arial" w:hAnsi="Arial"/>
          <w:color w:val="222222"/>
          <w:sz w:val="22"/>
          <w:szCs w:val="22"/>
        </w:rPr>
        <w:t xml:space="preserve">notifications table: id, sub_id (FK → subcontractors), activity_id (FK → programme_activities.id, not slot_bookings), asset_type, trigger_type (6wk/3wk/1wk), status (pending/sent/acted/dismissed), sent_at, acted_at, booking_id (FK → slot_bookings, nullable, set when sub books).</w:t>
      </w:r>
    </w:p>
    <w:p>
      <w:pPr>
        <w:pStyle w:val="ListParagraph"/>
        <w:numPr>
          <w:ilvl w:val="0"/>
          <w:numId w:val="5"/>
        </w:numPr>
        <w:spacing w:after="80"/>
      </w:pPr>
      <w:r>
        <w:rPr>
          <w:rFonts w:ascii="Arial" w:cs="Arial" w:eastAsia="Arial" w:hAnsi="Arial"/>
          <w:color w:val="222222"/>
          <w:sz w:val="22"/>
          <w:szCs w:val="22"/>
        </w:rPr>
        <w:t xml:space="preserve">3 email templates: 6-week, 3-week, 1-week. Each with Book Now link.</w:t>
      </w:r>
    </w:p>
    <w:p>
      <w:pPr>
        <w:pStyle w:val="ListParagraph"/>
        <w:numPr>
          <w:ilvl w:val="0"/>
          <w:numId w:val="5"/>
        </w:numPr>
        <w:spacing w:after="80"/>
      </w:pPr>
      <w:r>
        <w:rPr>
          <w:rFonts w:ascii="Arial" w:cs="Arial" w:eastAsia="Arial" w:hAnsi="Arial"/>
          <w:color w:val="222222"/>
          <w:sz w:val="22"/>
          <w:szCs w:val="22"/>
        </w:rPr>
        <w:t xml:space="preserve">Nightly job via APScheduler (new infra — see Stream 4 note): query lookahead for gaps. Send if due + not suppressed.</w:t>
      </w:r>
    </w:p>
    <w:p>
      <w:pPr>
        <w:pStyle w:val="ListParagraph"/>
        <w:numPr>
          <w:ilvl w:val="0"/>
          <w:numId w:val="5"/>
        </w:numPr>
        <w:spacing w:after="80"/>
      </w:pPr>
      <w:r>
        <w:rPr>
          <w:rFonts w:ascii="Arial" w:cs="Arial" w:eastAsia="Arial" w:hAnsi="Arial"/>
          <w:color w:val="222222"/>
          <w:sz w:val="22"/>
          <w:szCs w:val="22"/>
        </w:rPr>
        <w:t xml:space="preserve">Suppression: booking duration ≥ demand = skip.</w:t>
      </w:r>
    </w:p>
    <w:p>
      <w:pPr>
        <w:pStyle w:val="ListParagraph"/>
        <w:numPr>
          <w:ilvl w:val="0"/>
          <w:numId w:val="5"/>
        </w:numPr>
        <w:spacing w:after="80"/>
      </w:pPr>
      <w:r>
        <w:rPr>
          <w:rFonts w:ascii="Arial" w:cs="Arial" w:eastAsia="Arial" w:hAnsi="Arial"/>
          <w:color w:val="222222"/>
          <w:sz w:val="22"/>
          <w:szCs w:val="22"/>
        </w:rPr>
        <w:t xml:space="preserve">GET /api/notifications/my for subs. Use get_current_subcontractor auth dependency.</w:t>
      </w:r>
    </w:p>
    <w:p>
      <w:pPr>
        <w:spacing w:after="200"/>
      </w:pPr>
    </w:p>
    <w:p>
      <w:pPr>
        <w:pStyle w:val="Heading2"/>
      </w:pPr>
      <w:r>
        <w:t xml:space="preserve">✅ Stream 6: Book Now Deep Link (Extend Existing)</w:t>
      </w:r>
    </w:p>
    <w:p>
      <w:pPr>
        <w:spacing w:after="120"/>
      </w:pPr>
      <w:r>
        <w:rPr>
          <w:rFonts w:ascii="Arial" w:cs="Arial" w:eastAsia="Arial" w:hAnsi="Arial"/>
          <w:color w:val="222222"/>
          <w:sz w:val="22"/>
          <w:szCs w:val="22"/>
        </w:rPr>
        <w:t xml:space="preserve">Query params on existing booking creation. ~1 day.</w:t>
      </w:r>
    </w:p>
    <w:p>
      <w:pPr>
        <w:spacing w:after="60"/>
      </w:pPr>
    </w:p>
    <w:p>
      <w:pPr>
        <w:pStyle w:val="Heading3"/>
      </w:pPr>
      <w:r>
        <w:t xml:space="preserve">Already exists</w:t>
      </w:r>
    </w:p>
    <w:p>
      <w:pPr>
        <w:pStyle w:val="ListParagraph"/>
        <w:numPr>
          <w:ilvl w:val="0"/>
          <w:numId w:val="2"/>
        </w:numPr>
        <w:spacing w:after="80"/>
      </w:pPr>
      <w:r>
        <w:rPr>
          <w:rFonts w:ascii="Arial" w:cs="Arial" w:eastAsia="Arial" w:hAnsi="Arial"/>
          <w:color w:val="222222"/>
          <w:sz w:val="22"/>
          <w:szCs w:val="22"/>
        </w:rPr>
        <w:t xml:space="preserve">POST /api/bookings/ with conflict checking</w:t>
      </w:r>
    </w:p>
    <w:p>
      <w:pPr>
        <w:pStyle w:val="ListParagraph"/>
        <w:numPr>
          <w:ilvl w:val="0"/>
          <w:numId w:val="2"/>
        </w:numPr>
        <w:spacing w:after="80"/>
      </w:pPr>
      <w:r>
        <w:rPr>
          <w:rFonts w:ascii="Arial" w:cs="Arial" w:eastAsia="Arial" w:hAnsi="Arial"/>
          <w:color w:val="222222"/>
          <w:sz w:val="22"/>
          <w:szCs w:val="22"/>
        </w:rPr>
        <w:t xml:space="preserve">Auto-CONFIRMED / PENDING by role</w:t>
      </w:r>
    </w:p>
    <w:p>
      <w:pPr>
        <w:spacing w:after="60"/>
      </w:pPr>
    </w:p>
    <w:p>
      <w:pPr>
        <w:pStyle w:val="Heading3"/>
      </w:pPr>
      <w:r>
        <w:t xml:space="preserve">Add</w:t>
      </w:r>
    </w:p>
    <w:p>
      <w:pPr>
        <w:pStyle w:val="ListParagraph"/>
        <w:numPr>
          <w:ilvl w:val="0"/>
          <w:numId w:val="6"/>
        </w:numPr>
        <w:spacing w:after="80"/>
      </w:pPr>
      <w:r>
        <w:rPr>
          <w:rFonts w:ascii="Arial" w:cs="Arial" w:eastAsia="Arial" w:hAnsi="Arial"/>
          <w:color w:val="222222"/>
          <w:sz w:val="22"/>
          <w:szCs w:val="22"/>
        </w:rPr>
        <w:t xml:space="preserve">Frontend form accepts ?asset_type=crane&amp;date_from=...&amp;date_to=...&amp;source=lookahead.</w:t>
      </w:r>
    </w:p>
    <w:p>
      <w:pPr>
        <w:pStyle w:val="ListParagraph"/>
        <w:numPr>
          <w:ilvl w:val="0"/>
          <w:numId w:val="6"/>
        </w:numPr>
        <w:spacing w:after="80"/>
      </w:pPr>
      <w:r>
        <w:rPr>
          <w:rFonts w:ascii="Arial" w:cs="Arial" w:eastAsia="Arial" w:hAnsi="Arial"/>
          <w:color w:val="222222"/>
          <w:sz w:val="22"/>
          <w:szCs w:val="22"/>
        </w:rPr>
        <w:t xml:space="preserve">Nullable source column on slot_bookings.</w:t>
      </w:r>
    </w:p>
    <w:p>
      <w:pPr>
        <w:pStyle w:val="ListParagraph"/>
        <w:numPr>
          <w:ilvl w:val="0"/>
          <w:numId w:val="6"/>
        </w:numPr>
        <w:spacing w:after="80"/>
      </w:pPr>
      <w:r>
        <w:rPr>
          <w:rFonts w:ascii="Arial" w:cs="Arial" w:eastAsia="Arial" w:hAnsi="Arial"/>
          <w:color w:val="222222"/>
          <w:sz w:val="22"/>
          <w:szCs w:val="22"/>
        </w:rPr>
        <w:t xml:space="preserve">On success, update notification status to “acted.”</w:t>
      </w:r>
    </w:p>
    <w:p>
      <w:pPr>
        <w:pStyle w:val="ListParagraph"/>
        <w:numPr>
          <w:ilvl w:val="0"/>
          <w:numId w:val="6"/>
        </w:numPr>
        <w:spacing w:after="80"/>
      </w:pPr>
      <w:r>
        <w:rPr>
          <w:rFonts w:ascii="Arial" w:cs="Arial" w:eastAsia="Arial" w:hAnsi="Arial"/>
          <w:color w:val="222222"/>
          <w:sz w:val="22"/>
          <w:szCs w:val="22"/>
        </w:rPr>
        <w:t xml:space="preserve">Subs booking via deep link: ensure POST /api/bookings/ accepts subcontractor JWT (existing — verify get_current_subcontractor works here).</w:t>
      </w:r>
    </w:p>
    <w:p>
      <w:pPr>
        <w:spacing w:after="200"/>
      </w:pPr>
    </w:p>
    <w:p>
      <w:r>
        <w:br w:type="page"/>
      </w:r>
    </w:p>
    <w:p>
      <w:pPr>
        <w:pStyle w:val="Heading2"/>
      </w:pPr>
      <w:r>
        <w:t xml:space="preserve">Stream 7: Frontend (Net New)</w:t>
      </w:r>
    </w:p>
    <w:p>
      <w:pPr>
        <w:spacing w:after="120"/>
      </w:pPr>
      <w:r>
        <w:rPr>
          <w:rFonts w:ascii="Arial" w:cs="Arial" w:eastAsia="Arial" w:hAnsi="Arial"/>
          <w:color w:val="222222"/>
          <w:sz w:val="22"/>
          <w:szCs w:val="22"/>
        </w:rPr>
        <w:t xml:space="preserve">Two views. Build parallel with Streams 5–6.</w:t>
      </w:r>
    </w:p>
    <w:p>
      <w:pPr>
        <w:spacing w:after="60"/>
      </w:pPr>
    </w:p>
    <w:p>
      <w:pPr>
        <w:pStyle w:val="Heading3"/>
      </w:pPr>
      <w:r>
        <w:t xml:space="preserve">PM Dashboard</w:t>
      </w:r>
    </w:p>
    <w:p>
      <w:pPr>
        <w:pStyle w:val="ListParagraph"/>
        <w:numPr>
          <w:ilvl w:val="0"/>
          <w:numId w:val="2"/>
        </w:numPr>
        <w:spacing w:after="80"/>
      </w:pPr>
      <w:r>
        <w:rPr>
          <w:rFonts w:ascii="Arial" w:cs="Arial" w:eastAsia="Arial" w:hAnsi="Arial"/>
          <w:color w:val="222222"/>
          <w:sz w:val="22"/>
          <w:szCs w:val="22"/>
        </w:rPr>
        <w:t xml:space="preserve">Upload: file picker → progress bar (polls /status) → auto-committed → dashboard loads with tree + heatmap ready</w:t>
      </w:r>
    </w:p>
    <w:p>
      <w:pPr>
        <w:pStyle w:val="ListParagraph"/>
        <w:numPr>
          <w:ilvl w:val="0"/>
          <w:numId w:val="2"/>
        </w:numPr>
        <w:spacing w:after="80"/>
      </w:pPr>
      <w:r>
        <w:rPr>
          <w:rFonts w:ascii="Arial" w:cs="Arial" w:eastAsia="Arial" w:hAnsi="Arial"/>
          <w:color w:val="222222"/>
          <w:sz w:val="22"/>
          <w:szCs w:val="22"/>
        </w:rPr>
        <w:t xml:space="preserve">Completeness banner: “94% complete — 12 activities missing dates, 3 unstructured.” Dismissible. Clicking expands to show affected rows with import_flags.</w:t>
      </w:r>
    </w:p>
    <w:p>
      <w:pPr>
        <w:pStyle w:val="ListParagraph"/>
        <w:numPr>
          <w:ilvl w:val="0"/>
          <w:numId w:val="2"/>
        </w:numPr>
        <w:spacing w:after="80"/>
      </w:pPr>
      <w:r>
        <w:rPr>
          <w:rFonts w:ascii="Arial" w:cs="Arial" w:eastAsia="Arial" w:hAnsi="Arial"/>
          <w:color w:val="222222"/>
          <w:sz w:val="22"/>
          <w:szCs w:val="22"/>
        </w:rPr>
        <w:t xml:space="preserve">Heatmap: weeks x assets, colour-coded, booking overlay</w:t>
      </w:r>
    </w:p>
    <w:p>
      <w:pPr>
        <w:pStyle w:val="ListParagraph"/>
        <w:numPr>
          <w:ilvl w:val="0"/>
          <w:numId w:val="2"/>
        </w:numPr>
        <w:spacing w:after="80"/>
      </w:pPr>
      <w:r>
        <w:rPr>
          <w:rFonts w:ascii="Arial" w:cs="Arial" w:eastAsia="Arial" w:hAnsi="Arial"/>
          <w:color w:val="222222"/>
          <w:sz w:val="22"/>
          <w:szCs w:val="22"/>
        </w:rPr>
        <w:t xml:space="preserve">Version history with diff + anomaly info banner on re-upload (dismissible, not blocking)</w:t>
      </w:r>
    </w:p>
    <w:p>
      <w:pPr>
        <w:spacing w:after="60"/>
      </w:pPr>
    </w:p>
    <w:p>
      <w:pPr>
        <w:pStyle w:val="Heading3"/>
      </w:pPr>
      <w:r>
        <w:t xml:space="preserve">Mapping panel (collapsible section in dashboard)</w:t>
      </w:r>
    </w:p>
    <w:p>
      <w:pPr>
        <w:spacing w:after="120"/>
      </w:pPr>
      <w:r>
        <w:rPr>
          <w:rFonts w:ascii="Arial" w:cs="Arial" w:eastAsia="Arial" w:hAnsi="Arial"/>
          <w:color w:val="222222"/>
          <w:sz w:val="22"/>
          <w:szCs w:val="22"/>
        </w:rPr>
        <w:t xml:space="preserve">This is where medium-confidence auto-commits are visible and low-confidence items get resolved. Not a blocking screen — a collapsible panel in the mapping section of the dashboard.</w:t>
      </w:r>
    </w:p>
    <w:p>
      <w:pPr>
        <w:spacing w:after="60"/>
      </w:pPr>
    </w:p>
    <w:p>
      <w:pPr>
        <w:pStyle w:val="ListParagraph"/>
        <w:numPr>
          <w:ilvl w:val="0"/>
          <w:numId w:val="2"/>
        </w:numPr>
        <w:spacing w:after="80"/>
      </w:pPr>
      <w:r>
        <w:rPr>
          <w:rFonts w:ascii="Arial" w:cs="Arial" w:eastAsia="Arial" w:hAnsi="Arial"/>
          <w:b/>
          <w:bCs/>
          <w:color w:val="222222"/>
          <w:sz w:val="22"/>
          <w:szCs w:val="22"/>
        </w:rPr>
        <w:t xml:space="preserve">Unclassified tab: </w:t>
      </w:r>
      <w:r>
        <w:rPr>
          <w:rFonts w:ascii="Arial" w:cs="Arial" w:eastAsia="Arial" w:hAnsi="Arial"/>
          <w:color w:val="222222"/>
          <w:sz w:val="22"/>
          <w:szCs w:val="22"/>
        </w:rPr>
        <w:t xml:space="preserve">Badge count (“12 items”). List of low-confidence activities. PM can classify one-by-one or ignore. Activities without classification are excluded from lookahead demand (no notification generated, no gap shown).</w:t>
      </w:r>
    </w:p>
    <w:p>
      <w:pPr>
        <w:pStyle w:val="ListParagraph"/>
        <w:numPr>
          <w:ilvl w:val="0"/>
          <w:numId w:val="2"/>
        </w:numPr>
        <w:spacing w:after="80"/>
      </w:pPr>
      <w:r>
        <w:rPr>
          <w:rFonts w:ascii="Arial" w:cs="Arial" w:eastAsia="Arial" w:hAnsi="Arial"/>
          <w:b/>
          <w:bCs/>
          <w:color w:val="222222"/>
          <w:sz w:val="22"/>
          <w:szCs w:val="22"/>
        </w:rPr>
        <w:t xml:space="preserve">Auto-classified tab: </w:t>
      </w:r>
      <w:r>
        <w:rPr>
          <w:rFonts w:ascii="Arial" w:cs="Arial" w:eastAsia="Arial" w:hAnsi="Arial"/>
          <w:color w:val="222222"/>
          <w:sz w:val="22"/>
          <w:szCs w:val="22"/>
        </w:rPr>
        <w:t xml:space="preserve">All high + medium auto-committed mappings. Sorted by confidence (medium first). Each row shows: activity name, classified asset type, confidence tier, source (AI/keyword). PM can correct any mapping inline — correction logged to ai_suggestion_logs. This is a spot-check surface, not a queue — PM visits when they want, not when told.</w:t>
      </w:r>
    </w:p>
    <w:p>
      <w:pPr>
        <w:pStyle w:val="ListParagraph"/>
        <w:numPr>
          <w:ilvl w:val="0"/>
          <w:numId w:val="2"/>
        </w:numPr>
        <w:spacing w:after="80"/>
      </w:pPr>
      <w:r>
        <w:rPr>
          <w:rFonts w:ascii="Arial" w:cs="Arial" w:eastAsia="Arial" w:hAnsi="Arial"/>
          <w:b/>
          <w:bCs/>
          <w:color w:val="222222"/>
          <w:sz w:val="22"/>
          <w:szCs w:val="22"/>
        </w:rPr>
        <w:t xml:space="preserve">Corrections feed back: </w:t>
      </w:r>
      <w:r>
        <w:rPr>
          <w:rFonts w:ascii="Arial" w:cs="Arial" w:eastAsia="Arial" w:hAnsi="Arial"/>
          <w:color w:val="222222"/>
          <w:sz w:val="22"/>
          <w:szCs w:val="22"/>
        </w:rPr>
        <w:t xml:space="preserve">Every inline correction is logged. After 50+ corrections, few-shot improvement kicks in per-customer.</w:t>
      </w:r>
    </w:p>
    <w:p>
      <w:pPr>
        <w:spacing w:after="60"/>
      </w:pPr>
    </w:p>
    <w:p>
      <w:pPr>
        <w:pStyle w:val="Heading3"/>
      </w:pPr>
      <w:r>
        <w:t xml:space="preserve">Sub View</w:t>
      </w:r>
    </w:p>
    <w:p>
      <w:pPr>
        <w:pStyle w:val="ListParagraph"/>
        <w:numPr>
          <w:ilvl w:val="0"/>
          <w:numId w:val="2"/>
        </w:numPr>
        <w:spacing w:after="80"/>
      </w:pPr>
      <w:r>
        <w:rPr>
          <w:rFonts w:ascii="Arial" w:cs="Arial" w:eastAsia="Arial" w:hAnsi="Arial"/>
          <w:color w:val="222222"/>
          <w:sz w:val="22"/>
          <w:szCs w:val="22"/>
        </w:rPr>
        <w:t xml:space="preserve">Filtered activities (their trade)</w:t>
      </w:r>
    </w:p>
    <w:p>
      <w:pPr>
        <w:pStyle w:val="ListParagraph"/>
        <w:numPr>
          <w:ilvl w:val="0"/>
          <w:numId w:val="2"/>
        </w:numPr>
        <w:spacing w:after="80"/>
      </w:pPr>
      <w:r>
        <w:rPr>
          <w:rFonts w:ascii="Arial" w:cs="Arial" w:eastAsia="Arial" w:hAnsi="Arial"/>
          <w:color w:val="222222"/>
          <w:sz w:val="22"/>
          <w:szCs w:val="22"/>
        </w:rPr>
        <w:t xml:space="preserve">Notification feed + Book Now buttons</w:t>
      </w:r>
    </w:p>
    <w:p>
      <w:pPr>
        <w:pStyle w:val="ListParagraph"/>
        <w:numPr>
          <w:ilvl w:val="0"/>
          <w:numId w:val="2"/>
        </w:numPr>
        <w:spacing w:after="80"/>
      </w:pPr>
      <w:r>
        <w:rPr>
          <w:rFonts w:ascii="Arial" w:cs="Arial" w:eastAsia="Arial" w:hAnsi="Arial"/>
          <w:color w:val="222222"/>
          <w:sz w:val="22"/>
          <w:szCs w:val="22"/>
        </w:rPr>
        <w:t xml:space="preserve">Calendar with upcoming needs</w:t>
      </w:r>
    </w:p>
    <w:p>
      <w:pPr>
        <w:spacing w:after="60"/>
      </w:pPr>
    </w:p>
    <w:p>
      <w:pPr>
        <w:pStyle w:val="ListParagraph"/>
        <w:numPr>
          <w:ilvl w:val="0"/>
          <w:numId w:val="2"/>
        </w:numPr>
        <w:spacing w:after="80"/>
      </w:pPr>
      <w:r>
        <w:rPr>
          <w:rFonts w:ascii="Arial" w:cs="Arial" w:eastAsia="Arial" w:hAnsi="Arial"/>
          <w:b/>
          <w:bCs/>
          <w:color w:val="222222"/>
          <w:sz w:val="22"/>
          <w:szCs w:val="22"/>
        </w:rPr>
        <w:t xml:space="preserve">Tech: </w:t>
      </w:r>
      <w:r>
        <w:rPr>
          <w:rFonts w:ascii="Arial" w:cs="Arial" w:eastAsia="Arial" w:hAnsi="Arial"/>
          <w:color w:val="222222"/>
          <w:sz w:val="22"/>
          <w:szCs w:val="22"/>
        </w:rPr>
        <w:t xml:space="preserve">Recharts/CSS grid. No Gantt.</w:t>
      </w:r>
    </w:p>
    <w:p>
      <w:pPr>
        <w:pStyle w:val="ListParagraph"/>
        <w:numPr>
          <w:ilvl w:val="0"/>
          <w:numId w:val="2"/>
        </w:numPr>
        <w:spacing w:after="80"/>
      </w:pPr>
      <w:r>
        <w:rPr>
          <w:rFonts w:ascii="Arial" w:cs="Arial" w:eastAsia="Arial" w:hAnsi="Arial"/>
          <w:b/>
          <w:bCs/>
          <w:color w:val="222222"/>
          <w:sz w:val="22"/>
          <w:szCs w:val="22"/>
        </w:rPr>
        <w:t xml:space="preserve">Mobile: </w:t>
      </w:r>
      <w:r>
        <w:rPr>
          <w:rFonts w:ascii="Arial" w:cs="Arial" w:eastAsia="Arial" w:hAnsi="Arial"/>
          <w:color w:val="222222"/>
          <w:sz w:val="22"/>
          <w:szCs w:val="22"/>
        </w:rPr>
        <w:t xml:space="preserve">Sub view must work on mobile.</w:t>
      </w:r>
    </w:p>
    <w:p>
      <w:pPr>
        <w:pStyle w:val="ListParagraph"/>
        <w:numPr>
          <w:ilvl w:val="0"/>
          <w:numId w:val="2"/>
        </w:numPr>
        <w:spacing w:after="80"/>
      </w:pPr>
      <w:r>
        <w:rPr>
          <w:rFonts w:ascii="Arial" w:cs="Arial" w:eastAsia="Arial" w:hAnsi="Arial"/>
          <w:b/>
          <w:bCs/>
          <w:color w:val="222222"/>
          <w:sz w:val="22"/>
          <w:szCs w:val="22"/>
        </w:rPr>
        <w:t xml:space="preserve">TV role: </w:t>
      </w:r>
      <w:r>
        <w:rPr>
          <w:rFonts w:ascii="Arial" w:cs="Arial" w:eastAsia="Arial" w:hAnsi="Arial"/>
          <w:color w:val="222222"/>
          <w:sz w:val="22"/>
          <w:szCs w:val="22"/>
        </w:rPr>
        <w:t xml:space="preserve">Existing tv users see heatmap read-only.</w:t>
      </w:r>
    </w:p>
    <w:p>
      <w:pPr>
        <w:spacing w:after="200"/>
      </w:pPr>
    </w:p>
    <w:p>
      <w:r>
        <w:br w:type="page"/>
      </w:r>
    </w:p>
    <w:p>
      <w:pPr>
        <w:pStyle w:val="Heading1"/>
      </w:pPr>
      <w:r>
        <w:t xml:space="preserve">6. AI Decision Framework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AI</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Keep Deterministic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Column mapping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Demand calculation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Hierarchy 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 comparison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Asset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Change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Conflict surfacing</w:t>
            </w:r>
          </w:p>
        </w:tc>
      </w:tr>
    </w:tbl>
    <w:p>
      <w:pPr>
        <w:spacing w:after="60"/>
      </w:pPr>
    </w:p>
    <w:p>
      <w:pPr>
        <w:spacing w:after="120"/>
      </w:pPr>
      <w:r>
        <w:rPr>
          <w:rFonts w:ascii="Arial" w:cs="Arial" w:eastAsia="Arial" w:hAnsi="Arial"/>
          <w:b/>
          <w:bCs/>
          <w:color w:val="222222"/>
          <w:sz w:val="22"/>
          <w:szCs w:val="22"/>
        </w:rPr>
        <w:t xml:space="preserve">Never block, always degrade. </w:t>
      </w:r>
      <w:r>
        <w:rPr>
          <w:rFonts w:ascii="Arial" w:cs="Arial" w:eastAsia="Arial" w:hAnsi="Arial"/>
          <w:color w:val="222222"/>
          <w:sz w:val="22"/>
          <w:szCs w:val="22"/>
        </w:rPr>
        <w:t xml:space="preserve">No PM confirmation screens. No blocking gates. System always commits something. Problems produce lower completeness scores, not errors. Classification uses confidence tiers — high and medium auto-commit, low left unclassified.</w:t>
      </w:r>
    </w:p>
    <w:p>
      <w:pPr>
        <w:spacing w:after="120"/>
      </w:pPr>
      <w:r>
        <w:rPr>
          <w:rFonts w:ascii="Arial" w:cs="Arial" w:eastAsia="Arial" w:hAnsi="Arial"/>
          <w:b/>
          <w:bCs/>
          <w:color w:val="222222"/>
          <w:sz w:val="22"/>
          <w:szCs w:val="22"/>
        </w:rPr>
        <w:t xml:space="preserve">Safety without human review: </w:t>
      </w:r>
      <w:r>
        <w:rPr>
          <w:rFonts w:ascii="Arial" w:cs="Arial" w:eastAsia="Arial" w:hAnsi="Arial"/>
          <w:color w:val="222222"/>
          <w:sz w:val="22"/>
          <w:szCs w:val="22"/>
        </w:rPr>
        <w:t xml:space="preserve">Three safety nets replace manual confirmation: (1) degraded fallback chain — every failure has an automatic recovery, (2) learning loop improves accuracy per-customer, (3) anomaly detection in lookahead_engine.py flags unusual shifts on re-upload (stored on lookahead_snapshots, surfaced in PM dashboard).</w:t>
      </w:r>
    </w:p>
    <w:p>
      <w:pPr>
        <w:spacing w:after="120"/>
      </w:pPr>
      <w:r>
        <w:rPr>
          <w:rFonts w:ascii="Arial" w:cs="Arial" w:eastAsia="Arial" w:hAnsi="Arial"/>
          <w:b/>
          <w:bCs/>
          <w:color w:val="222222"/>
          <w:sz w:val="22"/>
          <w:szCs w:val="22"/>
        </w:rPr>
        <w:t xml:space="preserve">Core logic = auditable. </w:t>
      </w:r>
      <w:r>
        <w:rPr>
          <w:rFonts w:ascii="Arial" w:cs="Arial" w:eastAsia="Arial" w:hAnsi="Arial"/>
          <w:color w:val="222222"/>
          <w:sz w:val="22"/>
          <w:szCs w:val="22"/>
        </w:rPr>
        <w:t xml:space="preserve">Downstream of the AI, everything is deterministic and traceable. Every auto-committed mapping is tagged with confidence tier, source, and timestamp.</w:t>
      </w:r>
    </w:p>
    <w:p>
      <w:pPr>
        <w:spacing w:after="120"/>
      </w:pPr>
      <w:r>
        <w:rPr>
          <w:rFonts w:ascii="Arial" w:cs="Arial" w:eastAsia="Arial" w:hAnsi="Arial"/>
          <w:b/>
          <w:bCs/>
          <w:color w:val="222222"/>
          <w:sz w:val="22"/>
          <w:szCs w:val="22"/>
        </w:rPr>
        <w:t xml:space="preserve">Conflict resolution = people. </w:t>
      </w:r>
      <w:r>
        <w:rPr>
          <w:rFonts w:ascii="Arial" w:cs="Arial" w:eastAsia="Arial" w:hAnsi="Arial"/>
          <w:color w:val="222222"/>
          <w:sz w:val="22"/>
          <w:szCs w:val="22"/>
        </w:rPr>
        <w:t xml:space="preserve">System surfaces. Humans resolve.</w:t>
      </w:r>
    </w:p>
    <w:p>
      <w:pPr>
        <w:spacing w:after="60"/>
      </w:pPr>
    </w:p>
    <w:p>
      <w:pPr>
        <w:pStyle w:val="Heading2"/>
      </w:pPr>
      <w:r>
        <w:t xml:space="preserve">Phase 2</w:t>
      </w:r>
    </w:p>
    <w:p>
      <w:pPr>
        <w:pStyle w:val="ListParagraph"/>
        <w:numPr>
          <w:ilvl w:val="0"/>
          <w:numId w:val="2"/>
        </w:numPr>
        <w:spacing w:after="80"/>
      </w:pPr>
      <w:r>
        <w:rPr>
          <w:rFonts w:ascii="Arial" w:cs="Arial" w:eastAsia="Arial" w:hAnsi="Arial"/>
          <w:b/>
          <w:bCs/>
          <w:color w:val="222222"/>
          <w:sz w:val="22"/>
          <w:szCs w:val="22"/>
        </w:rPr>
        <w:t xml:space="preserve">Predictive demand: </w:t>
      </w:r>
      <w:r>
        <w:rPr>
          <w:rFonts w:ascii="Arial" w:cs="Arial" w:eastAsia="Arial" w:hAnsi="Arial"/>
          <w:color w:val="222222"/>
          <w:sz w:val="22"/>
          <w:szCs w:val="22"/>
        </w:rPr>
        <w:t xml:space="preserve">Needs 6–12 months data.</w:t>
      </w:r>
    </w:p>
    <w:p>
      <w:pPr>
        <w:pStyle w:val="ListParagraph"/>
        <w:numPr>
          <w:ilvl w:val="0"/>
          <w:numId w:val="2"/>
        </w:numPr>
        <w:spacing w:after="80"/>
      </w:pPr>
      <w:r>
        <w:rPr>
          <w:rFonts w:ascii="Arial" w:cs="Arial" w:eastAsia="Arial" w:hAnsi="Arial"/>
          <w:b/>
          <w:bCs/>
          <w:color w:val="222222"/>
          <w:sz w:val="22"/>
          <w:szCs w:val="22"/>
        </w:rPr>
        <w:t xml:space="preserve">NL queries: </w:t>
      </w:r>
      <w:r>
        <w:rPr>
          <w:rFonts w:ascii="Arial" w:cs="Arial" w:eastAsia="Arial" w:hAnsi="Arial"/>
          <w:color w:val="222222"/>
          <w:sz w:val="22"/>
          <w:szCs w:val="22"/>
        </w:rPr>
        <w:t xml:space="preserve">Not MVP.</w:t>
      </w:r>
    </w:p>
    <w:p>
      <w:pPr>
        <w:pStyle w:val="ListParagraph"/>
        <w:numPr>
          <w:ilvl w:val="0"/>
          <w:numId w:val="2"/>
        </w:numPr>
        <w:spacing w:after="80"/>
      </w:pPr>
      <w:r>
        <w:rPr>
          <w:rFonts w:ascii="Arial" w:cs="Arial" w:eastAsia="Arial" w:hAnsi="Arial"/>
          <w:b/>
          <w:bCs/>
          <w:color w:val="222222"/>
          <w:sz w:val="22"/>
          <w:szCs w:val="22"/>
        </w:rPr>
        <w:t xml:space="preserve">Auto sub-trade match: </w:t>
      </w:r>
      <w:r>
        <w:rPr>
          <w:rFonts w:ascii="Arial" w:cs="Arial" w:eastAsia="Arial" w:hAnsi="Arial"/>
          <w:color w:val="222222"/>
          <w:sz w:val="22"/>
          <w:szCs w:val="22"/>
        </w:rPr>
        <w:t xml:space="preserve">Too error-prone.</w:t>
      </w:r>
    </w:p>
    <w:p>
      <w:pPr>
        <w:spacing w:after="200"/>
      </w:pPr>
    </w:p>
    <w:p>
      <w:r>
        <w:br w:type="page"/>
      </w:r>
    </w:p>
    <w:p>
      <w:pPr>
        <w:pStyle w:val="Heading1"/>
      </w:pPr>
      <w:r>
        <w:t xml:space="preserve">7. AI Technical Requirements</w:t>
      </w:r>
    </w:p>
    <w:p>
      <w:pPr>
        <w:spacing w:after="60"/>
      </w:pPr>
    </w:p>
    <w:p>
      <w:pPr>
        <w:pStyle w:val="Heading2"/>
      </w:pPr>
      <w:r>
        <w:t xml:space="preserve">New env vars (add to .env + config.py)</w:t>
      </w:r>
    </w:p>
    <w:p>
      <w:pPr>
        <w:pStyle w:val="ListParagraph"/>
        <w:numPr>
          <w:ilvl w:val="0"/>
          <w:numId w:val="2"/>
        </w:numPr>
        <w:spacing w:after="80"/>
      </w:pPr>
      <w:r>
        <w:rPr>
          <w:rFonts w:ascii="Arial" w:cs="Arial" w:eastAsia="Arial" w:hAnsi="Arial"/>
          <w:b/>
          <w:bCs/>
          <w:color w:val="222222"/>
          <w:sz w:val="22"/>
          <w:szCs w:val="22"/>
        </w:rPr>
        <w:t xml:space="preserve">AI_PROVIDER: </w:t>
      </w:r>
      <w:r>
        <w:rPr>
          <w:rFonts w:ascii="Arial" w:cs="Arial" w:eastAsia="Arial" w:hAnsi="Arial"/>
          <w:color w:val="222222"/>
          <w:sz w:val="22"/>
          <w:szCs w:val="22"/>
        </w:rPr>
        <w:t xml:space="preserve">anthropic or openai</w:t>
      </w:r>
    </w:p>
    <w:p>
      <w:pPr>
        <w:pStyle w:val="ListParagraph"/>
        <w:numPr>
          <w:ilvl w:val="0"/>
          <w:numId w:val="2"/>
        </w:numPr>
        <w:spacing w:after="80"/>
      </w:pPr>
      <w:r>
        <w:rPr>
          <w:rFonts w:ascii="Arial" w:cs="Arial" w:eastAsia="Arial" w:hAnsi="Arial"/>
          <w:b/>
          <w:bCs/>
          <w:color w:val="222222"/>
          <w:sz w:val="22"/>
          <w:szCs w:val="22"/>
        </w:rPr>
        <w:t xml:space="preserve">AI_API_KEY: </w:t>
      </w:r>
      <w:r>
        <w:rPr>
          <w:rFonts w:ascii="Arial" w:cs="Arial" w:eastAsia="Arial" w:hAnsi="Arial"/>
          <w:color w:val="222222"/>
          <w:sz w:val="22"/>
          <w:szCs w:val="22"/>
        </w:rPr>
        <w:t xml:space="preserve">Never commit</w:t>
      </w:r>
    </w:p>
    <w:p>
      <w:pPr>
        <w:pStyle w:val="ListParagraph"/>
        <w:numPr>
          <w:ilvl w:val="0"/>
          <w:numId w:val="2"/>
        </w:numPr>
        <w:spacing w:after="80"/>
      </w:pPr>
      <w:r>
        <w:rPr>
          <w:rFonts w:ascii="Arial" w:cs="Arial" w:eastAsia="Arial" w:hAnsi="Arial"/>
          <w:b/>
          <w:bCs/>
          <w:color w:val="222222"/>
          <w:sz w:val="22"/>
          <w:szCs w:val="22"/>
        </w:rPr>
        <w:t xml:space="preserve">AI_MODEL: </w:t>
      </w:r>
      <w:r>
        <w:rPr>
          <w:rFonts w:ascii="Arial" w:cs="Arial" w:eastAsia="Arial" w:hAnsi="Arial"/>
          <w:color w:val="222222"/>
          <w:sz w:val="22"/>
          <w:szCs w:val="22"/>
        </w:rPr>
        <w:t xml:space="preserve">claude-haiku or gpt-4o-mini</w:t>
      </w:r>
    </w:p>
    <w:p>
      <w:pPr>
        <w:pStyle w:val="ListParagraph"/>
        <w:numPr>
          <w:ilvl w:val="0"/>
          <w:numId w:val="2"/>
        </w:numPr>
        <w:spacing w:after="80"/>
      </w:pPr>
      <w:r>
        <w:rPr>
          <w:rFonts w:ascii="Arial" w:cs="Arial" w:eastAsia="Arial" w:hAnsi="Arial"/>
          <w:b/>
          <w:bCs/>
          <w:color w:val="222222"/>
          <w:sz w:val="22"/>
          <w:szCs w:val="22"/>
        </w:rPr>
        <w:t xml:space="preserve">AI_TIMEOUT_STRUCTURE: </w:t>
      </w:r>
      <w:r>
        <w:rPr>
          <w:rFonts w:ascii="Arial" w:cs="Arial" w:eastAsia="Arial" w:hAnsi="Arial"/>
          <w:color w:val="222222"/>
          <w:sz w:val="22"/>
          <w:szCs w:val="22"/>
        </w:rPr>
        <w:t xml:space="preserve">8</w:t>
      </w:r>
    </w:p>
    <w:p>
      <w:pPr>
        <w:pStyle w:val="ListParagraph"/>
        <w:numPr>
          <w:ilvl w:val="0"/>
          <w:numId w:val="2"/>
        </w:numPr>
        <w:spacing w:after="80"/>
      </w:pPr>
      <w:r>
        <w:rPr>
          <w:rFonts w:ascii="Arial" w:cs="Arial" w:eastAsia="Arial" w:hAnsi="Arial"/>
          <w:b/>
          <w:bCs/>
          <w:color w:val="222222"/>
          <w:sz w:val="22"/>
          <w:szCs w:val="22"/>
        </w:rPr>
        <w:t xml:space="preserve">AI_TIMEOUT_CLASSIFY: </w:t>
      </w:r>
      <w:r>
        <w:rPr>
          <w:rFonts w:ascii="Arial" w:cs="Arial" w:eastAsia="Arial" w:hAnsi="Arial"/>
          <w:color w:val="222222"/>
          <w:sz w:val="22"/>
          <w:szCs w:val="22"/>
        </w:rPr>
        <w:t xml:space="preserve">3</w:t>
      </w:r>
    </w:p>
    <w:p>
      <w:pPr>
        <w:pStyle w:val="ListParagraph"/>
        <w:numPr>
          <w:ilvl w:val="0"/>
          <w:numId w:val="2"/>
        </w:numPr>
        <w:spacing w:after="80"/>
      </w:pPr>
      <w:r>
        <w:rPr>
          <w:rFonts w:ascii="Arial" w:cs="Arial" w:eastAsia="Arial" w:hAnsi="Arial"/>
          <w:b/>
          <w:bCs/>
          <w:color w:val="222222"/>
          <w:sz w:val="22"/>
          <w:szCs w:val="22"/>
        </w:rPr>
        <w:t xml:space="preserve">AI_RATE_LIMIT: </w:t>
      </w:r>
      <w:r>
        <w:rPr>
          <w:rFonts w:ascii="Arial" w:cs="Arial" w:eastAsia="Arial" w:hAnsi="Arial"/>
          <w:color w:val="222222"/>
          <w:sz w:val="22"/>
          <w:szCs w:val="22"/>
        </w:rPr>
        <w:t xml:space="preserve">10 calls/min/user. Enforce via the existing slowapi limiter instance — same pattern as auth rate limits. Add @limiter.limit("10/minute") to the /classify and /upload routes.</w:t>
      </w:r>
    </w:p>
    <w:p>
      <w:pPr>
        <w:pStyle w:val="ListParagraph"/>
        <w:numPr>
          <w:ilvl w:val="0"/>
          <w:numId w:val="2"/>
        </w:numPr>
        <w:spacing w:after="80"/>
      </w:pPr>
      <w:r>
        <w:rPr>
          <w:rFonts w:ascii="Arial" w:cs="Arial" w:eastAsia="Arial" w:hAnsi="Arial"/>
          <w:b/>
          <w:bCs/>
          <w:color w:val="222222"/>
          <w:sz w:val="22"/>
          <w:szCs w:val="22"/>
        </w:rPr>
        <w:t xml:space="preserve">AI_ENABLED: </w:t>
      </w:r>
      <w:r>
        <w:rPr>
          <w:rFonts w:ascii="Arial" w:cs="Arial" w:eastAsia="Arial" w:hAnsi="Arial"/>
          <w:color w:val="222222"/>
          <w:sz w:val="22"/>
          <w:szCs w:val="22"/>
        </w:rPr>
        <w:t xml:space="preserve">true (feature flag)</w:t>
      </w:r>
    </w:p>
    <w:p>
      <w:pPr>
        <w:spacing w:after="60"/>
      </w:pPr>
    </w:p>
    <w:p>
      <w:pPr>
        <w:pStyle w:val="Heading2"/>
      </w:pPr>
      <w:r>
        <w:t xml:space="preserve">New pip deps (add to requirements.txt)</w:t>
      </w:r>
    </w:p>
    <w:p>
      <w:pPr>
        <w:pStyle w:val="ListParagraph"/>
        <w:numPr>
          <w:ilvl w:val="0"/>
          <w:numId w:val="2"/>
        </w:numPr>
        <w:spacing w:after="80"/>
      </w:pPr>
      <w:r>
        <w:rPr>
          <w:rFonts w:ascii="Arial" w:cs="Arial" w:eastAsia="Arial" w:hAnsi="Arial"/>
          <w:b/>
          <w:bCs/>
          <w:color w:val="222222"/>
          <w:sz w:val="22"/>
          <w:szCs w:val="22"/>
        </w:rPr>
        <w:t xml:space="preserve">anthropic or openai: </w:t>
      </w:r>
      <w:r>
        <w:rPr>
          <w:rFonts w:ascii="Arial" w:cs="Arial" w:eastAsia="Arial" w:hAnsi="Arial"/>
          <w:color w:val="222222"/>
          <w:sz w:val="22"/>
          <w:szCs w:val="22"/>
        </w:rPr>
        <w:t xml:space="preserve">LLM SDK</w:t>
      </w:r>
    </w:p>
    <w:p>
      <w:pPr>
        <w:pStyle w:val="ListParagraph"/>
        <w:numPr>
          <w:ilvl w:val="0"/>
          <w:numId w:val="2"/>
        </w:numPr>
        <w:spacing w:after="80"/>
      </w:pPr>
      <w:r>
        <w:rPr>
          <w:rFonts w:ascii="Arial" w:cs="Arial" w:eastAsia="Arial" w:hAnsi="Arial"/>
          <w:b/>
          <w:bCs/>
          <w:color w:val="222222"/>
          <w:sz w:val="22"/>
          <w:szCs w:val="22"/>
        </w:rPr>
        <w:t xml:space="preserve">httpx (conditional): </w:t>
      </w:r>
      <w:r>
        <w:rPr>
          <w:rFonts w:ascii="Arial" w:cs="Arial" w:eastAsia="Arial" w:hAnsi="Arial"/>
          <w:color w:val="222222"/>
          <w:sz w:val="22"/>
          <w:szCs w:val="22"/>
        </w:rPr>
        <w:t xml:space="preserve">Only if ai_service.py calls httpx.AsyncClient directly. If using the anthropic SDK’s built-in async client, skip it — SDK brings httpx as a transitive dep.</w:t>
      </w:r>
    </w:p>
    <w:p>
      <w:pPr>
        <w:pStyle w:val="ListParagraph"/>
        <w:numPr>
          <w:ilvl w:val="0"/>
          <w:numId w:val="2"/>
        </w:numPr>
        <w:spacing w:after="80"/>
      </w:pPr>
      <w:r>
        <w:rPr>
          <w:rFonts w:ascii="Arial" w:cs="Arial" w:eastAsia="Arial" w:hAnsi="Arial"/>
          <w:b/>
          <w:bCs/>
          <w:color w:val="222222"/>
          <w:sz w:val="22"/>
          <w:szCs w:val="22"/>
        </w:rPr>
        <w:t xml:space="preserve">openpyxl: </w:t>
      </w:r>
      <w:r>
        <w:rPr>
          <w:rFonts w:ascii="Arial" w:cs="Arial" w:eastAsia="Arial" w:hAnsi="Arial"/>
          <w:color w:val="222222"/>
          <w:sz w:val="22"/>
          <w:szCs w:val="22"/>
        </w:rPr>
        <w:t xml:space="preserve">Excel reading (not currently installed)</w:t>
      </w:r>
    </w:p>
    <w:p>
      <w:pPr>
        <w:pStyle w:val="ListParagraph"/>
        <w:numPr>
          <w:ilvl w:val="0"/>
          <w:numId w:val="2"/>
        </w:numPr>
        <w:spacing w:after="80"/>
      </w:pPr>
      <w:r>
        <w:rPr>
          <w:rFonts w:ascii="Arial" w:cs="Arial" w:eastAsia="Arial" w:hAnsi="Arial"/>
          <w:b/>
          <w:bCs/>
          <w:color w:val="222222"/>
          <w:sz w:val="22"/>
          <w:szCs w:val="22"/>
        </w:rPr>
        <w:t xml:space="preserve">apscheduler: </w:t>
      </w:r>
      <w:r>
        <w:rPr>
          <w:rFonts w:ascii="Arial" w:cs="Arial" w:eastAsia="Arial" w:hAnsi="Arial"/>
          <w:color w:val="222222"/>
          <w:sz w:val="22"/>
          <w:szCs w:val="22"/>
        </w:rPr>
        <w:t xml:space="preserve">Nightly job (no existing scheduler infrastructure — add startup/shutdown lifecycle hooks in app/main.py)</w:t>
      </w:r>
    </w:p>
    <w:p>
      <w:pPr>
        <w:spacing w:after="60"/>
      </w:pPr>
    </w:p>
    <w:p>
      <w:pPr>
        <w:pStyle w:val="Heading2"/>
      </w:pPr>
      <w:r>
        <w:t xml:space="preserve">Prompts</w:t>
      </w:r>
    </w:p>
    <w:p>
      <w:pPr>
        <w:pStyle w:val="ListParagraph"/>
        <w:numPr>
          <w:ilvl w:val="0"/>
          <w:numId w:val="7"/>
        </w:numPr>
        <w:spacing w:after="80"/>
      </w:pPr>
      <w:r>
        <w:rPr>
          <w:rFonts w:ascii="Arial" w:cs="Arial" w:eastAsia="Arial" w:hAnsi="Arial"/>
          <w:color w:val="222222"/>
          <w:sz w:val="22"/>
          <w:szCs w:val="22"/>
        </w:rPr>
        <w:t xml:space="preserve">Versioned config (app/services/prompts/). Not hardcoded.</w:t>
      </w:r>
    </w:p>
    <w:p>
      <w:pPr>
        <w:pStyle w:val="ListParagraph"/>
        <w:numPr>
          <w:ilvl w:val="0"/>
          <w:numId w:val="7"/>
        </w:numPr>
        <w:spacing w:after="80"/>
      </w:pPr>
      <w:r>
        <w:rPr>
          <w:rFonts w:ascii="Arial" w:cs="Arial" w:eastAsia="Arial" w:hAnsi="Arial"/>
          <w:color w:val="222222"/>
          <w:sz w:val="22"/>
          <w:szCs w:val="22"/>
        </w:rPr>
        <w:t xml:space="preserve">3–5 few-shot from Bowden data.</w:t>
      </w:r>
    </w:p>
    <w:p>
      <w:pPr>
        <w:pStyle w:val="ListParagraph"/>
        <w:numPr>
          <w:ilvl w:val="0"/>
          <w:numId w:val="7"/>
        </w:numPr>
        <w:spacing w:after="80"/>
      </w:pPr>
      <w:r>
        <w:rPr>
          <w:rFonts w:ascii="Arial" w:cs="Arial" w:eastAsia="Arial" w:hAnsi="Arial"/>
          <w:color w:val="222222"/>
          <w:sz w:val="22"/>
          <w:szCs w:val="22"/>
        </w:rPr>
        <w:t xml:space="preserve">JSON only. Validate schema. Invalid = fallback.</w:t>
      </w:r>
    </w:p>
    <w:p>
      <w:pPr>
        <w:spacing w:after="60"/>
      </w:pPr>
    </w:p>
    <w:p>
      <w:pPr>
        <w:pStyle w:val="Heading2"/>
      </w:pPr>
      <w:r>
        <w:t xml:space="preserve">Learning loop (load-bearing, not nice-to-have)</w:t>
      </w:r>
    </w:p>
    <w:p>
      <w:pPr>
        <w:pStyle w:val="ListParagraph"/>
        <w:numPr>
          <w:ilvl w:val="0"/>
          <w:numId w:val="8"/>
        </w:numPr>
        <w:spacing w:after="80"/>
      </w:pPr>
      <w:r>
        <w:rPr>
          <w:rFonts w:ascii="Arial" w:cs="Arial" w:eastAsia="Arial" w:hAnsi="Arial"/>
          <w:color w:val="222222"/>
          <w:sz w:val="22"/>
          <w:szCs w:val="22"/>
        </w:rPr>
        <w:t xml:space="preserve">Without PM confirmation, accuracy must improve fast. The learning loop is now a critical safety mechanism.</w:t>
      </w:r>
    </w:p>
    <w:p>
      <w:pPr>
        <w:pStyle w:val="ListParagraph"/>
        <w:numPr>
          <w:ilvl w:val="0"/>
          <w:numId w:val="8"/>
        </w:numPr>
        <w:spacing w:after="80"/>
      </w:pPr>
      <w:r>
        <w:rPr>
          <w:rFonts w:ascii="Arial" w:cs="Arial" w:eastAsia="Arial" w:hAnsi="Arial"/>
          <w:color w:val="222222"/>
          <w:sz w:val="22"/>
          <w:szCs w:val="22"/>
        </w:rPr>
        <w:t xml:space="preserve">ai_suggestion_logs table (every AI suggestion + every PM correction).</w:t>
      </w:r>
    </w:p>
    <w:p>
      <w:pPr>
        <w:pStyle w:val="ListParagraph"/>
        <w:numPr>
          <w:ilvl w:val="0"/>
          <w:numId w:val="8"/>
        </w:numPr>
        <w:spacing w:after="80"/>
      </w:pPr>
      <w:r>
        <w:rPr>
          <w:rFonts w:ascii="Arial" w:cs="Arial" w:eastAsia="Arial" w:hAnsi="Arial"/>
          <w:color w:val="222222"/>
          <w:sz w:val="22"/>
          <w:szCs w:val="22"/>
        </w:rPr>
        <w:t xml:space="preserve">Track accuracy per project. Target 85%+ in 3 months, 90%+ in 6.</w:t>
      </w:r>
    </w:p>
    <w:p>
      <w:pPr>
        <w:pStyle w:val="ListParagraph"/>
        <w:numPr>
          <w:ilvl w:val="0"/>
          <w:numId w:val="8"/>
        </w:numPr>
        <w:spacing w:after="80"/>
      </w:pPr>
      <w:r>
        <w:rPr>
          <w:rFonts w:ascii="Arial" w:cs="Arial" w:eastAsia="Arial" w:hAnsi="Arial"/>
          <w:color w:val="222222"/>
          <w:sz w:val="22"/>
          <w:szCs w:val="22"/>
        </w:rPr>
        <w:t xml:space="preserve">After 50+ corrections per builder, inject as few-shot examples. Per-customer improvement.</w:t>
      </w:r>
    </w:p>
    <w:p>
      <w:pPr>
        <w:pStyle w:val="ListParagraph"/>
        <w:numPr>
          <w:ilvl w:val="0"/>
          <w:numId w:val="8"/>
        </w:numPr>
        <w:spacing w:after="80"/>
      </w:pPr>
      <w:r>
        <w:rPr>
          <w:rFonts w:ascii="Arial" w:cs="Arial" w:eastAsia="Arial" w:hAnsi="Arial"/>
          <w:color w:val="222222"/>
          <w:sz w:val="22"/>
          <w:szCs w:val="22"/>
        </w:rPr>
        <w:t xml:space="preserve">Header hash cache: repeat uploads with same column headers skip AI entirely — 100% accuracy on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No fine-tuning for MVP</w:t>
            </w:r>
          </w:p>
          <w:p>
            <w:r>
              <w:rPr>
                <w:rFonts w:ascii="Arial" w:cs="Arial" w:eastAsia="Arial" w:hAnsi="Arial"/>
                <w:color w:val="222222"/>
                <w:sz w:val="20"/>
                <w:szCs w:val="20"/>
              </w:rPr>
              <w:t xml:space="preserve">Few-shot gets 80–90%. Fine-tuning needs thousands of examples. Revisit at 6+ months.</w:t>
            </w:r>
          </w:p>
        </w:tc>
      </w:tr>
    </w:tbl>
    <w:p>
      <w:pPr>
        <w:spacing w:after="60"/>
      </w:pPr>
    </w:p>
    <w:p>
      <w:pPr>
        <w:pStyle w:val="Heading2"/>
      </w:pPr>
      <w:r>
        <w:t xml:space="preserve">Fallback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Ingestion Recovery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Classifier Recovery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Timeout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Regex column detection + flat list. Auto-commits with lower completeness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Keyword-only auto-commit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Bad JSON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Regex column detection + flat list. Auto-commits with lower completeness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Keyword-only auto-commit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Rate limit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retry 60s. Still commits eventually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retry 60s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 expired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Alert ops. Regex fallback auto-commits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Alert ops. Keyword-only auto-commits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AI_ENABLED=false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Regex column detection + flat list. Lower completeness but still commits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Keyword-only auto-commit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4"/>
              <w:left w:val="single" w:color="2E8B8B" w:sz="4"/>
              <w:bottom w:val="single" w:color="DDDDDD" w:sz="1"/>
              <w:right w:val="single" w:color="DDDDDD" w:sz="1"/>
            </w:tcBorders>
            <w:shd w:fill="F0F5F5" w:val="clear"/>
            <w:tcMar>
              <w:top w:type="dxa" w:w="120"/>
              <w:left w:type="dxa" w:w="200"/>
              <w:bottom w:type="dxa" w:w="120"/>
              <w:right w:type="dxa" w:w="200"/>
            </w:tcMar>
          </w:tcPr>
          <w:p>
            <w:pPr>
              <w:spacing w:after="60"/>
            </w:pPr>
            <w:r>
              <w:rPr>
                <w:rFonts w:ascii="Arial" w:cs="Arial" w:eastAsia="Arial" w:hAnsi="Arial"/>
                <w:b/>
                <w:bCs/>
                <w:color w:val="2E8B8B"/>
                <w:sz w:val="22"/>
                <w:szCs w:val="22"/>
              </w:rPr>
              <w:t xml:space="preserve">Golden rule</w:t>
            </w:r>
          </w:p>
          <w:p>
            <w:r>
              <w:rPr>
                <w:rFonts w:ascii="Arial" w:cs="Arial" w:eastAsia="Arial" w:hAnsi="Arial"/>
                <w:color w:val="222222"/>
                <w:sz w:val="20"/>
                <w:szCs w:val="20"/>
              </w:rPr>
              <w:t xml:space="preserve">System always commits something. AI = higher completeness score. Without AI, regex and keyword fallbacks still produce a usable result. Only true hard failure: corrupt, empty, or password-protected file — return error on upload, before 202.</w:t>
            </w:r>
          </w:p>
        </w:tc>
      </w:tr>
    </w:tbl>
    <w:p>
      <w:pPr>
        <w:spacing w:after="200"/>
      </w:pPr>
    </w:p>
    <w:p>
      <w:r>
        <w:br w:type="page"/>
      </w:r>
    </w:p>
    <w:p>
      <w:pPr>
        <w:pStyle w:val="Heading1"/>
      </w:pPr>
      <w:r>
        <w:t xml:space="preserve">8. Database Migration Summary</w:t>
      </w:r>
    </w:p>
    <w:p>
      <w:pPr>
        <w:spacing w:after="60"/>
      </w:pPr>
    </w:p>
    <w:p>
      <w:pPr>
        <w:pStyle w:val="Heading2"/>
      </w:pPr>
      <w:r>
        <w:t xml:space="preserve">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programme_uploads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Versioned files + completeness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site_projects, users, stored_files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programme_activities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Activity tree with import flags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programme_uploads, self-ref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activity_asset_mappings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auto-committed + PM corrections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programme_activities, users, subs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Sub-facing alert state machine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subcontractors, programme_activities (activity_id → programme_activities.id, NOT slot_bookings.id)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lookahead_snapshots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Cached demand + anomaly flags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site_projects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ai_suggestion_logs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accuracy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programme_uploads, users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New columns for never-block model</w:t>
            </w:r>
          </w:p>
          <w:p>
            <w:r>
              <w:rPr>
                <w:rFonts w:ascii="Arial" w:cs="Arial" w:eastAsia="Arial" w:hAnsi="Arial"/>
                <w:color w:val="222222"/>
                <w:sz w:val="20"/>
                <w:szCs w:val="20"/>
              </w:rPr>
              <w:t xml:space="preserve">programme_uploads: add completeness_score (Float), completeness_notes (JSONB), status (String: processing/committed). programme_activities: add import_flags (JSONB, nullable — tags like dates_missing, unstructured, date_parse_failed). Start_date and end_date must be nullable. lookahead_snapshots: add anomaly_flags (JSONB, nullable). notifications table: no changes — stays sub-facing only. Anomaly data lives on lookahead_snapshots, read by PM dashboard via /api/lookahead.</w:t>
            </w:r>
          </w:p>
        </w:tc>
      </w:tr>
    </w:tbl>
    <w:p>
      <w:pPr>
        <w:spacing w:after="60"/>
      </w:pPr>
    </w:p>
    <w:p>
      <w:pPr>
        <w:pStyle w:val="Heading2"/>
      </w:pPr>
      <w:r>
        <w:t xml:space="preserve">Modified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slot_bookings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nullable source column for lookahead-originated bookings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DDDDDD" w:sz="1"/>
              <w:right w:val="single" w:color="DDDDDD" w:sz="1"/>
            </w:tcBorders>
            <w:shd w:fill="FFF8E7" w:val="clear"/>
            <w:tcMar>
              <w:top w:type="dxa" w:w="120"/>
              <w:left w:type="dxa" w:w="200"/>
              <w:bottom w:type="dxa" w:w="120"/>
              <w:right w:type="dxa" w:w="200"/>
            </w:tcMar>
          </w:tcPr>
          <w:p>
            <w:pPr>
              <w:spacing w:after="60"/>
            </w:pPr>
            <w:r>
              <w:rPr>
                <w:rFonts w:ascii="Arial" w:cs="Arial" w:eastAsia="Arial" w:hAnsi="Arial"/>
                <w:b/>
                <w:bCs/>
                <w:color w:val="B8860B"/>
                <w:sz w:val="22"/>
                <w:szCs w:val="22"/>
              </w:rPr>
              <w:t xml:space="preserve">JSONB note</w:t>
            </w:r>
          </w:p>
          <w:p>
            <w:r>
              <w:rPr>
                <w:rFonts w:ascii="Arial" w:cs="Arial" w:eastAsia="Arial" w:hAnsi="Arial"/>
                <w:color w:val="222222"/>
                <w:sz w:val="20"/>
                <w:szCs w:val="20"/>
              </w:rPr>
              <w:t xml:space="preserve">programme_uploads.column_mapping uses JSONB (from sqlalchemy.dialects.postgresql import JSONB). Existing models use generic JSON. JSONB is correct for new tables — supports indexing. Be explicit in model definition.</w:t>
            </w:r>
          </w:p>
        </w:tc>
      </w:tr>
    </w:tbl>
    <w:p>
      <w:pPr>
        <w:spacing w:after="200"/>
      </w:pPr>
    </w:p>
    <w:p>
      <w:pPr>
        <w:pStyle w:val="Heading1"/>
      </w:pPr>
      <w:r>
        <w:t xml:space="preserve">9. Codebase Caveats (From Audit)</w:t>
      </w:r>
    </w:p>
    <w:p>
      <w:pPr>
        <w:spacing w:after="120"/>
      </w:pPr>
      <w:r>
        <w:rPr>
          <w:rFonts w:ascii="Arial" w:cs="Arial" w:eastAsia="Arial" w:hAnsi="Arial"/>
          <w:color w:val="222222"/>
          <w:sz w:val="22"/>
          <w:szCs w:val="22"/>
        </w:rPr>
        <w:t xml:space="preserve">These were identified by running the guide against the live codebase. Address during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slot_bookings: Date + Time split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Lookahead engine must reconstruct duration from end_time - start_time per 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assets.type is free-text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Asset type matching needs validation. No enum. Onboard with consistent naming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trade_specialty is String(100)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an enum. Do not reference TradeSpecialty in code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 auth is separate flow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get_current_subcontractor for sub-facing endpoints in Streams 4, 5,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scheduler infrastructure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APScheduler is new. Add lifecycle hooks in app/main.py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JSONB dialect 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sqlalchemy.dialects.postgresql.JSONB, not generic 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stored_files pattern available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file_id FK instead of raw path for programme file storage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upload not disabled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Two active routes exist. Neither suitable. Use new /api/programmes/upload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httpx may be needed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explicitly if ai_service.py uses httpx.AsyncClient directly. Skip if using SDK async client (transitive dep)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available-subcontractors unverified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/{project_id}/available-subcontractors in API spec but not confirmed. Verify before relying on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notifications.activity_id FK target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FK points to programme_activities.id, NOT slot_bookings.id. Easy to get wrong under pressure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AI_RATE_LIMIT enforcement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existing slowapi limiter instance. @limiter.limit on /classify and /upload routes. Same pattern as 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Self-ref parent_id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programme_activities.parent_id needs DEFERRABLE INITIALLY DEFERRED FK or insert-ordered bulk writes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APScheduler on Railway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Stateless deploys reset in-process scheduler. Use SQLAlchemyJobStore or Railway cron instead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Timezone (AU has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booking_date likely naive. Nightly job may straddle days. Store project TZ or run job at 3am AEST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Column mapping validation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Validate AI-detected date columns contain parseable values before proceeding. Silent mismatches cause blank trees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P6 vs MS Project scope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MVP targets P6/MS Project CSV/XLS. PDF fallback deferred. Flag during onboarding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Auto-commit is a conscious decision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human sign-off. Logged + tagged. If problems post-MVP, optional confirm toggle per-project is 1-day add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Async upload processing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/upload returns 202. AI + commit in BackgroundTasks. Frontend polls /status. Do not block on 8s AI call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Anomaly detection needs a home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Lives in lookahead_engine.py. Runs on recalc after new version. Stores anomaly_flags on lookahead_snapshots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Medium-confidence spot-check 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Collapsible mapping panel in PM dashboard. Auto-classified tab sorted by confidence. Not a queue, a spot-check surface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notifications.sub_id FK mismatch for anomaly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 table is sub-facing (sub_id FK). Anomaly alerts go to PM (users). Option B chosen: anomaly data stays on lookahead_snapshots.anomaly_flags. Dashboard reads via /api/lookahead. No notifications table changes needed</w:t>
            </w:r>
          </w:p>
        </w:tc>
      </w:tr>
    </w:tbl>
    <w:p>
      <w:pPr>
        <w:spacing w:after="200"/>
      </w:pPr>
    </w:p>
    <w:p>
      <w:pPr>
        <w:pStyle w:val="Heading1"/>
      </w:pPr>
      <w:r>
        <w:t xml:space="preserve">10. Build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1.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 AI + fallback chain + always-commit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2. Mapping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AI classify + tier auto-commit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3. Scope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Wire to existing subs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 Lookahead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Demand calc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Streams 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5. Notify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Job + existing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6. Deep Link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Params on bookings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Stream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PM + sub views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w:t>
            </w:r>
          </w:p>
        </w:tc>
      </w:tr>
    </w:tbl>
    <w:p>
      <w:pPr>
        <w:spacing w:after="200"/>
      </w:pPr>
    </w:p>
    <w:p>
      <w:pPr>
        <w:pStyle w:val="Heading1"/>
      </w:pPr>
      <w:r>
        <w:t xml:space="preserve">11. Rules for the Build</w:t>
      </w:r>
    </w:p>
    <w:p>
      <w:pPr>
        <w:spacing w:after="60"/>
      </w:pPr>
    </w:p>
    <w:p>
      <w:pPr>
        <w:pStyle w:val="ListParagraph"/>
        <w:numPr>
          <w:ilvl w:val="0"/>
          <w:numId w:val="9"/>
        </w:numPr>
        <w:spacing w:after="80"/>
      </w:pPr>
      <w:r>
        <w:rPr>
          <w:rFonts w:ascii="Arial" w:cs="Arial" w:eastAsia="Arial" w:hAnsi="Arial"/>
          <w:color w:val="222222"/>
          <w:sz w:val="22"/>
          <w:szCs w:val="22"/>
        </w:rPr>
        <w:t xml:space="preserve">CSV/Excel only. No PDF.</w:t>
      </w:r>
    </w:p>
    <w:p>
      <w:pPr>
        <w:pStyle w:val="ListParagraph"/>
        <w:numPr>
          <w:ilvl w:val="0"/>
          <w:numId w:val="9"/>
        </w:numPr>
        <w:spacing w:after="80"/>
      </w:pPr>
      <w:r>
        <w:rPr>
          <w:rFonts w:ascii="Arial" w:cs="Arial" w:eastAsia="Arial" w:hAnsi="Arial"/>
          <w:color w:val="222222"/>
          <w:sz w:val="22"/>
          <w:szCs w:val="22"/>
        </w:rPr>
        <w:t xml:space="preserve">AI reads structure. No custom parser.</w:t>
      </w:r>
    </w:p>
    <w:p>
      <w:pPr>
        <w:pStyle w:val="ListParagraph"/>
        <w:numPr>
          <w:ilvl w:val="0"/>
          <w:numId w:val="9"/>
        </w:numPr>
        <w:spacing w:after="80"/>
      </w:pPr>
      <w:r>
        <w:rPr>
          <w:rFonts w:ascii="Arial" w:cs="Arial" w:eastAsia="Arial" w:hAnsi="Arial"/>
          <w:color w:val="222222"/>
          <w:sz w:val="22"/>
          <w:szCs w:val="22"/>
        </w:rPr>
        <w:t xml:space="preserve">UUIDs. Follow Sitespace conventions.</w:t>
      </w:r>
    </w:p>
    <w:p>
      <w:pPr>
        <w:pStyle w:val="ListParagraph"/>
        <w:numPr>
          <w:ilvl w:val="0"/>
          <w:numId w:val="9"/>
        </w:numPr>
        <w:spacing w:after="80"/>
      </w:pPr>
      <w:r>
        <w:rPr>
          <w:rFonts w:ascii="Arial" w:cs="Arial" w:eastAsia="Arial" w:hAnsi="Arial"/>
          <w:color w:val="222222"/>
          <w:sz w:val="22"/>
          <w:szCs w:val="22"/>
        </w:rPr>
        <w:t xml:space="preserve">New routes: /api/programmes/ and /api/lookahead/. Do not reuse existing upload routes. Only modify slot_bookings (source column).</w:t>
      </w:r>
    </w:p>
    <w:p>
      <w:pPr>
        <w:pStyle w:val="ListParagraph"/>
        <w:numPr>
          <w:ilvl w:val="0"/>
          <w:numId w:val="9"/>
        </w:numPr>
        <w:spacing w:after="80"/>
      </w:pPr>
      <w:r>
        <w:rPr>
          <w:rFonts w:ascii="Arial" w:cs="Arial" w:eastAsia="Arial" w:hAnsi="Arial"/>
          <w:color w:val="222222"/>
          <w:sz w:val="22"/>
          <w:szCs w:val="22"/>
        </w:rPr>
        <w:t xml:space="preserve">Never block PM. System always commits something. Degrade gracefully with completeness score.</w:t>
      </w:r>
    </w:p>
    <w:p>
      <w:pPr>
        <w:pStyle w:val="ListParagraph"/>
        <w:numPr>
          <w:ilvl w:val="0"/>
          <w:numId w:val="9"/>
        </w:numPr>
        <w:spacing w:after="80"/>
      </w:pPr>
      <w:r>
        <w:rPr>
          <w:rFonts w:ascii="Arial" w:cs="Arial" w:eastAsia="Arial" w:hAnsi="Arial"/>
          <w:color w:val="222222"/>
          <w:sz w:val="22"/>
          <w:szCs w:val="22"/>
        </w:rPr>
        <w:t xml:space="preserve">Degraded fallback chain: every failure has an automatic recovery. No gate failures, only lower completeness.</w:t>
      </w:r>
    </w:p>
    <w:p>
      <w:pPr>
        <w:pStyle w:val="ListParagraph"/>
        <w:numPr>
          <w:ilvl w:val="0"/>
          <w:numId w:val="9"/>
        </w:numPr>
        <w:spacing w:after="80"/>
      </w:pPr>
      <w:r>
        <w:rPr>
          <w:rFonts w:ascii="Arial" w:cs="Arial" w:eastAsia="Arial" w:hAnsi="Arial"/>
          <w:color w:val="222222"/>
          <w:sz w:val="22"/>
          <w:szCs w:val="22"/>
        </w:rPr>
        <w:t xml:space="preserve">Confidence tiers: high + medium auto-commit. Low left unclassified (excluded from lookahead demand).</w:t>
      </w:r>
    </w:p>
    <w:p>
      <w:pPr>
        <w:pStyle w:val="ListParagraph"/>
        <w:numPr>
          <w:ilvl w:val="0"/>
          <w:numId w:val="9"/>
        </w:numPr>
        <w:spacing w:after="80"/>
      </w:pPr>
      <w:r>
        <w:rPr>
          <w:rFonts w:ascii="Arial" w:cs="Arial" w:eastAsia="Arial" w:hAnsi="Arial"/>
          <w:color w:val="222222"/>
          <w:sz w:val="22"/>
          <w:szCs w:val="22"/>
        </w:rPr>
        <w:t xml:space="preserve">Anomaly detection lives in lookahead_engine.py. Runs on recalculation after new programme version. Stored in anomaly_flags on lookahead_snapshots. PM dashboard reads via /api/lookahead. Notifications table stays sub-only.</w:t>
      </w:r>
    </w:p>
    <w:p>
      <w:pPr>
        <w:pStyle w:val="ListParagraph"/>
        <w:numPr>
          <w:ilvl w:val="0"/>
          <w:numId w:val="9"/>
        </w:numPr>
        <w:spacing w:after="80"/>
      </w:pPr>
      <w:r>
        <w:rPr>
          <w:rFonts w:ascii="Arial" w:cs="Arial" w:eastAsia="Arial" w:hAnsi="Arial"/>
          <w:color w:val="222222"/>
          <w:sz w:val="22"/>
          <w:szCs w:val="22"/>
        </w:rPr>
        <w:t xml:space="preserve">POST /api/programmes/upload returns 202 Accepted. AI + commit runs in FastAPI BackgroundTasks. Frontend polls /status.</w:t>
      </w:r>
    </w:p>
    <w:p>
      <w:pPr>
        <w:pStyle w:val="ListParagraph"/>
        <w:numPr>
          <w:ilvl w:val="0"/>
          <w:numId w:val="9"/>
        </w:numPr>
        <w:spacing w:after="80"/>
      </w:pPr>
      <w:r>
        <w:rPr>
          <w:rFonts w:ascii="Arial" w:cs="Arial" w:eastAsia="Arial" w:hAnsi="Arial"/>
          <w:color w:val="222222"/>
          <w:sz w:val="22"/>
          <w:szCs w:val="22"/>
        </w:rPr>
        <w:t xml:space="preserve">Auto-commit in construction context is a conscious product decision. Logged, tagged, traceable. Optional confirmation toggle per-project is a 1-day add if needed post-MVP.</w:t>
      </w:r>
    </w:p>
    <w:p>
      <w:pPr>
        <w:pStyle w:val="ListParagraph"/>
        <w:numPr>
          <w:ilvl w:val="0"/>
          <w:numId w:val="9"/>
        </w:numPr>
        <w:spacing w:after="80"/>
      </w:pPr>
      <w:r>
        <w:rPr>
          <w:rFonts w:ascii="Arial" w:cs="Arial" w:eastAsia="Arial" w:hAnsi="Arial"/>
          <w:color w:val="222222"/>
          <w:sz w:val="22"/>
          <w:szCs w:val="22"/>
        </w:rPr>
        <w:t xml:space="preserve">Timeout + fallback on every AI call. Works with AI_ENABLED=false (regex + keyword fallbacks).</w:t>
      </w:r>
    </w:p>
    <w:p>
      <w:pPr>
        <w:pStyle w:val="ListParagraph"/>
        <w:numPr>
          <w:ilvl w:val="0"/>
          <w:numId w:val="9"/>
        </w:numPr>
        <w:spacing w:after="80"/>
      </w:pPr>
      <w:r>
        <w:rPr>
          <w:rFonts w:ascii="Arial" w:cs="Arial" w:eastAsia="Arial" w:hAnsi="Arial"/>
          <w:color w:val="222222"/>
          <w:sz w:val="22"/>
          <w:szCs w:val="22"/>
        </w:rPr>
        <w:t xml:space="preserve">Log suggestions + corrections (ai_suggestion_logs).</w:t>
      </w:r>
    </w:p>
    <w:p>
      <w:pPr>
        <w:pStyle w:val="ListParagraph"/>
        <w:numPr>
          <w:ilvl w:val="0"/>
          <w:numId w:val="9"/>
        </w:numPr>
        <w:spacing w:after="80"/>
      </w:pPr>
      <w:r>
        <w:rPr>
          <w:rFonts w:ascii="Arial" w:cs="Arial" w:eastAsia="Arial" w:hAnsi="Arial"/>
          <w:color w:val="222222"/>
          <w:sz w:val="22"/>
          <w:szCs w:val="22"/>
        </w:rPr>
        <w:t xml:space="preserve">Nightly lookahead recalc via APScheduler (new infra).</w:t>
      </w:r>
    </w:p>
    <w:p>
      <w:pPr>
        <w:pStyle w:val="ListParagraph"/>
        <w:numPr>
          <w:ilvl w:val="0"/>
          <w:numId w:val="9"/>
        </w:numPr>
        <w:spacing w:after="80"/>
      </w:pPr>
      <w:r>
        <w:rPr>
          <w:rFonts w:ascii="Arial" w:cs="Arial" w:eastAsia="Arial" w:hAnsi="Arial"/>
          <w:color w:val="222222"/>
          <w:sz w:val="22"/>
          <w:szCs w:val="22"/>
        </w:rPr>
        <w:t xml:space="preserve">Compute booked hours from end_time - start_time per booking_date. Do not assume DateTime ranges.</w:t>
      </w:r>
    </w:p>
    <w:p>
      <w:pPr>
        <w:pStyle w:val="ListParagraph"/>
        <w:numPr>
          <w:ilvl w:val="0"/>
          <w:numId w:val="9"/>
        </w:numPr>
        <w:spacing w:after="80"/>
      </w:pPr>
      <w:r>
        <w:rPr>
          <w:rFonts w:ascii="Arial" w:cs="Arial" w:eastAsia="Arial" w:hAnsi="Arial"/>
          <w:color w:val="222222"/>
          <w:sz w:val="22"/>
          <w:szCs w:val="22"/>
        </w:rPr>
        <w:t xml:space="preserve">Sub-facing endpoints use get_current_subcontractor auth dependency.</w:t>
      </w:r>
    </w:p>
    <w:p>
      <w:pPr>
        <w:pStyle w:val="ListParagraph"/>
        <w:numPr>
          <w:ilvl w:val="0"/>
          <w:numId w:val="9"/>
        </w:numPr>
        <w:spacing w:after="80"/>
      </w:pPr>
      <w:r>
        <w:rPr>
          <w:rFonts w:ascii="Arial" w:cs="Arial" w:eastAsia="Arial" w:hAnsi="Arial"/>
          <w:color w:val="222222"/>
          <w:sz w:val="22"/>
          <w:szCs w:val="22"/>
        </w:rPr>
        <w:t xml:space="preserve">programme_activities.parent_id uses DEFERRABLE INITIALLY DEFERRED FK. Test bulk inserts.</w:t>
      </w:r>
    </w:p>
    <w:p>
      <w:pPr>
        <w:pStyle w:val="ListParagraph"/>
        <w:numPr>
          <w:ilvl w:val="0"/>
          <w:numId w:val="9"/>
        </w:numPr>
        <w:spacing w:after="80"/>
      </w:pPr>
      <w:r>
        <w:rPr>
          <w:rFonts w:ascii="Arial" w:cs="Arial" w:eastAsia="Arial" w:hAnsi="Arial"/>
          <w:color w:val="222222"/>
          <w:sz w:val="22"/>
          <w:szCs w:val="22"/>
        </w:rPr>
        <w:t xml:space="preserve">Validate AI column mappings: check detected date columns contain parseable values before saving.</w:t>
      </w:r>
    </w:p>
    <w:p>
      <w:pPr>
        <w:pStyle w:val="ListParagraph"/>
        <w:numPr>
          <w:ilvl w:val="0"/>
          <w:numId w:val="9"/>
        </w:numPr>
        <w:spacing w:after="80"/>
      </w:pPr>
      <w:r>
        <w:rPr>
          <w:rFonts w:ascii="Arial" w:cs="Arial" w:eastAsia="Arial" w:hAnsi="Arial"/>
          <w:color w:val="222222"/>
          <w:sz w:val="22"/>
          <w:szCs w:val="22"/>
        </w:rPr>
        <w:t xml:space="preserve">Account for timezone: bucket by project TZ when computing weekly demand. Run nightly job at 3am AEST.</w:t>
      </w:r>
    </w:p>
    <w:p>
      <w:pPr>
        <w:pStyle w:val="ListParagraph"/>
        <w:numPr>
          <w:ilvl w:val="0"/>
          <w:numId w:val="9"/>
        </w:numPr>
        <w:spacing w:after="80"/>
      </w:pPr>
      <w:r>
        <w:rPr>
          <w:rFonts w:ascii="Arial" w:cs="Arial" w:eastAsia="Arial" w:hAnsi="Arial"/>
          <w:color w:val="222222"/>
          <w:sz w:val="22"/>
          <w:szCs w:val="22"/>
        </w:rPr>
        <w:t xml:space="preserve">Sub view on mobile. Existing RBAC for all new endpoints.</w:t>
      </w:r>
    </w:p>
    <w:p>
      <w:pPr>
        <w:spacing w:after="200"/>
      </w:pPr>
    </w:p>
    <w:p>
      <w:pPr>
        <w:pStyle w:val="Heading1"/>
      </w:pPr>
      <w:r>
        <w:t xml:space="preserve">12. Your First Week</w:t>
      </w:r>
    </w:p>
    <w:p>
      <w:pPr>
        <w:spacing w:after="60"/>
      </w:pPr>
    </w:p>
    <w:p>
      <w:pPr>
        <w:pStyle w:val="ListParagraph"/>
        <w:numPr>
          <w:ilvl w:val="0"/>
          <w:numId w:val="2"/>
        </w:numPr>
        <w:spacing w:after="80"/>
      </w:pPr>
      <w:r>
        <w:rPr>
          <w:rFonts w:ascii="Arial" w:cs="Arial" w:eastAsia="Arial" w:hAnsi="Arial"/>
          <w:b/>
          <w:bCs/>
          <w:color w:val="222222"/>
          <w:sz w:val="22"/>
          <w:szCs w:val="22"/>
        </w:rPr>
        <w:t xml:space="preserve">Mon: </w:t>
      </w:r>
      <w:r>
        <w:rPr>
          <w:rFonts w:ascii="Arial" w:cs="Arial" w:eastAsia="Arial" w:hAnsi="Arial"/>
          <w:color w:val="222222"/>
          <w:sz w:val="22"/>
          <w:szCs w:val="22"/>
        </w:rPr>
        <w:t xml:space="preserve">AI env vars in config.py. pip install openpyxl, apscheduler, anthropic/openai into requirements.txt. Build ai_service.py, test prompt. Alembic migration: programme_uploads (file_id FK to stored_files, JSONB column_mapping, completeness_score, completeness_notes, status) + programme_activities (parent_id with DEFERRABLE INITIALLY DEFERRED FK, nullable dates, import_flags JSONB).</w:t>
      </w:r>
    </w:p>
    <w:p>
      <w:pPr>
        <w:pStyle w:val="ListParagraph"/>
        <w:numPr>
          <w:ilvl w:val="0"/>
          <w:numId w:val="2"/>
        </w:numPr>
        <w:spacing w:after="80"/>
      </w:pPr>
      <w:r>
        <w:rPr>
          <w:rFonts w:ascii="Arial" w:cs="Arial" w:eastAsia="Arial" w:hAnsi="Arial"/>
          <w:b/>
          <w:bCs/>
          <w:color w:val="222222"/>
          <w:sz w:val="22"/>
          <w:szCs w:val="22"/>
        </w:rPr>
        <w:t xml:space="preserve">Tue: </w:t>
      </w:r>
      <w:r>
        <w:rPr>
          <w:rFonts w:ascii="Arial" w:cs="Arial" w:eastAsia="Arial" w:hAnsi="Arial"/>
          <w:color w:val="222222"/>
          <w:sz w:val="22"/>
          <w:szCs w:val="22"/>
        </w:rPr>
        <w:t xml:space="preserve">POST /api/programmes/upload returning 202. BackgroundTasks coroutine: AI structure call → degraded fallback chain → always commits. GET /status endpoint for polling. Test with Bowden CSV: should commit with 95%+ completeness in &lt;8s. Test with mangled columns: should still commit with lower completeness via regex fallback.</w:t>
      </w:r>
    </w:p>
    <w:p>
      <w:pPr>
        <w:pStyle w:val="ListParagraph"/>
        <w:numPr>
          <w:ilvl w:val="0"/>
          <w:numId w:val="2"/>
        </w:numPr>
        <w:spacing w:after="80"/>
      </w:pPr>
      <w:r>
        <w:rPr>
          <w:rFonts w:ascii="Arial" w:cs="Arial" w:eastAsia="Arial" w:hAnsi="Arial"/>
          <w:b/>
          <w:bCs/>
          <w:color w:val="222222"/>
          <w:sz w:val="22"/>
          <w:szCs w:val="22"/>
        </w:rPr>
        <w:t xml:space="preserve">Wed: </w:t>
      </w:r>
      <w:r>
        <w:rPr>
          <w:rFonts w:ascii="Arial" w:cs="Arial" w:eastAsia="Arial" w:hAnsi="Arial"/>
          <w:color w:val="222222"/>
          <w:sz w:val="22"/>
          <w:szCs w:val="22"/>
        </w:rPr>
        <w:t xml:space="preserve">activity_asset_mappings table + POST classify endpoint. AI classifier + keyword boost + confidence tier auto-commit logic. Test: high commits silently, medium commits tagged, low left unclassified. Badge count from GET /mappings/unclassified.</w:t>
      </w:r>
    </w:p>
    <w:p>
      <w:pPr>
        <w:pStyle w:val="ListParagraph"/>
        <w:numPr>
          <w:ilvl w:val="0"/>
          <w:numId w:val="2"/>
        </w:numPr>
        <w:spacing w:after="80"/>
      </w:pPr>
      <w:r>
        <w:rPr>
          <w:rFonts w:ascii="Arial" w:cs="Arial" w:eastAsia="Arial" w:hAnsi="Arial"/>
          <w:b/>
          <w:bCs/>
          <w:color w:val="222222"/>
          <w:sz w:val="22"/>
          <w:szCs w:val="22"/>
        </w:rPr>
        <w:t xml:space="preserve">Thu: </w:t>
      </w:r>
      <w:r>
        <w:rPr>
          <w:rFonts w:ascii="Arial" w:cs="Arial" w:eastAsia="Arial" w:hAnsi="Arial"/>
          <w:color w:val="222222"/>
          <w:sz w:val="22"/>
          <w:szCs w:val="22"/>
        </w:rPr>
        <w:t xml:space="preserve">Completeness banner + collapsible mapping panel (unclassified tab + auto-classified tab with spot-check). Migration: notifications (sub-facing only, no anomaly type) + lookahead_snapshots (with anomaly_flags JSONB) + ai_suggestion_logs. Wire APScheduler lifecycle hooks in app/main.py.</w:t>
      </w:r>
    </w:p>
    <w:p>
      <w:pPr>
        <w:pStyle w:val="ListParagraph"/>
        <w:numPr>
          <w:ilvl w:val="0"/>
          <w:numId w:val="2"/>
        </w:numPr>
        <w:spacing w:after="80"/>
      </w:pPr>
      <w:r>
        <w:rPr>
          <w:rFonts w:ascii="Arial" w:cs="Arial" w:eastAsia="Arial" w:hAnsi="Arial"/>
          <w:b/>
          <w:bCs/>
          <w:color w:val="222222"/>
          <w:sz w:val="22"/>
          <w:szCs w:val="22"/>
        </w:rPr>
        <w:t xml:space="preserve">Fri: </w:t>
      </w:r>
      <w:r>
        <w:rPr>
          <w:rFonts w:ascii="Arial" w:cs="Arial" w:eastAsia="Arial" w:hAnsi="Arial"/>
          <w:color w:val="222222"/>
          <w:sz w:val="22"/>
          <w:szCs w:val="22"/>
        </w:rPr>
        <w:t xml:space="preserve">E2E: upload → 202 → poll → committed in &lt;10s → PM lands on dashboard with tree + heatmap. Test AI failure path (kill API key) — should still commit via regex. Verify sub auth on /api/lookahead sub endpoint. Demo. Start lookahead engine + anomaly detection method.</w:t>
      </w:r>
    </w:p>
    <w:p>
      <w:pPr>
        <w:spacing w:after="200"/>
      </w:pPr>
    </w:p>
    <w:p>
      <w:pPr>
        <w:spacing w:after="120"/>
        <w:rPr>
          <w:i/>
          <w:iCs/>
          <w:color w:val="888888"/>
        </w:rPr>
      </w:pPr>
      <w:r>
        <w:rPr>
          <w:rFonts w:ascii="Arial" w:cs="Arial" w:eastAsia="Arial" w:hAnsi="Arial"/>
          <w:i/>
          <w:iCs/>
          <w:color w:val="888888"/>
          <w:sz w:val="22"/>
          <w:szCs w:val="22"/>
        </w:rPr>
        <w:t xml:space="preserve">Questions? Flag early.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Lookahead Asset Planning — Sitespace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B8B" w:sz="4" w:space="8"/>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B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2026-03-04T05:28:03.223Z</dcterms:created>
  <dcterms:modified xsi:type="dcterms:W3CDTF">2026-03-04T05:28:03.223Z</dcterms:modified>
</cp:coreProperties>
</file>

<file path=docProps/custom.xml><?xml version="1.0" encoding="utf-8"?>
<Properties xmlns="http://schemas.openxmlformats.org/officeDocument/2006/custom-properties" xmlns:vt="http://schemas.openxmlformats.org/officeDocument/2006/docPropsVTypes"/>
</file>