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SENG4400 – Enterprise Architecture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Enterprise Architecture: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Look at where the system sits and how it interacts with other systems.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To engineer you software you need to: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Conform to an enterprise architecture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Understand the environment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Meet compliance and regulatory requirements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An enterprise architect oversees: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Business architecture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Application architecture *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Information architecture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Technical infrastructure architecture *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Telecommunications architecture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 The 2 main domains in which software engineers are most involved.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Policies: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Guidelines for how software developers should work within a group (organization)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Most large software developers have a set of policy documents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Can be part of a larger “Best Practices” guide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Common points: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 Tools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Coding Style Guidelines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Accessibility and Branding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Security and Compliance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 and Installation procedures 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Documentation requirements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Software Development Tools: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Version control/source code repository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IDEs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Coding Style: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code all looks the same, its easier to maintain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80% of software cost is maintenance and support</w:t>
      </w:r>
    </w:p>
    <w:p>
      <w:pPr>
        <w:spacing w:before="0" w:after="0" w:line="240"/>
        <w:ind w:right="0" w:left="42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Accessibility and Branding:</w:t>
      </w:r>
    </w:p>
    <w:p>
      <w:pPr>
        <w:numPr>
          <w:ilvl w:val="0"/>
          <w:numId w:val="18"/>
        </w:numPr>
        <w:spacing w:before="0" w:after="0" w:line="240"/>
        <w:ind w:right="0" w:left="835" w:hanging="97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corporate branding (including multi branding)</w:t>
      </w:r>
    </w:p>
    <w:p>
      <w:pPr>
        <w:numPr>
          <w:ilvl w:val="0"/>
          <w:numId w:val="18"/>
        </w:numPr>
        <w:spacing w:before="0" w:after="0" w:line="240"/>
        <w:ind w:right="0" w:left="1195" w:hanging="97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generally set by the marketing team</w:t>
      </w:r>
    </w:p>
    <w:p>
      <w:pPr>
        <w:spacing w:before="0" w:after="0" w:line="240"/>
        <w:ind w:right="0" w:left="109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37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Security and compliance:</w:t>
      </w:r>
    </w:p>
    <w:p>
      <w:pPr>
        <w:numPr>
          <w:ilvl w:val="0"/>
          <w:numId w:val="22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logging and autiting</w:t>
      </w:r>
    </w:p>
    <w:p>
      <w:pPr>
        <w:numPr>
          <w:ilvl w:val="0"/>
          <w:numId w:val="22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logs may need to be:</w:t>
      </w:r>
    </w:p>
    <w:p>
      <w:pPr>
        <w:numPr>
          <w:ilvl w:val="0"/>
          <w:numId w:val="2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secure</w:t>
      </w:r>
    </w:p>
    <w:p>
      <w:pPr>
        <w:numPr>
          <w:ilvl w:val="0"/>
          <w:numId w:val="2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tamper proof</w:t>
      </w:r>
    </w:p>
    <w:p>
      <w:pPr>
        <w:numPr>
          <w:ilvl w:val="0"/>
          <w:numId w:val="2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backed up</w:t>
      </w:r>
    </w:p>
    <w:p>
      <w:pPr>
        <w:numPr>
          <w:ilvl w:val="0"/>
          <w:numId w:val="22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split-key encryption</w:t>
      </w:r>
    </w:p>
    <w:p>
      <w:pPr>
        <w:numPr>
          <w:ilvl w:val="0"/>
          <w:numId w:val="2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i.e. key is not to be stored in one location</w:t>
      </w:r>
    </w:p>
    <w:p>
      <w:pPr>
        <w:spacing w:before="0" w:after="0" w:line="240"/>
        <w:ind w:right="0" w:left="37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Deployment and Installation:</w:t>
      </w:r>
    </w:p>
    <w:p>
      <w:pPr>
        <w:numPr>
          <w:ilvl w:val="0"/>
          <w:numId w:val="27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Other people will have to install your software</w:t>
      </w:r>
    </w:p>
    <w:p>
      <w:pPr>
        <w:numPr>
          <w:ilvl w:val="0"/>
          <w:numId w:val="27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others will have to configure your software</w:t>
      </w:r>
    </w:p>
    <w:p>
      <w:pPr>
        <w:numPr>
          <w:ilvl w:val="0"/>
          <w:numId w:val="27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 may change between environments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customer user acceptence testing (UAT)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Production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disaster Recovery</w:t>
      </w:r>
    </w:p>
    <w:p>
      <w:pPr>
        <w:numPr>
          <w:ilvl w:val="0"/>
          <w:numId w:val="27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Keep automated deployment tools in mind</w:t>
      </w:r>
    </w:p>
    <w:p>
      <w:pPr>
        <w:numPr>
          <w:ilvl w:val="0"/>
          <w:numId w:val="2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keep all config in 1 place</w:t>
      </w:r>
    </w:p>
    <w:p>
      <w:pPr>
        <w:spacing w:before="0" w:after="0" w:line="240"/>
        <w:ind w:right="0" w:left="7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Software Package Reuse:</w:t>
      </w:r>
    </w:p>
    <w:p>
      <w:pPr>
        <w:numPr>
          <w:ilvl w:val="0"/>
          <w:numId w:val="3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Middleware</w:t>
      </w:r>
    </w:p>
    <w:p>
      <w:pPr>
        <w:numPr>
          <w:ilvl w:val="0"/>
          <w:numId w:val="32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 servers</w:t>
      </w: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Middleware:</w:t>
      </w:r>
    </w:p>
    <w:p>
      <w:pPr>
        <w:numPr>
          <w:ilvl w:val="0"/>
          <w:numId w:val="34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connects software components together (or to people)</w:t>
      </w:r>
    </w:p>
    <w:p>
      <w:pPr>
        <w:numPr>
          <w:ilvl w:val="0"/>
          <w:numId w:val="34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series of libraries that abstract communication</w:t>
      </w:r>
    </w:p>
    <w:p>
      <w:pPr>
        <w:numPr>
          <w:ilvl w:val="0"/>
          <w:numId w:val="34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generally message or RPC (remote procedure call) based</w:t>
      </w:r>
    </w:p>
    <w:p>
      <w:pPr>
        <w:numPr>
          <w:ilvl w:val="0"/>
          <w:numId w:val="34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generally and enterprise will have an existing platform for RPC/message passing. New software will ahve to integrate with the existing solution</w:t>
      </w: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Modelling Techniques:</w:t>
      </w:r>
    </w:p>
    <w:p>
      <w:pPr>
        <w:numPr>
          <w:ilvl w:val="0"/>
          <w:numId w:val="36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System Diagrams: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show how major components of a system interact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Integration styles:</w:t>
      </w:r>
    </w:p>
    <w:p>
      <w:pPr>
        <w:numPr>
          <w:ilvl w:val="0"/>
          <w:numId w:val="36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Shared database</w:t>
      </w:r>
    </w:p>
    <w:p>
      <w:pPr>
        <w:numPr>
          <w:ilvl w:val="0"/>
          <w:numId w:val="36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File transfer</w:t>
      </w:r>
    </w:p>
    <w:p>
      <w:pPr>
        <w:numPr>
          <w:ilvl w:val="0"/>
          <w:numId w:val="36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RPC</w:t>
      </w:r>
    </w:p>
    <w:p>
      <w:pPr>
        <w:numPr>
          <w:ilvl w:val="0"/>
          <w:numId w:val="36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Messaging</w:t>
      </w:r>
    </w:p>
    <w:p>
      <w:pPr>
        <w:numPr>
          <w:ilvl w:val="0"/>
          <w:numId w:val="36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Network Diagrams: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shows how resources are connected on the network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can be physical or logical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physical -&gt; document actual connections beween devices</w:t>
      </w:r>
    </w:p>
    <w:p>
      <w:pPr>
        <w:numPr>
          <w:ilvl w:val="0"/>
          <w:numId w:val="36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Logical -&gt; network config (virtual devices, IP adresses)</w:t>
      </w: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Application server</w:t>
      </w:r>
    </w:p>
    <w:p>
      <w:pPr>
        <w:numPr>
          <w:ilvl w:val="0"/>
          <w:numId w:val="42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Middleware</w:t>
      </w:r>
    </w:p>
    <w:p>
      <w:pPr>
        <w:numPr>
          <w:ilvl w:val="0"/>
          <w:numId w:val="42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exposes multiple services via an API</w:t>
      </w:r>
    </w:p>
    <w:p>
      <w:pPr>
        <w:numPr>
          <w:ilvl w:val="0"/>
          <w:numId w:val="42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generally single language</w:t>
      </w:r>
    </w:p>
    <w:p>
      <w:pPr>
        <w:numPr>
          <w:ilvl w:val="0"/>
          <w:numId w:val="42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provides runtime environment for the application to execute</w:t>
      </w:r>
    </w:p>
    <w:p>
      <w:pPr>
        <w:numPr>
          <w:ilvl w:val="0"/>
          <w:numId w:val="42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 them to reduce workload (no wheen reinvention)</w:t>
      </w:r>
    </w:p>
    <w:p>
      <w:pPr>
        <w:spacing w:before="0" w:after="0" w:line="240"/>
        <w:ind w:right="0" w:left="7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Features:</w:t>
      </w:r>
    </w:p>
    <w:p>
      <w:pPr>
        <w:numPr>
          <w:ilvl w:val="0"/>
          <w:numId w:val="44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 servers provide set of features</w:t>
      </w:r>
    </w:p>
    <w:p>
      <w:pPr>
        <w:numPr>
          <w:ilvl w:val="0"/>
          <w:numId w:val="44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sometimes standards based:</w:t>
      </w:r>
    </w:p>
    <w:p>
      <w:pPr>
        <w:numPr>
          <w:ilvl w:val="0"/>
          <w:numId w:val="44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JDBC</w:t>
      </w:r>
    </w:p>
    <w:p>
      <w:pPr>
        <w:numPr>
          <w:ilvl w:val="0"/>
          <w:numId w:val="44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RMI (remote method invocation)</w:t>
      </w:r>
    </w:p>
    <w:p>
      <w:pPr>
        <w:numPr>
          <w:ilvl w:val="0"/>
          <w:numId w:val="44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numPr>
          <w:ilvl w:val="0"/>
          <w:numId w:val="44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JMS</w:t>
      </w:r>
    </w:p>
    <w:p>
      <w:pPr>
        <w:numPr>
          <w:ilvl w:val="0"/>
          <w:numId w:val="44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 services</w:t>
      </w:r>
    </w:p>
    <w:p>
      <w:pPr>
        <w:numPr>
          <w:ilvl w:val="0"/>
          <w:numId w:val="44"/>
        </w:numPr>
        <w:spacing w:before="0" w:after="0" w:line="240"/>
        <w:ind w:right="0" w:left="7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Enterprise architecture, the app server is @part@ of the application</w:t>
      </w:r>
    </w:p>
    <w:p>
      <w:pPr>
        <w:numPr>
          <w:ilvl w:val="0"/>
          <w:numId w:val="44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certain runtime features may need to be documented seperately</w:t>
      </w:r>
    </w:p>
    <w:p>
      <w:pPr>
        <w:numPr>
          <w:ilvl w:val="0"/>
          <w:numId w:val="44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fetures that expose external interfaces</w:t>
      </w:r>
    </w:p>
    <w:p>
      <w:pPr>
        <w:spacing w:before="0" w:after="0" w:line="240"/>
        <w:ind w:right="0" w:left="37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common java app server features: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 page integration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abstracts the HTTP protocol, developer only needs to worry about the content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handles the receipt of http requests and response generation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Database connection management (JDBC)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abstracts the database type (by using drivers to adapt to different servers)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connection pooling (extended JDBC spec)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Object locality services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publishing objects in a way that makes them available to any code in the execution environment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JNDI (Java naming and directory interface)</w:t>
      </w:r>
    </w:p>
    <w:p>
      <w:pPr>
        <w:numPr>
          <w:ilvl w:val="0"/>
          <w:numId w:val="50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provides a directory of objects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multiple contexts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Messaging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JMS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loosely coupled connectivity between components (local and distributed)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types:</w:t>
      </w:r>
    </w:p>
    <w:p>
      <w:pPr>
        <w:numPr>
          <w:ilvl w:val="0"/>
          <w:numId w:val="50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Point-to-point</w:t>
      </w:r>
    </w:p>
    <w:p>
      <w:pPr>
        <w:numPr>
          <w:ilvl w:val="0"/>
          <w:numId w:val="50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publish/subscribe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Clustering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running multipole instaces of an application server all executing the same code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must distribute requests across the cluster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sharing/duplication (broadcast/multicast</w:t>
      </w:r>
    </w:p>
    <w:p>
      <w:pPr>
        <w:numPr>
          <w:ilvl w:val="0"/>
          <w:numId w:val="5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 Deployment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WAR (zip with special metadata)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allows deployment across multiple different app servers supporting the same apis</w:t>
      </w:r>
    </w:p>
    <w:p>
      <w:pPr>
        <w:numPr>
          <w:ilvl w:val="0"/>
          <w:numId w:val="50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some way to deploy these packages (glassfish 4848, tomcat, drop in webapp etc)</w:t>
      </w: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Pattern Styles:</w:t>
      </w:r>
    </w:p>
    <w:p>
      <w:pPr>
        <w:spacing w:before="0" w:after="0" w:line="240"/>
        <w:ind w:right="0" w:left="7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4 main integration styles: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File Transfer</w:t>
      </w:r>
    </w:p>
    <w:p>
      <w:pPr>
        <w:numPr>
          <w:ilvl w:val="0"/>
          <w:numId w:val="6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Shared DB</w:t>
      </w:r>
    </w:p>
    <w:p>
      <w:pPr>
        <w:numPr>
          <w:ilvl w:val="0"/>
          <w:numId w:val="6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RPI (Remote procedure invocation)</w:t>
      </w:r>
    </w:p>
    <w:p>
      <w:pPr>
        <w:numPr>
          <w:ilvl w:val="0"/>
          <w:numId w:val="67"/>
        </w:numPr>
        <w:spacing w:before="0" w:after="0" w:line="240"/>
        <w:ind w:right="0" w:left="145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messaging</w:t>
      </w:r>
    </w:p>
    <w:p>
      <w:pPr>
        <w:numPr>
          <w:ilvl w:val="0"/>
          <w:numId w:val="67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loosely coupled interfaces</w:t>
      </w:r>
    </w:p>
    <w:p>
      <w:pPr>
        <w:numPr>
          <w:ilvl w:val="0"/>
          <w:numId w:val="67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message duplication</w:t>
      </w:r>
    </w:p>
    <w:p>
      <w:pPr>
        <w:numPr>
          <w:ilvl w:val="0"/>
          <w:numId w:val="67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offline processing</w:t>
      </w:r>
    </w:p>
    <w:p>
      <w:pPr>
        <w:numPr>
          <w:ilvl w:val="0"/>
          <w:numId w:val="67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distributed call handling</w:t>
      </w:r>
    </w:p>
    <w:p>
      <w:pPr>
        <w:spacing w:before="0" w:after="0" w:line="240"/>
        <w:ind w:right="0" w:left="37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Message modelling: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0"/>
        </w:numPr>
        <w:spacing w:before="0" w:after="0" w:line="240"/>
        <w:ind w:right="0" w:left="10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 shown in system diagram</w:t>
      </w:r>
    </w:p>
    <w:p>
      <w:pPr>
        <w:spacing w:before="0" w:after="0" w:line="240"/>
        <w:ind w:right="0" w:left="109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Message flow diagram (basic message systems):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4336" w:dyaOrig="2468">
          <v:rect xmlns:o="urn:schemas-microsoft-com:office:office" xmlns:v="urn:schemas-microsoft-com:vml" id="rectole0000000000" style="width:216.800000pt;height:12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72"/>
        </w:numPr>
        <w:spacing w:before="0" w:after="0" w:line="240"/>
        <w:ind w:right="0" w:left="181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7022" w:dyaOrig="2086">
          <v:rect xmlns:o="urn:schemas-microsoft-com:office:office" xmlns:v="urn:schemas-microsoft-com:vml" id="rectole0000000001" style="width:351.100000pt;height:10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72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6736" w:dyaOrig="2372">
          <v:rect xmlns:o="urn:schemas-microsoft-com:office:office" xmlns:v="urn:schemas-microsoft-com:vml" id="rectole0000000002" style="width:336.800000pt;height:11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72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727" w:dyaOrig="1854">
          <v:rect xmlns:o="urn:schemas-microsoft-com:office:office" xmlns:v="urn:schemas-microsoft-com:vml" id="rectole0000000003" style="width:286.350000pt;height:9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72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integrating adhoc systems that speak different languages</w:t>
      </w:r>
    </w:p>
    <w:p>
      <w:pPr>
        <w:numPr>
          <w:ilvl w:val="0"/>
          <w:numId w:val="72"/>
        </w:numPr>
        <w:spacing w:before="0" w:after="0" w:line="240"/>
        <w:ind w:right="0" w:left="28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numPr>
          <w:ilvl w:val="0"/>
          <w:numId w:val="72"/>
        </w:numPr>
        <w:spacing w:before="0" w:after="0" w:line="240"/>
        <w:ind w:right="0" w:left="28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XML</w:t>
      </w:r>
    </w:p>
    <w:p>
      <w:pPr>
        <w:numPr>
          <w:ilvl w:val="0"/>
          <w:numId w:val="72"/>
        </w:numPr>
        <w:spacing w:before="0" w:after="0" w:line="240"/>
        <w:ind w:right="0" w:left="289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FlatFile</w:t>
      </w:r>
    </w:p>
    <w:p>
      <w:pPr>
        <w:numPr>
          <w:ilvl w:val="0"/>
          <w:numId w:val="72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6572" w:dyaOrig="2031">
          <v:rect xmlns:o="urn:schemas-microsoft-com:office:office" xmlns:v="urn:schemas-microsoft-com:vml" id="rectole0000000004" style="width:328.600000pt;height:10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72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6627" w:dyaOrig="3340">
          <v:rect xmlns:o="urn:schemas-microsoft-com:office:office" xmlns:v="urn:schemas-microsoft-com:vml" id="rectole0000000005" style="width:331.350000pt;height:16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145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Message Channels:</w:t>
      </w:r>
    </w:p>
    <w:p>
      <w:pPr>
        <w:numPr>
          <w:ilvl w:val="0"/>
          <w:numId w:val="78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 all FIFO</w:t>
      </w:r>
    </w:p>
    <w:p>
      <w:pPr>
        <w:numPr>
          <w:ilvl w:val="0"/>
          <w:numId w:val="78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channels can be configured to handle non-standard flows</w: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message failures</w: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sorting</w: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filtering</w:t>
      </w:r>
    </w:p>
    <w:p>
      <w:pPr>
        <w:numPr>
          <w:ilvl w:val="0"/>
          <w:numId w:val="78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958" w:dyaOrig="1772">
          <v:rect xmlns:o="urn:schemas-microsoft-com:office:office" xmlns:v="urn:schemas-microsoft-com:vml" id="rectole0000000006" style="width:297.900000pt;height:88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receivers responsibility to pass on the invalid message</w:t>
      </w:r>
    </w:p>
    <w:p>
      <w:pPr>
        <w:numPr>
          <w:ilvl w:val="0"/>
          <w:numId w:val="78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482" w:dyaOrig="2917">
          <v:rect xmlns:o="urn:schemas-microsoft-com:office:office" xmlns:v="urn:schemas-microsoft-com:vml" id="rectole0000000007" style="width:274.100000pt;height:145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p-t-p channel is configured to drop messages if delivery fails</w:t>
      </w:r>
    </w:p>
    <w:p>
      <w:pPr>
        <w:numPr>
          <w:ilvl w:val="0"/>
          <w:numId w:val="78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 available in normal publish/subscribe config (publisher doesnt know if the subscriber got the message, normally doesnt care)</w:t>
      </w:r>
    </w:p>
    <w:p>
      <w:pPr>
        <w:numPr>
          <w:ilvl w:val="0"/>
          <w:numId w:val="78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276" w:dyaOrig="2849">
          <v:rect xmlns:o="urn:schemas-microsoft-com:office:office" xmlns:v="urn:schemas-microsoft-com:vml" id="rectole0000000008" style="width:263.800000pt;height:14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145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Message Types: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messages can be gategorised by:</w: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content</w: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sender/receiver intend to process content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system may have many message types that fit into these high-level categories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5454" w:dyaOrig="2468">
          <v:rect xmlns:o="urn:schemas-microsoft-com:office:office" xmlns:v="urn:schemas-microsoft-com:vml" id="rectole0000000009" style="width:272.700000pt;height:123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alternative to RPC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4786" w:dyaOrig="2932">
          <v:rect xmlns:o="urn:schemas-microsoft-com:office:office" xmlns:v="urn:schemas-microsoft-com:vml" id="rectole0000000010" style="width:239.300000pt;height:146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659" w:dyaOrig="2986">
          <v:rect xmlns:o="urn:schemas-microsoft-com:office:office" xmlns:v="urn:schemas-microsoft-com:vml" id="rectole0000000011" style="width:282.950000pt;height:149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4868" w:dyaOrig="3095">
          <v:rect xmlns:o="urn:schemas-microsoft-com:office:office" xmlns:v="urn:schemas-microsoft-com:vml" id="rectole0000000012" style="width:243.400000pt;height:154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common in publish/subscribe channels</w: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usedful for auting and logging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291" w:dyaOrig="3027">
          <v:rect xmlns:o="urn:schemas-microsoft-com:office:office" xmlns:v="urn:schemas-microsoft-com:vml" id="rectole0000000013" style="width:264.550000pt;height:151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object w:dxaOrig="5877" w:dyaOrig="2795">
          <v:rect xmlns:o="urn:schemas-microsoft-com:office:office" xmlns:v="urn:schemas-microsoft-com:vml" id="rectole0000000014" style="width:293.850000pt;height:139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numPr>
          <w:ilvl w:val="0"/>
          <w:numId w:val="87"/>
        </w:numPr>
        <w:spacing w:before="0" w:after="0" w:line="240"/>
        <w:ind w:right="0" w:left="253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need unique identifiers to assis in figuring out when response meets which request</w:t>
      </w:r>
    </w:p>
    <w:p>
      <w:pPr>
        <w:numPr>
          <w:ilvl w:val="0"/>
          <w:numId w:val="87"/>
        </w:numPr>
        <w:spacing w:before="0" w:after="0" w:line="240"/>
        <w:ind w:right="0" w:left="217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object w:dxaOrig="5236" w:dyaOrig="3232">
          <v:rect xmlns:o="urn:schemas-microsoft-com:office:office" xmlns:v="urn:schemas-microsoft-com:vml" id="rectole0000000015" style="width:261.800000pt;height:161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5">
    <w:abstractNumId w:val="114"/>
  </w:num>
  <w:num w:numId="7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2">
    <w:abstractNumId w:val="72"/>
  </w:num>
  <w:num w:numId="27">
    <w:abstractNumId w:val="66"/>
  </w:num>
  <w:num w:numId="32">
    <w:abstractNumId w:val="60"/>
  </w:num>
  <w:num w:numId="34">
    <w:abstractNumId w:val="54"/>
  </w:num>
  <w:num w:numId="36">
    <w:abstractNumId w:val="48"/>
  </w:num>
  <w:num w:numId="42">
    <w:abstractNumId w:val="42"/>
  </w:num>
  <w:num w:numId="44">
    <w:abstractNumId w:val="36"/>
  </w:num>
  <w:num w:numId="50">
    <w:abstractNumId w:val="30"/>
  </w:num>
  <w:num w:numId="67">
    <w:abstractNumId w:val="24"/>
  </w:num>
  <w:num w:numId="70">
    <w:abstractNumId w:val="18"/>
  </w:num>
  <w:num w:numId="72">
    <w:abstractNumId w:val="12"/>
  </w:num>
  <w:num w:numId="78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numbering.xml" Id="docRId32" Type="http://schemas.openxmlformats.org/officeDocument/2006/relationships/numbering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styles.xml" Id="docRId33" Type="http://schemas.openxmlformats.org/officeDocument/2006/relationships/styles"/></Relationships>
</file>