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9.png" ContentType="image/png"/>
  <Override PartName="/word/media/rId38.png" ContentType="image/png"/>
  <Override PartName="/word/media/rId37.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and</w:t>
      </w:r>
      <w:r>
        <w:t xml:space="preserve"> </w:t>
      </w:r>
      <w:r>
        <w:t xml:space="preserve">3D</w:t>
      </w:r>
      <w:r>
        <w:t xml:space="preserve"> </w:t>
      </w:r>
      <w:r>
        <w:t xml:space="preserve">hyperspectral</w:t>
      </w:r>
      <w:r>
        <w:t xml:space="preserve"> </w:t>
      </w:r>
      <w:r>
        <w:t xml:space="preserve">hydrodynamic</w:t>
      </w:r>
      <w:r>
        <w:t xml:space="preserve"> </w:t>
      </w:r>
      <w:r>
        <w:t xml:space="preserve">modelling</w:t>
      </w:r>
      <w:r>
        <w:t xml:space="preserve"> </w:t>
      </w:r>
      <w:r>
        <w:t xml:space="preserve">in</w:t>
      </w:r>
      <w:r>
        <w:t xml:space="preserve"> </w:t>
      </w:r>
      <w:r>
        <w:t xml:space="preserve">and</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Ross</w:t>
      </w:r>
      <w:r>
        <w:t xml:space="preserve"> </w:t>
      </w:r>
      <w:r>
        <w:t xml:space="preserve">Coppin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substrata"/>
      <w:r>
        <w:t xml:space="preserve">Substrata</w:t>
      </w:r>
      <w:bookmarkEnd w:id="24"/>
    </w:p>
    <w:p>
      <w:pPr>
        <w:pStyle w:val="Heading2"/>
      </w:pPr>
      <w:bookmarkStart w:id="25" w:name="salinity"/>
      <w:r>
        <w:t xml:space="preserve">Salinity</w:t>
      </w:r>
      <w:bookmarkEnd w:id="25"/>
    </w:p>
    <w:p>
      <w:pPr>
        <w:pStyle w:val="Heading2"/>
      </w:pPr>
      <w:bookmarkStart w:id="26" w:name="depth"/>
      <w:r>
        <w:t xml:space="preserve">Depth</w:t>
      </w:r>
      <w:bookmarkEnd w:id="26"/>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7" w:name="sedimentation"/>
      <w:r>
        <w:t xml:space="preserve">Sedimentation</w:t>
      </w:r>
      <w:bookmarkEnd w:id="27"/>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not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therefore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ocean-and-coastal-waves"/>
      <w:r>
        <w:t xml:space="preserve">Ocean and coastal waves</w:t>
      </w:r>
      <w:bookmarkEnd w:id="31"/>
    </w:p>
    <w:p>
      <w:pPr>
        <w:pStyle w:val="Heading2"/>
      </w:pPr>
      <w:bookmarkStart w:id="32" w:name="introduction"/>
      <w:r>
        <w:t xml:space="preserve">Introduction</w:t>
      </w:r>
      <w:bookmarkEnd w:id="32"/>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3" w:name="generating-and-restoring-forces"/>
      <w:r>
        <w:t xml:space="preserve">Generating and restoring forces</w:t>
      </w:r>
      <w:bookmarkEnd w:id="33"/>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4" w:name="wave-physics-and-scales"/>
      <w:r>
        <w:t xml:space="preserve">Wave physics and scales</w:t>
      </w:r>
      <w:bookmarkEnd w:id="34"/>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5" w:name="types-of-waves"/>
      <w:r>
        <w:t xml:space="preserve">Types of waves</w:t>
      </w:r>
      <w:bookmarkEnd w:id="35"/>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6" w:name="measuring-waves"/>
      <w:r>
        <w:t xml:space="preserve">Measuring waves</w:t>
      </w:r>
      <w:bookmarkEnd w:id="36"/>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known as the</w:t>
      </w:r>
      <w:r>
        <w:t xml:space="preserve"> </w:t>
      </w:r>
      <w:r>
        <w:rPr>
          <w:i/>
        </w:rPr>
        <w:t xml:space="preserve">random-phase/amplitude</w:t>
      </w:r>
      <w:r>
        <w:t xml:space="preserve"> </w:t>
      </w:r>
      <w:r>
        <w:t xml:space="preserve">model. The random-phase amplitude model is a summation of wave components on a discrete scale, however a continous scale is more relevant to characterising and measuring of waves in the ocean. The discrete spectrums are converted to continoius spectrums through various methods. Therefore, the random-phase amplitude model is used to obtain a</w:t>
      </w:r>
      <w:r>
        <w:t xml:space="preserve"> </w:t>
      </w:r>
      <w:r>
        <w:rPr>
          <w:i/>
        </w:rPr>
        <w:t xml:space="preserve">continious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approach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can be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therefore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9" w:name="hydrodynamic-modelling"/>
      <w:r>
        <w:t xml:space="preserve">Hydrodynamic modelling</w:t>
      </w:r>
      <w:bookmarkEnd w:id="39"/>
    </w:p>
    <w:p>
      <w:pPr>
        <w:pStyle w:val="Heading2"/>
      </w:pPr>
      <w:bookmarkStart w:id="40" w:name="introduction-1"/>
      <w:r>
        <w:t xml:space="preserve">Introduction</w:t>
      </w:r>
      <w:bookmarkEnd w:id="40"/>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1" w:name="delft-3d-numerical-suite"/>
      <w:r>
        <w:t xml:space="preserve">Delft-3D numerical suite</w:t>
      </w:r>
      <w:bookmarkEnd w:id="41"/>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2" w:name="delft-3d-wave"/>
      <w:r>
        <w:t xml:space="preserve">Delft-3D WAVE</w:t>
      </w:r>
      <w:bookmarkEnd w:id="42"/>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3" w:name="delft-3d-flow"/>
      <w:r>
        <w:t xml:space="preserve">Delft-3D FLOW</w:t>
      </w:r>
      <w:bookmarkEnd w:id="43"/>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4" w:name="coastal-flow"/>
      <w:r>
        <w:t xml:space="preserve">Coastal flow</w:t>
      </w:r>
      <w:bookmarkEnd w:id="44"/>
    </w:p>
    <w:p>
      <w:pPr>
        <w:pStyle w:val="Heading1"/>
      </w:pPr>
      <w:bookmarkStart w:id="45" w:name="kelp-rafting"/>
      <w:r>
        <w:t xml:space="preserve">Kelp-rafting</w:t>
      </w:r>
      <w:bookmarkEnd w:id="45"/>
    </w:p>
    <w:p>
      <w:pPr>
        <w:pStyle w:val="Heading1"/>
      </w:pPr>
      <w:bookmarkStart w:id="46" w:name="kelp-drag-dynamics"/>
      <w:r>
        <w:t xml:space="preserve">Kelp-drag dynamics</w:t>
      </w:r>
      <w:bookmarkEnd w:id="46"/>
    </w:p>
    <w:p>
      <w:pPr>
        <w:pStyle w:val="Heading1"/>
      </w:pPr>
      <w:bookmarkStart w:id="47" w:name="kelps-in-south-africa"/>
      <w:r>
        <w:t xml:space="preserve">Kelps in South Africa</w:t>
      </w:r>
      <w:bookmarkEnd w:id="47"/>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48" w:name="buoyancydrag-properties"/>
      <w:r>
        <w:t xml:space="preserve">Buoyancy/drag properties</w:t>
      </w:r>
      <w:bookmarkEnd w:id="48"/>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to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literature_review_files/figure-docx/BF_1-1.png" id="0" name="Picture"/>
                    <pic:cNvPicPr>
                      <a:picLocks noChangeArrowheads="1" noChangeAspect="1"/>
                    </pic:cNvPicPr>
                  </pic:nvPicPr>
                  <pic:blipFill>
                    <a:blip r:embed="rId49"/>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bouyancy force (</w:t>
      </w:r>
      <w:r>
        <w:rPr>
          <w:i/>
        </w:rPr>
        <w:t xml:space="preserve">BF</w:t>
      </w:r>
      <w:r>
        <w:t xml:space="preserve">) is the force of the displaced liquid pushing the object in an upwards direction which is equal to the weight of the displaced liquid,</w:t>
      </w:r>
      <w:r>
        <w:t xml:space="preserve">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 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represented by the weight of the object and as mentioned previously the weight of the displaced liquid can also be represented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and volume adn the dimensions of the object, the equation can be simplied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 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the density of the object and</w:t>
      </w:r>
      <w:r>
        <w:t xml:space="preserve"> </w:t>
      </w:r>
      <m:oMath>
        <m:sSub>
          <m:e>
            <m:r>
              <m:t>ρ</m:t>
            </m:r>
          </m:e>
          <m:sub>
            <m:r>
              <m:t>l</m:t>
            </m:r>
          </m:sub>
        </m:sSub>
      </m:oMath>
      <w:r>
        <w:t xml:space="preserve">. 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w:t>
      </w:r>
    </w:p>
    <w:p>
      <w:pPr>
        <w:pStyle w:val="Heading1"/>
      </w:pPr>
      <w:bookmarkStart w:id="50" w:name="aims-of-research"/>
      <w:r>
        <w:t xml:space="preserve">Aims of research</w:t>
      </w:r>
      <w:bookmarkEnd w:id="50"/>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morphology and if this is specific to a location</w:t>
      </w:r>
    </w:p>
    <w:p>
      <w:pPr>
        <w:numPr>
          <w:numId w:val="1001"/>
          <w:ilvl w:val="0"/>
        </w:numPr>
      </w:pPr>
      <w:r>
        <w:t xml:space="preserve">Simulate kelp rafting by means of a hydrodynamic modelling and calibrate this model with in situ beach-cast morphometric data.</w:t>
      </w:r>
    </w:p>
    <w:p>
      <w:pPr>
        <w:numPr>
          <w:numId w:val="1001"/>
          <w:ilvl w:val="0"/>
        </w:numPr>
      </w:pPr>
      <w:r>
        <w:t xml:space="preserve">Use the calibrated hydrodynamic model to investigate dispersal of microplastics along the west coast and south-west coast of South Africa.</w:t>
      </w:r>
    </w:p>
    <w:p>
      <w:pPr>
        <w:pStyle w:val="Heading1"/>
      </w:pPr>
      <w:bookmarkStart w:id="51" w:name="references"/>
      <w:r>
        <w:t xml:space="preserve">References</w:t>
      </w:r>
      <w:bookmarkEnd w:id="51"/>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spectral numerical coastal-flow model based on passive macroalgal rafting phenenomea to shed light on ambient and stochastic dispersal and connectivity of nearshore and offshore marine communities and 3D hyperspectral hydrodynamic modelling in and around the coast of South Africa</dc:title>
  <dc:creator>Ross Coppin</dc:creator>
  <cp:keywords/>
  <dcterms:created xsi:type="dcterms:W3CDTF">2019-09-04T13:00:51Z</dcterms:created>
  <dcterms:modified xsi:type="dcterms:W3CDTF">2019-09-04T13:00:51Z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