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p>
      <w:pPr>
        <w:pStyle w:val="Heading2"/>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2"/>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temperature and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2"/>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2"/>
      </w:pPr>
      <w:bookmarkStart w:id="24" w:name="preliminary-literature-review"/>
      <w:bookmarkEnd w:id="24"/>
      <w:r>
        <w:t xml:space="preserve">Preliminary literature review</w:t>
      </w:r>
    </w:p>
    <w:p>
      <w:pPr>
        <w:pStyle w:val="FirstParagraph"/>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 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w:t>
      </w:r>
      <w:r>
        <w:rPr>
          <w:b/>
        </w:rPr>
        <w:t xml:space="preserve">???</w:t>
      </w:r>
      <w:r>
        <w:t xml:space="preserve">)</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w:t>
      </w:r>
      <w:r>
        <w:rPr>
          <w:b/>
        </w:rPr>
        <w:t xml:space="preserve">???</w:t>
      </w:r>
      <w:r>
        <w:t xml:space="preserve">)</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w:t>
      </w:r>
      <w:r>
        <w:rPr>
          <w:b/>
        </w:rPr>
        <w:t xml:space="preserve">???</w:t>
      </w:r>
      <w:r>
        <w:t xml:space="preserve">)</w:t>
      </w:r>
      <w:r>
        <w:t xml:space="preserve">.</w:t>
      </w:r>
    </w:p>
    <w:p>
      <w:pPr>
        <w:pStyle w:val="BodyText"/>
      </w:pPr>
      <w:r>
        <w:t xml:space="preserve">(</w:t>
      </w:r>
      <w:r>
        <w:rPr>
          <w:b/>
        </w:rPr>
        <w:t xml:space="preserve">???</w:t>
      </w:r>
      <w:r>
        <w:t xml:space="preserve">)</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w:t>
      </w:r>
      <w:r>
        <w:rPr>
          <w:b/>
        </w:rPr>
        <w:t xml:space="preserve">???</w:t>
      </w:r>
      <w:r>
        <w:t xml:space="preserve">)</w:t>
      </w:r>
      <w:r>
        <w:t xml:space="preserve">. A study by</w:t>
      </w:r>
      <w:r>
        <w:t xml:space="preserve"> </w:t>
      </w:r>
      <w:r>
        <w:t xml:space="preserve">(</w:t>
      </w:r>
      <w:r>
        <w:rPr>
          <w:b/>
        </w:rPr>
        <w:t xml:space="preserve">???</w:t>
      </w:r>
      <w:r>
        <w:t xml:space="preserve">)</w:t>
      </w:r>
      <w:r>
        <w:t xml:space="preserve">…</w:t>
      </w:r>
      <w:r>
        <w:rPr>
          <w:b/>
        </w:rPr>
        <w:t xml:space="preserve">include description of study here</w:t>
      </w:r>
      <w:r>
        <w:t xml:space="preserve">…Other authors, such as</w:t>
      </w:r>
      <w:r>
        <w:t xml:space="preserve"> </w:t>
      </w:r>
      <w:r>
        <w:t xml:space="preserve">(</w:t>
      </w:r>
      <w:r>
        <w:rPr>
          <w:b/>
        </w:rPr>
        <w:t xml:space="preserve">???</w:t>
      </w:r>
      <w:r>
        <w:t xml:space="preserve">)</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w:t>
      </w:r>
      <w:r>
        <w:rPr>
          <w:b/>
        </w:rPr>
        <w:t xml:space="preserve">???</w:t>
      </w:r>
      <w:r>
        <w:t xml:space="preserve">)</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limited due to the poor spatial coverage. However, this models can be designed for local or site specific coverage, provided the correct data is available.</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particulary the ocean. Plastic pollution can range from macroplastics to microplastics. Microplastics are tiny plastic granuales used as scrubbers in cosmetics and air-blasting, and small plastic fragments that originate from larger pieces of plastic known as macroplastics. The potential harms of plastic was highlighted in the 1970’s and renewed interest has lead to research showing that plastics in the ocean are widespread. Plastic pollution is bio-available to biota in the food-web which may cause problems with an organisms physiological functioning.</w:t>
      </w:r>
      <w:r>
        <w:t xml:space="preserve"> </w:t>
      </w: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2"/>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research.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1"/>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1"/>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 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w:t>
      </w:r>
    </w:p>
    <w:p>
      <w:pPr>
        <w:pStyle w:val="Heading1"/>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time-frame"/>
      <w:bookmarkEnd w:id="30"/>
      <w:r>
        <w:t xml:space="preserve">Time-frame</w:t>
      </w:r>
    </w:p>
    <w:p>
      <w:pPr>
        <w:pStyle w:val="Heading2"/>
      </w:pPr>
      <w:bookmarkStart w:id="31" w:name="references"/>
      <w:bookmarkEnd w:id="31"/>
      <w:r>
        <w:t xml:space="preserve">References</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2">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3">
        <w:r>
          <w:rPr>
            <w:rStyle w:val="Hyperlink"/>
          </w:rPr>
          <w:t xml:space="preserve">10.1890/0012-9658(1997)078[1563:SASOIP]2.0.CO;2</w:t>
        </w:r>
      </w:hyperlink>
      <w:r>
        <w:t xml:space="preserve">.</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4">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5">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36">
        <w:r>
          <w:rPr>
            <w:rStyle w:val="Hyperlink"/>
          </w:rPr>
          <w:t xml:space="preserve">http://www.sciencedirect.com/science/article/pii/002209819500038S</w:t>
        </w:r>
      </w:hyperlink>
      <w:r>
        <w:t xml:space="preserve">.</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37">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38">
        <w:r>
          <w:rPr>
            <w:rStyle w:val="Hyperlink"/>
          </w:rPr>
          <w:t xml:space="preserve">10.1016/S1364-8152(03)00028-8</w:t>
        </w:r>
      </w:hyperlink>
      <w:r>
        <w:t xml:space="preserve">.</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39">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f166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215e437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www.sciencedirect.com/science/article/pii/002209819500038S" TargetMode="External" /><Relationship Type="http://schemas.openxmlformats.org/officeDocument/2006/relationships/hyperlink" Id="rId35" Target="https://doi.org/10.1007/s00227-005-0125-z" TargetMode="External" /><Relationship Type="http://schemas.openxmlformats.org/officeDocument/2006/relationships/hyperlink" Id="rId38" Target="https://doi.org/10.1016/S1364-8152(03)00028-8" TargetMode="External" /><Relationship Type="http://schemas.openxmlformats.org/officeDocument/2006/relationships/hyperlink" Id="rId39"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7" Target="https://doi.org/10.1093/icb/icn069" TargetMode="External" /><Relationship Type="http://schemas.openxmlformats.org/officeDocument/2006/relationships/hyperlink" Id="rId34" Target="https://doi.org/10.1146/annurev-marine-041911-111611" TargetMode="External" /><Relationship Type="http://schemas.openxmlformats.org/officeDocument/2006/relationships/hyperlink" Id="rId33" Target="https://doi.org/10.1890/0012-9658(1997)078[1563:SASOIP]2.0.CO;2" TargetMode="External" /></Relationships>
</file>

<file path=word/_rels/footnotes.xml.rels><?xml version="1.0" encoding="UTF-8"?>
<Relationships xmlns="http://schemas.openxmlformats.org/package/2006/relationships"><Relationship Type="http://schemas.openxmlformats.org/officeDocument/2006/relationships/hyperlink" Id="rId36" Target="http://www.sciencedirect.com/science/article/pii/002209819500038S" TargetMode="External" /><Relationship Type="http://schemas.openxmlformats.org/officeDocument/2006/relationships/hyperlink" Id="rId35" Target="https://doi.org/10.1007/s00227-005-0125-z" TargetMode="External" /><Relationship Type="http://schemas.openxmlformats.org/officeDocument/2006/relationships/hyperlink" Id="rId38" Target="https://doi.org/10.1016/S1364-8152(03)00028-8" TargetMode="External" /><Relationship Type="http://schemas.openxmlformats.org/officeDocument/2006/relationships/hyperlink" Id="rId39"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7" Target="https://doi.org/10.1093/icb/icn069" TargetMode="External" /><Relationship Type="http://schemas.openxmlformats.org/officeDocument/2006/relationships/hyperlink" Id="rId34" Target="https://doi.org/10.1146/annurev-marine-041911-111611" TargetMode="External" /><Relationship Type="http://schemas.openxmlformats.org/officeDocument/2006/relationships/hyperlink" Id="rId33" Target="https://doi.org/10.1890/0012-9658(1997)078[1563:SASOIP]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2018-08-28T17:33:45Z</dcterms:created>
  <dcterms:modified xsi:type="dcterms:W3CDTF">2018-08-28T17:33:45Z</dcterms:modified>
</cp:coreProperties>
</file>