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r>
        <w:t xml:space="preserve"> </w:t>
      </w:r>
      <w:r>
        <w:t xml:space="preserve">through</w:t>
      </w:r>
      <w:r>
        <w:t xml:space="preserve"> </w:t>
      </w:r>
      <w:r>
        <w:t xml:space="preserve">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BodyText"/>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BodyText"/>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BodyText"/>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BodyText"/>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BodyText"/>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6" w:name="X37864645fca3d28c36b0f7cf7bb867d8c17d50e"/>
      <w:r>
        <w:t xml:space="preserve">The mechanisms of morphological adaptation</w:t>
      </w:r>
      <w:bookmarkEnd w:id="26"/>
    </w:p>
    <w:p>
      <w:pPr>
        <w:pStyle w:val="Heading2"/>
      </w:pPr>
      <w:bookmarkStart w:id="27" w:name="waves-and-macroalgae-characteristics"/>
      <w:r>
        <w:t xml:space="preserve">Waves and macroalgae characteristics</w:t>
      </w:r>
      <w:bookmarkEnd w:id="27"/>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28" w:name="ocean-and-coastal-waves"/>
      <w:r>
        <w:t xml:space="preserve">Ocean and coastal waves</w:t>
      </w:r>
      <w:bookmarkEnd w:id="28"/>
    </w:p>
    <w:p>
      <w:pPr>
        <w:pStyle w:val="Heading2"/>
      </w:pPr>
      <w:bookmarkStart w:id="29" w:name="introduction"/>
      <w:r>
        <w:t xml:space="preserve">Introduction</w:t>
      </w:r>
      <w:bookmarkEnd w:id="29"/>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0" w:name="generating-and-restoring-forces"/>
      <w:r>
        <w:t xml:space="preserve">Generating and restoring forces</w:t>
      </w:r>
      <w:bookmarkEnd w:id="30"/>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1" w:name="wave-physics-and-scales"/>
      <w:r>
        <w:t xml:space="preserve">Wave physics and scales</w:t>
      </w:r>
      <w:bookmarkEnd w:id="31"/>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2" w:name="types-of-waves"/>
      <w:r>
        <w:t xml:space="preserve">Types of waves</w:t>
      </w:r>
      <w:bookmarkEnd w:id="32"/>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3" w:name="measuring-waves"/>
      <w:r>
        <w:t xml:space="preserve">Measuring waves</w:t>
      </w:r>
      <w:bookmarkEnd w:id="33"/>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6" w:name="linear-wave-theory"/>
      <w:r>
        <w:t xml:space="preserve">Linear wave theory</w:t>
      </w:r>
      <w:bookmarkEnd w:id="36"/>
    </w:p>
    <w:p>
      <w:pPr>
        <w:pStyle w:val="Heading1"/>
      </w:pPr>
      <w:bookmarkStart w:id="37" w:name="currents"/>
      <w:r>
        <w:t xml:space="preserve">Currents</w:t>
      </w:r>
      <w:bookmarkEnd w:id="37"/>
    </w:p>
    <w:p>
      <w:pPr>
        <w:pStyle w:val="Heading2"/>
      </w:pPr>
      <w:bookmarkStart w:id="38" w:name="ocean-currents"/>
      <w:r>
        <w:t xml:space="preserve">Ocean currents</w:t>
      </w:r>
      <w:bookmarkEnd w:id="38"/>
    </w:p>
    <w:p>
      <w:pPr>
        <w:pStyle w:val="Heading2"/>
      </w:pPr>
      <w:bookmarkStart w:id="39" w:name="nearshore-currents"/>
      <w:r>
        <w:t xml:space="preserve">Nearshore currents</w:t>
      </w:r>
      <w:bookmarkEnd w:id="39"/>
    </w:p>
    <w:p>
      <w:pPr>
        <w:pStyle w:val="Heading1"/>
      </w:pPr>
      <w:bookmarkStart w:id="40" w:name="ocean-modelling"/>
      <w:r>
        <w:t xml:space="preserve">Ocean modelling</w:t>
      </w:r>
      <w:bookmarkEnd w:id="40"/>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1" w:name="hydrodynamic-modelling"/>
      <w:r>
        <w:t xml:space="preserve">Hydrodynamic modelling</w:t>
      </w:r>
      <w:bookmarkEnd w:id="41"/>
    </w:p>
    <w:p>
      <w:pPr>
        <w:pStyle w:val="Heading2"/>
      </w:pPr>
      <w:bookmarkStart w:id="42" w:name="introduction-1"/>
      <w:r>
        <w:t xml:space="preserve">Introduction</w:t>
      </w:r>
      <w:bookmarkEnd w:id="42"/>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3" w:name="practicalities-of-model-design"/>
      <w:r>
        <w:t xml:space="preserve">Practicalities of model design</w:t>
      </w:r>
      <w:bookmarkEnd w:id="43"/>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4" w:name="delft-3d-numerical-suite"/>
      <w:r>
        <w:t xml:space="preserve">Delft-3D numerical suite</w:t>
      </w:r>
      <w:bookmarkEnd w:id="44"/>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5" w:name="delft-3d-wave"/>
      <w:r>
        <w:t xml:space="preserve">Delft-3D WAVE</w:t>
      </w:r>
      <w:bookmarkEnd w:id="45"/>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6" w:name="delft-3d-flow"/>
      <w:r>
        <w:t xml:space="preserve">Delft-3D FLOW</w:t>
      </w:r>
      <w:bookmarkEnd w:id="46"/>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7" w:name="drifting-aspects-of-floating-objects"/>
      <w:r>
        <w:t xml:space="preserve">Drifting aspects of floating objects</w:t>
      </w:r>
      <w:bookmarkEnd w:id="47"/>
    </w:p>
    <w:p>
      <w:pPr>
        <w:pStyle w:val="FirstParagraph"/>
      </w:pPr>
      <w:r>
        <w:t xml:space="preserve">The need to understand the effects of oceanographic conditions affecting trajectory of floating objects has largely been borne from the maritime industry. The applications in the maritime industry include locating lost cargo, locating naval and plane debris, search and rescue, and the hydrodynamic effects on naval architecture.</w:t>
      </w:r>
    </w:p>
    <w:p>
      <w:pPr>
        <w:pStyle w:val="BodyText"/>
      </w:pPr>
      <w:r>
        <w:t xml:space="preserve">The trajectory of passively drifting objects on the sea surface is influenced by multiple factors, such as water currents, atmospheric wind, wave motion, wave induced currents, gravitational force and buoyancy force. To complicate matters, the previously mentioned factors do not act independently of one another but instead influence one another. Furthermore, the gravitational and buoyancy forces on the object are determined by the objects shape. Therefore, all these factors need to be taken into account when modelling trajectory of drifting objects. Given the local wind, surface current, and the shape and buoyancy of the object is known, it is possible to estimate trajectory by the equation</w:t>
      </w:r>
    </w:p>
    <w:p>
      <w:pPr>
        <w:pStyle w:val="BodyText"/>
      </w:pPr>
      <m:oMathPara>
        <m:oMathParaPr>
          <m:jc m:val="center"/>
        </m:oMathParaPr>
        <m:oMath>
          <m:sSub>
            <m:e>
              <m:r>
                <m:t>V</m:t>
              </m:r>
            </m:e>
            <m:sub>
              <m:r>
                <m:t>d</m:t>
              </m:r>
              <m:r>
                <m:t>r</m:t>
              </m:r>
              <m:r>
                <m:t>i</m:t>
              </m:r>
              <m:r>
                <m:t>f</m:t>
              </m:r>
              <m:r>
                <m:t>t</m:t>
              </m:r>
            </m:sub>
          </m:sSub>
          <m:r>
            <m:t>=</m:t>
          </m:r>
          <m:sSub>
            <m:e>
              <m:r>
                <m:t>V</m:t>
              </m:r>
            </m:e>
            <m:sub>
              <m:r>
                <m:t>c</m:t>
              </m:r>
              <m:r>
                <m:t>u</m:t>
              </m:r>
              <m:r>
                <m:t>r</m:t>
              </m:r>
              <m:r>
                <m:t>r</m:t>
              </m:r>
            </m:sub>
          </m:sSub>
          <m:r>
            <m:t>+</m:t>
          </m:r>
          <m:sSub>
            <m:e>
              <m:r>
                <m:t>V</m:t>
              </m:r>
            </m:e>
            <m:sub>
              <m:r>
                <m:t>r</m:t>
              </m:r>
              <m:r>
                <m:t>e</m:t>
              </m:r>
              <m:r>
                <m:t>l</m:t>
              </m:r>
            </m:sub>
          </m:sSub>
        </m:oMath>
      </m:oMathPara>
    </w:p>
    <w:p>
      <w:pPr>
        <w:pStyle w:val="FirstParagraph"/>
      </w:pPr>
      <w:r>
        <w:t xml:space="preserve">where</w:t>
      </w:r>
      <w:r>
        <w:t xml:space="preserve"> </w:t>
      </w:r>
      <m:oMath>
        <m:sSub>
          <m:e>
            <m:r>
              <m:t>V</m:t>
            </m:r>
          </m:e>
          <m:sub>
            <m:r>
              <m:t>c</m:t>
            </m:r>
            <m:r>
              <m:t>u</m:t>
            </m:r>
            <m:r>
              <m:t>r</m:t>
            </m:r>
            <m:r>
              <m:t>r</m:t>
            </m:r>
          </m:sub>
        </m:sSub>
      </m:oMath>
      <w:r>
        <w:t xml:space="preserve"> </w:t>
      </w:r>
      <w:r>
        <w:t xml:space="preserve">represents the current velocity relative to the earth, and</w:t>
      </w:r>
      <w:r>
        <w:t xml:space="preserve"> </w:t>
      </w:r>
      <m:oMath>
        <m:sSub>
          <m:e>
            <m:r>
              <m:t>V</m:t>
            </m:r>
          </m:e>
          <m:sub>
            <m:r>
              <m:t>r</m:t>
            </m:r>
            <m:r>
              <m:t>e</m:t>
            </m:r>
            <m:r>
              <m:t>l</m:t>
            </m:r>
          </m:sub>
        </m:sSub>
      </m:oMath>
      <w:r>
        <w:t xml:space="preserve"> </w:t>
      </w:r>
      <w:r>
        <w:t xml:space="preserve">represents the object drift velocity relative to the ambient water. Ocean currents are determined by two components: the surface current (including the effects of Ekman drift, baroclinic motion, tidal and inertial currents) and Stokes drift induced by waves. The assumption made is</w:t>
      </w:r>
      <w:r>
        <w:t xml:space="preserve"> </w:t>
      </w:r>
      <m:oMath>
        <m:sSub>
          <m:e>
            <m:r>
              <m:t>V</m:t>
            </m:r>
          </m:e>
          <m:sub>
            <m:r>
              <m:t>c</m:t>
            </m:r>
            <m:r>
              <m:t>u</m:t>
            </m:r>
            <m:r>
              <m:t>r</m:t>
            </m:r>
            <m:r>
              <m:t>r</m:t>
            </m:r>
          </m:sub>
        </m:sSub>
      </m:oMath>
      <w:r>
        <w:t xml:space="preserve"> </w:t>
      </w:r>
      <w:r>
        <w:t xml:space="preserve">influences all floating objects in the same manner, regardless of shape or size. Therefore,</w:t>
      </w:r>
      <w:r>
        <w:t xml:space="preserve"> </w:t>
      </w:r>
      <m:oMath>
        <m:sSub>
          <m:e>
            <m:r>
              <m:t>V</m:t>
            </m:r>
          </m:e>
          <m:sub>
            <m:r>
              <m:t>c</m:t>
            </m:r>
            <m:r>
              <m:t>u</m:t>
            </m:r>
            <m:r>
              <m:t>r</m:t>
            </m:r>
            <m:r>
              <m:t>r</m:t>
            </m:r>
          </m:sub>
        </m:sSub>
      </m:oMath>
      <w:r>
        <w:t xml:space="preserve"> </w:t>
      </w:r>
      <w:r>
        <w:t xml:space="preserve">is equated with the surface current obtained from a numerical ocean model which has been parameterised by wind velocity. The effects of</w:t>
      </w:r>
      <w:r>
        <w:t xml:space="preserve"> </w:t>
      </w:r>
      <m:oMath>
        <m:sSub>
          <m:e>
            <m:r>
              <m:t>V</m:t>
            </m:r>
          </m:e>
          <m:sub>
            <m:r>
              <m:t>r</m:t>
            </m:r>
            <m:r>
              <m:t>e</m:t>
            </m:r>
            <m:r>
              <m:t>l</m:t>
            </m:r>
          </m:sub>
        </m:sSub>
      </m:oMath>
      <w:r>
        <w:t xml:space="preserve"> </w:t>
      </w:r>
      <w:r>
        <w:t xml:space="preserve">on a floating object is driven by wind and wave forces which is dependent on the shape and size of the floating object. Previous research has shown that the effects of waves on drifting objects are negligible when the length of the object is less than the wave length; and increase significantly when the lengths are approximately the same</w:t>
      </w:r>
      <w:r>
        <w:t xml:space="preserve"> </w:t>
      </w:r>
      <w:r>
        <w:t xml:space="preserve">(Grue and Biberg 1993; Hodgins and Hodgins 1998)</w:t>
      </w:r>
      <w:r>
        <w:t xml:space="preserve">. Furthermore, current velocity</w:t>
      </w:r>
      <w:r>
        <w:t xml:space="preserve"> </w:t>
      </w:r>
      <m:oMath>
        <m:sSub>
          <m:e>
            <m:r>
              <m:t>V</m:t>
            </m:r>
          </m:e>
          <m:sub>
            <m:r>
              <m:t>c</m:t>
            </m:r>
            <m:r>
              <m:t>u</m:t>
            </m:r>
            <m:r>
              <m:t>r</m:t>
            </m:r>
            <m:r>
              <m:t>r</m:t>
            </m:r>
          </m:sub>
        </m:sSub>
      </m:oMath>
      <w:r>
        <w:t xml:space="preserve"> </w:t>
      </w:r>
      <w:r>
        <w:t xml:space="preserve">affects on drifting objects is considered to be negligible in this approach and ideally should be taken into account. Studies investigating kelp rafts have identified surface current velocity (as a function of wind velocity) as an important influence in determine trajectory</w:t>
      </w:r>
      <w:r>
        <w:t xml:space="preserve"> </w:t>
      </w:r>
      <w:r>
        <w:t xml:space="preserve">(Harrold and Lisin 1989; Macaya et al. 2005; Hobday 2000a, 2000b)</w:t>
      </w:r>
      <w:r>
        <w:t xml:space="preserve">. Therefore, the objects motion/trajectory relative to the wind must be taken into account.</w:t>
      </w:r>
    </w:p>
    <w:p>
      <w:pPr>
        <w:pStyle w:val="Heading2"/>
      </w:pPr>
      <w:bookmarkStart w:id="48" w:name="windage-factors"/>
      <w:r>
        <w:t xml:space="preserve">Windage factors</w:t>
      </w:r>
      <w:bookmarkEnd w:id="48"/>
    </w:p>
    <w:p>
      <w:pPr>
        <w:pStyle w:val="FirstParagraph"/>
      </w:pPr>
      <w:r>
        <w:t xml:space="preserve">An objects motion relative to the wind is sometimes referred to as</w:t>
      </w:r>
      <w:r>
        <w:t xml:space="preserve"> </w:t>
      </w:r>
      <w:r>
        <w:t xml:space="preserve">“</w:t>
      </w:r>
      <w:r>
        <w:t xml:space="preserve">windage factors</w:t>
      </w:r>
      <w:r>
        <w:t xml:space="preserve">”</w:t>
      </w:r>
      <w:r>
        <w:t xml:space="preserve"> </w:t>
      </w:r>
      <w:r>
        <w:t xml:space="preserve">or "leeway drift,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drifting airplane debris, however this may be adjusted according to drifting object being modeled.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FirstParagraph"/>
      </w:pPr>
      <w:r>
        <w:t xml:space="preserve">Important to note is that the effects of wind and waves on the trajectory of a drifting object may be influenced by the object’s orientation. This has been noted in modelling drift trajectories of ships</w:t>
      </w:r>
      <w:r>
        <w:t xml:space="preserve"> </w:t>
      </w:r>
      <w:r>
        <w:t xml:space="preserve">(Allen and Plourde 1999; Hackett, Breivik, and Wettre 2006)</w:t>
      </w:r>
      <w:r>
        <w:t xml:space="preserve">, and should be incorporated into the leeway drift component. The direct (</w:t>
      </w:r>
      <m:oMath>
        <m:sSub>
          <m:e>
            <m:r>
              <m:t>V</m:t>
            </m:r>
          </m:e>
          <m:sub>
            <m:r>
              <m:t>l</m:t>
            </m:r>
          </m:sub>
        </m:sSub>
      </m:oMath>
      <w:r>
        <w:t xml:space="preserve">) and indirect (</w:t>
      </w:r>
      <m:oMath>
        <m:sSub>
          <m:e>
            <m:r>
              <m:t>V</m:t>
            </m:r>
          </m:e>
          <m:sub>
            <m:r>
              <m:t>s</m:t>
            </m:r>
          </m:sub>
        </m:sSub>
      </m:oMath>
      <w:r>
        <w:t xml:space="preserve"> </w:t>
      </w:r>
      <w:r>
        <w:t xml:space="preserve">and</w:t>
      </w:r>
      <w:r>
        <w:t xml:space="preserve"> </w:t>
      </w:r>
      <m:oMath>
        <m:sSub>
          <m:e>
            <m:r>
              <m:t>V</m:t>
            </m:r>
          </m:e>
          <m:sub>
            <m:r>
              <m:t>w</m:t>
            </m:r>
          </m:sub>
        </m:sSub>
      </m:oMath>
      <w:r>
        <w:t xml:space="preserve">) effects do not act independently and instead influence one another. with regards to this,</w:t>
      </w:r>
      <w:r>
        <w:t xml:space="preserve"> </w:t>
      </w:r>
      <w:r>
        <w:t xml:space="preserve">Griffin, Oke, and Jones (2017)</w:t>
      </w:r>
      <w:r>
        <w:t xml:space="preserve"> </w:t>
      </w:r>
      <w:r>
        <w:t xml:space="preserve">recommend incorporating an effective windage factor which would represent the combined effects of Stokes Drift, leeway drift and wave forces. Although a common approach, this may not be necessary in all circumstances particularly if individual effects of factors. As mentioned previously, the magnitude of effects of waves and wind on a drifting object is dependent on its shape, size and buoyancy.</w:t>
      </w:r>
    </w:p>
    <w:p>
      <w:pPr>
        <w:pStyle w:val="Heading2"/>
      </w:pPr>
      <w:bookmarkStart w:id="49" w:name="X159d28bb74c2d9a83087565a7a04fe26bf301d9"/>
      <w:r>
        <w:t xml:space="preserve">Buoyancy of drifting objects in the oceans</w:t>
      </w:r>
      <w:bookmarkEnd w:id="49"/>
    </w:p>
    <w:p>
      <w:pPr>
        <w:pStyle w:val="FirstParagraph"/>
      </w:pPr>
      <w:r>
        <w:t xml:space="preserve">The buoyancy of objects at sea has been shown to be influeced by epibiont load</w:t>
      </w:r>
      <w:r>
        <w:t xml:space="preserve"> </w:t>
      </w:r>
      <w:r>
        <w:t xml:space="preserve">(Hobday 2000b; Rothä usler et al. 2011; Graiff et al. 2016; Macaya et al. 2016)</w:t>
      </w:r>
      <w:r>
        <w:t xml:space="preserve">, which reduces drift times by reducing buoyancy with increasing biomass, which ultimatley leads to the object sinking. The bouyancy of the drifting object is determined by the growth rate of epiphytic species while drifting, which in turn will be depndent on environmental factors such as temperature and light which will vary along the objects trajectory Therefore, buoyancy should be parameterised by temporal epibiont biomass load.</w:t>
      </w:r>
    </w:p>
    <w:p>
      <w:pPr>
        <w:pStyle w:val="BodyText"/>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0"/>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w:t>
      </w:r>
    </w:p>
    <w:p>
      <w:pPr>
        <w:pStyle w:val="Heading1"/>
      </w:pPr>
      <w:bookmarkStart w:id="51" w:name="kelp-rafting"/>
      <w:r>
        <w:t xml:space="preserve">Kelp-rafting</w:t>
      </w:r>
      <w:bookmarkEnd w:id="51"/>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w:t>
      </w:r>
      <w:r>
        <w:t xml:space="preserve"> </w:t>
      </w:r>
      <w:r>
        <w:rPr>
          <w:b/>
        </w:rPr>
        <w:t xml:space="preserve">???</w:t>
      </w:r>
      <w:r>
        <w:t xml:space="preserve">;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w:t>
      </w:r>
      <w:r>
        <w:t xml:space="preserve"> </w:t>
      </w:r>
      <w:r>
        <w:t xml:space="preserve">(Macaya et al. 2016)</w:t>
      </w:r>
      <w:r>
        <w:t xml:space="preserve">,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Kelps are capable of travelling vast distances</w:t>
      </w:r>
      <w:r>
        <w:t xml:space="preserve"> </w:t>
      </w:r>
      <w:r>
        <w:t xml:space="preserve">(Fraser, Nikula, and Waters 2011)</w:t>
      </w:r>
      <w:r>
        <w:t xml:space="preserve"> </w:t>
      </w:r>
      <w:r>
        <w:t xml:space="preserve">and are considered important dispersal vectors in temperate latitudes, such as the Southern California Bight</w:t>
      </w:r>
      <w:r>
        <w:t xml:space="preserve"> </w:t>
      </w:r>
      <w:r>
        <w:t xml:space="preserve">(Hobday 2000a, 2000b)</w:t>
      </w:r>
      <w:r>
        <w:t xml:space="preserve">.</w:t>
      </w:r>
    </w:p>
    <w:p>
      <w:pPr>
        <w:pStyle w:val="BodyText"/>
      </w:pPr>
      <w:r>
        <w:t xml:space="preserve">Kelp-raft abundance has been shown to vary temporally and spatially in the ocean and around coastlines, which is dependent on seasonal growth patterns which ultimatley influences overall biomass of seaweed.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 Other authors have identified the West Wind Drift as important driver of trajectory of floating</w:t>
      </w:r>
      <w:r>
        <w:t xml:space="preserve"> </w:t>
      </w:r>
      <w:r>
        <w:rPr>
          <w:i/>
        </w:rPr>
        <w:t xml:space="preserve">M. pyrifera</w:t>
      </w:r>
      <w:r>
        <w:t xml:space="preserve"> </w:t>
      </w:r>
      <w:r>
        <w:t xml:space="preserve">[</w:t>
      </w:r>
      <w:r>
        <w:t xml:space="preserve">Fraser, Nikula, and Waters (2011)</w:t>
      </w:r>
      <w:r>
        <w:t xml:space="preserve">; ]</w:t>
      </w:r>
    </w:p>
    <w:p>
      <w:pPr>
        <w:pStyle w:val="Heading1"/>
      </w:pPr>
      <w:bookmarkStart w:id="52" w:name="kelps-in-south-africa"/>
      <w:r>
        <w:t xml:space="preserve">Kelps in South Africa</w:t>
      </w:r>
      <w:bookmarkEnd w:id="52"/>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3" w:name="aims-of-research"/>
      <w:r>
        <w:t xml:space="preserve">Aims of research</w:t>
      </w:r>
      <w:bookmarkEnd w:id="53"/>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4" w:name="references"/>
      <w:r>
        <w:t xml:space="preserve">References</w:t>
      </w:r>
      <w:bookmarkEnd w:id="54"/>
    </w:p>
    <w:bookmarkStart w:id="98" w:name="refs"/>
    <w:bookmarkStart w:id="55" w:name="ref-allen1999review"/>
    <w:p>
      <w:pPr>
        <w:pStyle w:val="Bibliography"/>
      </w:pPr>
      <w:r>
        <w:t xml:space="preserve">Allen, A, and JV Plourde. 1999. “Review of Leeway: Field Experiments and Implementation. US Coast Guard Rep.” CG-D-08-99, 351.</w:t>
      </w:r>
    </w:p>
    <w:bookmarkEnd w:id="55"/>
    <w:bookmarkStart w:id="56"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6"/>
    <w:bookmarkStart w:id="57"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57"/>
    <w:bookmarkStart w:id="59"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58">
        <w:r>
          <w:rPr>
            <w:rStyle w:val="Hyperlink"/>
          </w:rPr>
          <w:t xml:space="preserve">https://doi.org/10.1016/j.jmarsys.2014.11.006</w:t>
        </w:r>
      </w:hyperlink>
      <w:r>
        <w:t xml:space="preserve">.</w:t>
      </w:r>
    </w:p>
    <w:bookmarkEnd w:id="59"/>
    <w:bookmarkStart w:id="60"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0"/>
    <w:bookmarkStart w:id="62"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1">
        <w:r>
          <w:rPr>
            <w:rStyle w:val="Hyperlink"/>
          </w:rPr>
          <w:t xml:space="preserve">https://doi.org/10.1890/0012-9615(1999)069[0219:TASSOK]2.0.CO;2</w:t>
        </w:r>
      </w:hyperlink>
      <w:r>
        <w:t xml:space="preserve">.</w:t>
      </w:r>
    </w:p>
    <w:bookmarkEnd w:id="62"/>
    <w:bookmarkStart w:id="63"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3"/>
    <w:bookmarkStart w:id="64" w:name="ref-doney2011"/>
    <w:p>
      <w:pPr>
        <w:pStyle w:val="Bibliography"/>
      </w:pPr>
      <w:r>
        <w:t xml:space="preserve">Doney, Scott C, Mary Ruckelshaus, J Emmett Duffy, James P Barry, Francis Chan, Chad A English, Heather M Galindo, et al. 2011. “Climate Change Impacts on Marine Ecosystems.”</w:t>
      </w:r>
    </w:p>
    <w:bookmarkEnd w:id="64"/>
    <w:bookmarkStart w:id="66" w:name="ref-Fraser2011"/>
    <w:p>
      <w:pPr>
        <w:pStyle w:val="Bibliography"/>
      </w:pPr>
      <w:r>
        <w:t xml:space="preserve">Fraser, C I, R Nikula, and J M Waters. 2011. “Oceanic rafting by a coastal community.”</w:t>
      </w:r>
      <w:r>
        <w:t xml:space="preserve"> </w:t>
      </w:r>
      <w:r>
        <w:rPr>
          <w:i/>
        </w:rPr>
        <w:t xml:space="preserve">Proc. Biol. Sci.</w:t>
      </w:r>
      <w:r>
        <w:t xml:space="preserve"> </w:t>
      </w:r>
      <w:r>
        <w:t xml:space="preserve">278 (1706): 649–55.</w:t>
      </w:r>
      <w:r>
        <w:t xml:space="preserve"> </w:t>
      </w:r>
      <w:hyperlink r:id="rId65">
        <w:r>
          <w:rPr>
            <w:rStyle w:val="Hyperlink"/>
          </w:rPr>
          <w:t xml:space="preserve">https://doi.org/10.1098/rspb.2010.1117</w:t>
        </w:r>
      </w:hyperlink>
      <w:r>
        <w:t xml:space="preserve">.</w:t>
      </w:r>
    </w:p>
    <w:bookmarkEnd w:id="66"/>
    <w:bookmarkStart w:id="67" w:name="ref-graiff2016"/>
    <w:p>
      <w:pPr>
        <w:pStyle w:val="Bibliography"/>
      </w:pPr>
      <w:r>
        <w:t xml:space="preserve">Graiff, Angelika, Jose F Pantoja, Fadia Tala, and Martin Thiel. 2016. “Epibiont Load Causes Sinking of Viable Kelp Rafts: Seasonal Variation in Floating Persistence of Giant Kelp Macrocystis Pyrifera.”</w:t>
      </w:r>
      <w:r>
        <w:t xml:space="preserve"> </w:t>
      </w:r>
      <w:r>
        <w:rPr>
          <w:i/>
        </w:rPr>
        <w:t xml:space="preserve">Marine Biology</w:t>
      </w:r>
      <w:r>
        <w:t xml:space="preserve"> </w:t>
      </w:r>
      <w:r>
        <w:t xml:space="preserve">163 (9): 191.</w:t>
      </w:r>
    </w:p>
    <w:bookmarkEnd w:id="67"/>
    <w:bookmarkStart w:id="68"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68"/>
    <w:bookmarkStart w:id="69" w:name="ref-grue1993"/>
    <w:p>
      <w:pPr>
        <w:pStyle w:val="Bibliography"/>
      </w:pPr>
      <w:r>
        <w:t xml:space="preserve">Grue, John, and Dag Biberg. 1993. “Wave Forces on Marine Structures with Small Speed in Water of Restricted Depth.”</w:t>
      </w:r>
      <w:r>
        <w:t xml:space="preserve"> </w:t>
      </w:r>
      <w:r>
        <w:rPr>
          <w:i/>
        </w:rPr>
        <w:t xml:space="preserve">Applied Ocean Research</w:t>
      </w:r>
      <w:r>
        <w:t xml:space="preserve"> </w:t>
      </w:r>
      <w:r>
        <w:t xml:space="preserve">15 (3): 121–35.</w:t>
      </w:r>
    </w:p>
    <w:bookmarkEnd w:id="69"/>
    <w:bookmarkStart w:id="70" w:name="ref-hackett2006"/>
    <w:p>
      <w:pPr>
        <w:pStyle w:val="Bibliography"/>
      </w:pPr>
      <w:r>
        <w:t xml:space="preserve">Hackett, Bruce, Øyvind Breivik, and Cecilie Wettre. 2006. “Forecasting the Drift of Objects and Substances in the Ocean,” 507–23.</w:t>
      </w:r>
    </w:p>
    <w:bookmarkEnd w:id="70"/>
    <w:bookmarkStart w:id="72"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1">
        <w:r>
          <w:rPr>
            <w:rStyle w:val="Hyperlink"/>
          </w:rPr>
          <w:t xml:space="preserve">https://doi.org/10.1111/j.1529-8817.2012.01224.x</w:t>
        </w:r>
      </w:hyperlink>
      <w:r>
        <w:t xml:space="preserve">.</w:t>
      </w:r>
    </w:p>
    <w:bookmarkEnd w:id="72"/>
    <w:bookmarkStart w:id="73"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3"/>
    <w:bookmarkStart w:id="74"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4"/>
    <w:bookmarkStart w:id="75"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5"/>
    <w:bookmarkStart w:id="76" w:name="ref-hobday2000a"/>
    <w:p>
      <w:pPr>
        <w:pStyle w:val="Bibliography"/>
      </w:pPr>
      <w:r>
        <w:t xml:space="preserve">Hobday, Alistair J. 2000a. “Abundance and Dispersal of Drifting Kelp Macrocystis Pyrifera Rafts in the Southern California Bight.”</w:t>
      </w:r>
      <w:r>
        <w:t xml:space="preserve"> </w:t>
      </w:r>
      <w:r>
        <w:rPr>
          <w:i/>
        </w:rPr>
        <w:t xml:space="preserve">Marine Ecology Progress Series</w:t>
      </w:r>
      <w:r>
        <w:t xml:space="preserve"> </w:t>
      </w:r>
      <w:r>
        <w:t xml:space="preserve">195: 101–16.</w:t>
      </w:r>
    </w:p>
    <w:bookmarkEnd w:id="76"/>
    <w:bookmarkStart w:id="77" w:name="ref-hobday2000b"/>
    <w:p>
      <w:pPr>
        <w:pStyle w:val="Bibliography"/>
      </w:pPr>
      <w:r>
        <w:t xml:space="preserve">———. 2000b. “Age of Drifting Macrocystis Pyrifera (L.) c. Agardh Rafts in the Southern California Bight.”</w:t>
      </w:r>
      <w:r>
        <w:t xml:space="preserve"> </w:t>
      </w:r>
      <w:r>
        <w:rPr>
          <w:i/>
        </w:rPr>
        <w:t xml:space="preserve">Journal of Experimental Marine Biology and Ecology</w:t>
      </w:r>
      <w:r>
        <w:t xml:space="preserve"> </w:t>
      </w:r>
      <w:r>
        <w:t xml:space="preserve">253 (1): 97–114.</w:t>
      </w:r>
    </w:p>
    <w:bookmarkEnd w:id="77"/>
    <w:bookmarkStart w:id="78" w:name="ref-hodgins1998"/>
    <w:p>
      <w:pPr>
        <w:pStyle w:val="Bibliography"/>
      </w:pPr>
      <w:r>
        <w:t xml:space="preserve">Hodgins, Donald O, and Sandra LM Hodgins. 1998.</w:t>
      </w:r>
      <w:r>
        <w:t xml:space="preserve"> </w:t>
      </w:r>
      <w:r>
        <w:rPr>
          <w:i/>
        </w:rPr>
        <w:t xml:space="preserve">Phase Ii Leeway Dynamics Program: Development and Verification of a Mathematical Drift Model for Liferafts and Small Boats</w:t>
      </w:r>
      <w:r>
        <w:t xml:space="preserve">. Seaconsult Marine Research Limited.</w:t>
      </w:r>
    </w:p>
    <w:bookmarkEnd w:id="78"/>
    <w:bookmarkStart w:id="79"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79"/>
    <w:bookmarkStart w:id="80"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0"/>
    <w:bookmarkStart w:id="81"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1"/>
    <w:bookmarkStart w:id="82" w:name="ref-Jones2002"/>
    <w:p>
      <w:pPr>
        <w:pStyle w:val="Bibliography"/>
      </w:pPr>
      <w:r>
        <w:t xml:space="preserve">Jones, JE. 2002. “Coastal and Shelf-Sea Modelling in the European Context,” 45–48.</w:t>
      </w:r>
    </w:p>
    <w:bookmarkEnd w:id="82"/>
    <w:bookmarkStart w:id="83"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3"/>
    <w:bookmarkStart w:id="84"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4"/>
    <w:bookmarkStart w:id="85"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5"/>
    <w:bookmarkStart w:id="86"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6"/>
    <w:bookmarkStart w:id="87"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7"/>
    <w:bookmarkStart w:id="88"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88"/>
    <w:bookmarkStart w:id="89"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89"/>
    <w:bookmarkStart w:id="90"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0"/>
    <w:bookmarkStart w:id="92"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1">
        <w:r>
          <w:rPr>
            <w:rStyle w:val="Hyperlink"/>
          </w:rPr>
          <w:t xml:space="preserve">https://doi.org/10.1126/science.281.5374.210</w:t>
        </w:r>
      </w:hyperlink>
      <w:r>
        <w:t xml:space="preserve">.</w:t>
      </w:r>
    </w:p>
    <w:bookmarkEnd w:id="92"/>
    <w:bookmarkStart w:id="93"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3"/>
    <w:bookmarkStart w:id="94"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4"/>
    <w:bookmarkStart w:id="95"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5"/>
    <w:bookmarkStart w:id="96" w:name="ref-rotha2011"/>
    <w:p>
      <w:pPr>
        <w:pStyle w:val="Bibliography"/>
      </w:pPr>
      <w:r>
        <w:t xml:space="preserve">Rothä usler, Eva, Iván Gómez, Iván A Hinojosa, Ulf Karsten, Leonardo Miranda, Fadia Tala, and Martin Thiel.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(5): 1751–63.</w:t>
      </w:r>
    </w:p>
    <w:bookmarkEnd w:id="96"/>
    <w:bookmarkStart w:id="97"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7"/>
    <w:bookmarkEnd w:id="98"/>
    <w:sectPr w:rsidR="00D45ACD" w:rsidRPr="0069190C">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70F"/>
    <w:multiLevelType w:val="hybridMultilevel"/>
    <w:tmpl w:val="4BD21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FAF30A4"/>
    <w:multiLevelType w:val="hybridMultilevel"/>
    <w:tmpl w:val="71F068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CB599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742A7C"/>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link w:val="Heading3Char"/>
    <w:uiPriority w:val="9"/>
    <w:unhideWhenUsed/>
    <w:qFormat/>
    <w:rsid w:val="00742A7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link w:val="Heading4Char"/>
    <w:uiPriority w:val="9"/>
    <w:unhideWhenUsed/>
    <w:qFormat/>
    <w:rsid w:val="00742A7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CB599C"/>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742A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42A7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742A7C"/>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742A7C"/>
    <w:pPr>
      <w:keepNext/>
      <w:keepLines/>
      <w:spacing w:before="480" w:after="240"/>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742A7C"/>
    <w:rPr>
      <w:rFonts w:ascii="Times New Roman" w:eastAsiaTheme="majorEastAsia" w:hAnsi="Times New Roman" w:cs="Times New Roman"/>
      <w:b/>
      <w:bCs/>
      <w:sz w:val="36"/>
      <w:szCs w:val="36"/>
    </w:rPr>
  </w:style>
  <w:style w:type="paragraph" w:styleId="Subtitle">
    <w:name w:val="Subtitle"/>
    <w:basedOn w:val="Title"/>
    <w:next w:val="BodyText"/>
    <w:link w:val="SubtitleChar"/>
    <w:qFormat/>
    <w:rsid w:val="00742A7C"/>
    <w:pPr>
      <w:spacing w:before="240"/>
    </w:pPr>
    <w:rPr>
      <w:sz w:val="30"/>
      <w:szCs w:val="30"/>
    </w:rPr>
  </w:style>
  <w:style w:type="character" w:customStyle="1" w:styleId="SubtitleChar">
    <w:name w:val="Subtitle Char"/>
    <w:basedOn w:val="DefaultParagraphFont"/>
    <w:link w:val="Subtitle"/>
    <w:rsid w:val="00742A7C"/>
    <w:rPr>
      <w:rFonts w:ascii="Times New Roman" w:eastAsiaTheme="majorEastAsia" w:hAnsi="Times New Roman" w:cs="Times New Roman"/>
      <w:b/>
      <w:bCs/>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CB599C"/>
    <w:pPr>
      <w:spacing w:before="240" w:line="259" w:lineRule="auto"/>
      <w:outlineLvl w:val="9"/>
    </w:pPr>
    <w:rPr>
      <w:b w:val="0"/>
      <w:bCs w:val="0"/>
    </w:rPr>
  </w:style>
  <w:style w:type="paragraph" w:styleId="ListParagraph">
    <w:name w:val="List Paragraph"/>
    <w:basedOn w:val="Normal"/>
    <w:uiPriority w:val="34"/>
    <w:rsid w:val="0069190C"/>
    <w:pPr>
      <w:ind w:left="720"/>
      <w:contextualSpacing/>
    </w:pPr>
  </w:style>
  <w:style w:type="paragraph" w:customStyle="1" w:styleId="mystylethesis">
    <w:name w:val="mystyle_thesis"/>
    <w:basedOn w:val="Heading1"/>
    <w:link w:val="mystylethesisChar"/>
    <w:qFormat/>
    <w:rsid w:val="00742A7C"/>
    <w:rPr>
      <w:color w:val="auto"/>
    </w:rPr>
  </w:style>
  <w:style w:type="character" w:customStyle="1" w:styleId="mystylethesisChar">
    <w:name w:val="mystyle_thesis Char"/>
    <w:basedOn w:val="Heading1Char"/>
    <w:link w:val="mystylethesis"/>
    <w:rsid w:val="00742A7C"/>
    <w:rPr>
      <w:rFonts w:asciiTheme="majorHAnsi" w:eastAsiaTheme="majorEastAsia" w:hAnsiTheme="majorHAnsi" w:cstheme="majorBidi"/>
      <w:b/>
      <w:bCs/>
      <w:color w:val="000000" w:themeColor="text1"/>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58" Target="https://doi.org/10.1016/j.jmarsys.2014.11.006" TargetMode="External" /><Relationship Type="http://schemas.openxmlformats.org/officeDocument/2006/relationships/hyperlink" Id="rId65" Target="https://doi.org/10.1098/rspb.2010.1117" TargetMode="External" /><Relationship Type="http://schemas.openxmlformats.org/officeDocument/2006/relationships/hyperlink" Id="rId71"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1"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16/j.jmarsys.2014.11.006" TargetMode="External" /><Relationship Type="http://schemas.openxmlformats.org/officeDocument/2006/relationships/hyperlink" Id="rId65" Target="https://doi.org/10.1098/rspb.2010.1117" TargetMode="External" /><Relationship Type="http://schemas.openxmlformats.org/officeDocument/2006/relationships/hyperlink" Id="rId71"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1" Target="https://doi.org/10.1890/0012-9615(1999)069%5B0219:TASSOK%5D2.0.CO;2" TargetMode="External" /></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 through development of a 3D spectral numerical coastal-flow model</dc:title>
  <dc:creator>R Coppin; C Rautenbach; AJ Smit</dc:creator>
  <cp:keywords/>
  <dcterms:created xsi:type="dcterms:W3CDTF">2020-03-19T11:08:45Z</dcterms:created>
  <dcterms:modified xsi:type="dcterms:W3CDTF">2020-03-19T11:08:45Z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