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passive</w:t>
      </w:r>
      <w:r>
        <w:t xml:space="preserve"> </w:t>
      </w:r>
      <w:r>
        <w:t xml:space="preserve">kelp</w:t>
      </w:r>
      <w:r>
        <w:t xml:space="preserve"> </w:t>
      </w:r>
      <w:r>
        <w:t xml:space="preserve">rafting</w:t>
      </w:r>
      <w:r>
        <w:t xml:space="preserve"> </w:t>
      </w:r>
      <w:r>
        <w:t xml:space="preserve">phenomena</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communities</w:t>
      </w:r>
      <w:r>
        <w:t xml:space="preserve"> </w:t>
      </w:r>
      <w:r>
        <w:t xml:space="preserve">model</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Africa:Development</w:t>
      </w:r>
      <w:r>
        <w:t xml:space="preserve"> </w:t>
      </w:r>
      <w:r>
        <w:t xml:space="preserve">of</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p>
    <w:p>
      <w:pPr>
        <w:pStyle w:val="Author"/>
      </w:pPr>
      <w:r>
        <w:t xml:space="preserve">RM</w:t>
      </w:r>
      <w:r>
        <w:t xml:space="preserve"> </w:t>
      </w:r>
      <w:r>
        <w:t xml:space="preserve">Coppin</w:t>
      </w:r>
      <w:r>
        <w:rPr>
          <w:rStyle w:val="FootnoteReference"/>
        </w:rPr>
        <w:footnoteReference w:id="20"/>
      </w:r>
    </w:p>
    <w:p>
      <w:pPr>
        <w:pStyle w:val="Author"/>
      </w:pPr>
      <w:r>
        <w:t xml:space="preserve">C</w:t>
      </w:r>
      <w:r>
        <w:t xml:space="preserve"> </w:t>
      </w:r>
      <w:r>
        <w:t xml:space="preserve">Rautenbach</w:t>
      </w:r>
      <w:r>
        <w:rPr>
          <w:rStyle w:val="FootnoteReference"/>
        </w:rPr>
        <w:footnoteReference w:id="21"/>
      </w:r>
    </w:p>
    <w:p>
      <w:pPr>
        <w:pStyle w:val="Author"/>
      </w:pPr>
      <w:r>
        <w:t xml:space="preserve">AJ</w:t>
      </w:r>
      <w:r>
        <w:t xml:space="preserve"> </w:t>
      </w:r>
      <w:r>
        <w:t xml:space="preserve">Smit</w:t>
      </w:r>
      <w:r>
        <w:rPr>
          <w:rStyle w:val="FootnoteReference"/>
        </w:rPr>
        <w:footnoteReference w:id="22"/>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3" w:name="summary"/>
      <w:r>
        <w:t xml:space="preserve">Summary</w:t>
      </w:r>
      <w:bookmarkEnd w:id="23"/>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2011; Harley et al. 2012; Burrows et al. 2011; McGowan, Cayan, and Dorman 1998)</w:t>
      </w:r>
      <w:r>
        <w:t xml:space="preserve">. These abiotic and biotic variables, the interactions between them, and the various ecological processes, ultimately determine the community composition and ecological functioning of all ecosystems</w:t>
      </w:r>
      <w:r>
        <w:t xml:space="preserve"> </w:t>
      </w:r>
      <w:r>
        <w:t xml:space="preserve">(</w:t>
      </w:r>
      <w:r>
        <w:rPr>
          <w:b/>
        </w:rPr>
        <w:t xml:space="preserve">???</w:t>
      </w:r>
      <w:r>
        <w:t xml:space="preserve">; Harley et al. 2006; Poloczanska et al. 2013; Jennings and Brander 2010; Polovina 2005; Johnson et al. 2011; Krumhansl et al. 2016; Dayton et al. 1999)</w:t>
      </w:r>
      <w:r>
        <w:t xml:space="preserve">. Climate directly and indirectly affects the way in which abiotic and biotic variables interact, but is often compounded by other impacts such as habitat destruction, pollution, and over-fishing</w:t>
      </w:r>
      <w:r>
        <w:t xml:space="preserve"> </w:t>
      </w:r>
      <w:r>
        <w:t xml:space="preserve">(Blamey and Branch 2012; Blamey et al. 2015)</w:t>
      </w:r>
      <w:r>
        <w:t xml:space="preserve">.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that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4" w:name="background"/>
      <w:r>
        <w:t xml:space="preserve">Background</w:t>
      </w:r>
      <w:bookmarkEnd w:id="24"/>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consist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velocity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5" w:name="kelp-environmental-drivers"/>
      <w:r>
        <w:t xml:space="preserve">Kelp environmental drivers</w:t>
      </w:r>
      <w:bookmarkEnd w:id="25"/>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BodyText"/>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BodyText"/>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BodyText"/>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BodyText"/>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BodyText"/>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26" w:name="X37864645fca3d28c36b0f7cf7bb867d8c17d50e"/>
      <w:r>
        <w:t xml:space="preserve">The mechanisms of morphological adaptation</w:t>
      </w:r>
      <w:bookmarkEnd w:id="26"/>
    </w:p>
    <w:p>
      <w:pPr>
        <w:pStyle w:val="Heading2"/>
      </w:pPr>
      <w:bookmarkStart w:id="27" w:name="waves-and-macroalgae-characteristics"/>
      <w:r>
        <w:t xml:space="preserve">Waves and macroalgae characteristics</w:t>
      </w:r>
      <w:bookmarkEnd w:id="27"/>
    </w:p>
    <w:p>
      <w:pPr>
        <w:pStyle w:val="FirstParagraph"/>
      </w:pPr>
      <w:r>
        <w:t xml:space="preserve">In the wave swept nearshore one would expect organisms to reflect the harsh hydrodynamic environment by being streamlined, small and amoured. This is certainly the case for an array of fauna which often comprise of hard, rigid bodies that are held firmly in place to the substratum such as limpets and isopods……</w:t>
      </w:r>
    </w:p>
    <w:p>
      <w:pPr>
        <w:pStyle w:val="Heading1"/>
      </w:pPr>
      <w:bookmarkStart w:id="28" w:name="ocean-and-coastal-waves"/>
      <w:r>
        <w:t xml:space="preserve">Ocean and coastal waves</w:t>
      </w:r>
      <w:bookmarkEnd w:id="28"/>
    </w:p>
    <w:p>
      <w:pPr>
        <w:pStyle w:val="Heading2"/>
      </w:pPr>
      <w:bookmarkStart w:id="29" w:name="introduction"/>
      <w:r>
        <w:t xml:space="preserve">Introduction</w:t>
      </w:r>
      <w:bookmarkEnd w:id="29"/>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0" w:name="generating-and-restoring-forces"/>
      <w:r>
        <w:t xml:space="preserve">Generating and restoring forces</w:t>
      </w:r>
      <w:bookmarkEnd w:id="30"/>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1" w:name="wave-physics-and-scales"/>
      <w:r>
        <w:t xml:space="preserve">Wave physics and scales</w:t>
      </w:r>
      <w:bookmarkEnd w:id="31"/>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2" w:name="types-of-waves"/>
      <w:r>
        <w:t xml:space="preserve">Types of waves</w:t>
      </w:r>
      <w:bookmarkEnd w:id="32"/>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3" w:name="measuring-waves"/>
      <w:r>
        <w:t xml:space="preserve">Measuring waves</w:t>
      </w:r>
      <w:bookmarkEnd w:id="33"/>
    </w:p>
    <w:p>
      <w:pPr>
        <w:pStyle w:val="FirstParagraph"/>
      </w:pPr>
      <w:r>
        <w:t xml:space="preserve">Waves are often thought of as an elevation of the sea surface from a specific point over a period of time but this is obviously not he case. This is known as</w:t>
      </w:r>
      <w:r>
        <w:t xml:space="preserve"> </w:t>
      </w:r>
      <w:r>
        <w:rPr>
          <w:i/>
        </w:rPr>
        <w:t xml:space="preserve">surface elevation</w:t>
      </w:r>
      <w:r>
        <w:t xml:space="preserve"> </w:t>
      </w:r>
      <w:r>
        <w:t xml:space="preserve">and is the instantaneous elevation of the sea surface above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thesis_chapter_1_files/figure-docx/surface%20elevation%20figur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thesis_chapter_1_files/figure-docx/Hs_Tp_surface_elevation%20figure-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continuous scale is more relevant to characterising and measuring of waves in the ocean. The discrete spectrums are converted to continuous spectrums through various arithmetic methods. Therefore, the random-phase amplitude model is used to obtain a</w:t>
      </w:r>
      <w:r>
        <w:t xml:space="preserve"> </w:t>
      </w:r>
      <w:r>
        <w:rPr>
          <w:i/>
        </w:rPr>
        <w:t xml:space="preserve">continuous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36" w:name="currents"/>
      <w:r>
        <w:t xml:space="preserve">Currents</w:t>
      </w:r>
      <w:bookmarkEnd w:id="36"/>
    </w:p>
    <w:p>
      <w:pPr>
        <w:pStyle w:val="Heading2"/>
      </w:pPr>
      <w:bookmarkStart w:id="37" w:name="ocean-currents"/>
      <w:r>
        <w:t xml:space="preserve">Ocean currents</w:t>
      </w:r>
      <w:bookmarkEnd w:id="37"/>
    </w:p>
    <w:p>
      <w:pPr>
        <w:pStyle w:val="Heading2"/>
      </w:pPr>
      <w:bookmarkStart w:id="38" w:name="nearshore-currents"/>
      <w:r>
        <w:t xml:space="preserve">Nearshore currents</w:t>
      </w:r>
      <w:bookmarkEnd w:id="38"/>
    </w:p>
    <w:p>
      <w:pPr>
        <w:pStyle w:val="Heading1"/>
      </w:pPr>
      <w:bookmarkStart w:id="39" w:name="ocean-modelling"/>
      <w:r>
        <w:t xml:space="preserve">Ocean modelling</w:t>
      </w:r>
      <w:bookmarkEnd w:id="39"/>
    </w:p>
    <w:p>
      <w:pPr>
        <w:pStyle w:val="FirstParagraph"/>
      </w:pPr>
      <w:r>
        <w:t xml:space="preserve">An ocean model is essentially a representation of physical processes in the ocean in the form of equations or computer code which aids in furthering our understanding of how the ocean works. Examples of physical processes include the exchange of energy, mass, and momentum between the ocean and external drivers; ocean movement/dynamics; and 3D mixing and dissipation processes. Examples of process which exchange energy, mass, and momentum between sources include, but are not limited to, radiation, evaporation, precipitation, river runoff and wind energy. Ocean movement and dynamics, as the name suggests, refers to processes which determine the movement of water in the ocean, such as horizontal advection and vertical convection. The 3D mixing and dissipation refers to processes that remove energy from the system such as turbulence caused by temperature differences and wind forcing. There are several approaches to modelling the ocean all of which have advantages and limitations. Conceptual or process models are limited in the different processes that can be incorporated into the model and are often regarded as simple, low resolution models. However conceptual or process models make it easier to interpret dynamics and processes in isolation, and can be run parallel to other models, and can accommodate larger simulations compared to more complex models. In essence, conceptual or process models are mathematical tools to aid in contributing to the theory of ocean processes. Another type of approach are Earth System Models of Intermediate Complexity (EMICs), which have a higher resolution and can run for long timescales with relatively low computation cost. These approaches have been used to investigate coupling of climate and abiotic processes, such as ice sheets and carbon feedback loops. Although EMICs incorporate more complexity, these approaches do not accurately reflect natural ocean processes; instead General Circulation Models (GCMs) provide a better description of the ocean. General circulation models are capable of incorporating multiple processes at a higher resolution. Generally speaking, currently GCMs provide the most accurate way of describing natural ocean processes.</w:t>
      </w:r>
    </w:p>
    <w:p>
      <w:pPr>
        <w:pStyle w:val="BodyText"/>
      </w:pPr>
      <w:r>
        <w:t xml:space="preserve">Ocean models are popular tools for investigating future climate scenarios, but have a range of applications outside the realm of academia. Ocean models can also be used in operational oceanography in the maritime and shipping industry (now-casts and forecasts), experimental oceanography, and can be used to mechanistically interpret ocean observations. Ocean models are similar to atmospheric models but fundamentally differ in some respects. For example, atmospheric models involve air which is a compressible gas while ocean models involve seawater which is nearly in-compressible. These differences have significant impacts for how aspects of volume, temperature and pressure influence one another. In air, the interplay between these factors is largely linear and well understood, while in the ocean the relationship is non-linear and poorly understood. For ocean models the equation state used is</w:t>
      </w:r>
    </w:p>
    <w:p>
      <w:pPr>
        <w:pStyle w:val="BodyText"/>
      </w:pPr>
      <m:oMathPara>
        <m:oMathParaPr>
          <m:jc m:val="center"/>
        </m:oMathParaPr>
        <m:oMath>
          <m:r>
            <m:t>ρ</m:t>
          </m:r>
          <m:r>
            <m:t>=</m:t>
          </m:r>
          <m:r>
            <m:t>f</m:t>
          </m:r>
          <m:r>
            <m:t>(</m:t>
          </m:r>
          <m:r>
            <m:t>x</m:t>
          </m:r>
          <m:r>
            <m:t>)</m:t>
          </m:r>
          <m:r>
            <m:t>T</m:t>
          </m:r>
          <m:r>
            <m:t>S</m:t>
          </m:r>
          <m:r>
            <m:t>P</m:t>
          </m:r>
        </m:oMath>
      </m:oMathPara>
    </w:p>
    <w:p>
      <w:pPr>
        <w:pStyle w:val="FirstParagraph"/>
      </w:pPr>
      <w:r>
        <w:t xml:space="preserve">where,</w:t>
      </w:r>
      <w:r>
        <w:t xml:space="preserve"> </w:t>
      </w:r>
      <m:oMath>
        <m:r>
          <m:t>ρ</m:t>
        </m:r>
      </m:oMath>
      <w:r>
        <w:t xml:space="preserve"> </w:t>
      </w:r>
      <w:r>
        <w:t xml:space="preserve">represents density and is a function of,</w:t>
      </w:r>
      <w:r>
        <w:t xml:space="preserve"> </w:t>
      </w:r>
      <m:oMath>
        <m:r>
          <m:t>T</m:t>
        </m:r>
      </m:oMath>
      <w:r>
        <w:t xml:space="preserve"> </w:t>
      </w:r>
      <w:r>
        <w:t xml:space="preserve">temperature,</w:t>
      </w:r>
      <w:r>
        <w:t xml:space="preserve"> </w:t>
      </w:r>
      <m:oMath>
        <m:r>
          <m:t>S</m:t>
        </m:r>
      </m:oMath>
      <w:r>
        <w:t xml:space="preserve"> </w:t>
      </w:r>
      <w:r>
        <w:t xml:space="preserve">salinity, and</w:t>
      </w:r>
      <w:r>
        <w:t xml:space="preserve"> </w:t>
      </w:r>
      <m:oMath>
        <m:r>
          <m:t>P</m:t>
        </m:r>
      </m:oMath>
      <w:r>
        <w:t xml:space="preserve"> </w:t>
      </w:r>
      <w:r>
        <w:t xml:space="preserve">pressure. Although the equation state is more complex compared to that of air, some aspects are slightly simpler as seawater is in-compressible and therefore the water entering a grid box will be the same as the water exiting a grid box. Another major difference between ocean and atmospheric models is in ocean models salinity must be taken into account, while with atmospheric models humidity is an important factor. Ocean and atmospheric models also differ slighlty in terms of vertical structure i.e. layering. The surface of the ocean is where most heating and coolong occurs which cause the formation of a marine boundry or mixed layer. Below the mixed layer the ocean becomes more stratified which is ideal for determining flow. However, complications arise in the horizonal layer which does not continiously layer like the atmosphere. The horizontal layer in ocean models needs to take into account irregular bathymetry, shape and size of continental shelves/basins. Furthermore, run-off from rivers can cause changes in the density of seawater along the coasts, thereby altering their flow regimes. Therefore, ocean models need to resolve both the vertical and horizontal structuring, particulary along the ocean margins, which can be achieved through selecting the correct horizontal and vertical coordinate systems. Finally, the ocean interior is largely driven by density gradients compared to the atmosphere which is well mixed and so the equalibrium timescales are much slower relative to the atmosphere. For instance, an ocean model can take as long as 1000 years to start from rest.</w:t>
      </w:r>
    </w:p>
    <w:p>
      <w:pPr>
        <w:pStyle w:val="BodyText"/>
      </w:pPr>
      <w:r>
        <w:t xml:space="preserve">Ocean models use similar equations to atmospheric models, with some minor differences (might add equation list). Theses equations form the basis of a ocean model, but more input is needed for a model to run successfully. Ocean models also need information on boundary conditions such as basin geometry, bathymetry and atmospheric pressure. The Atmospheric pressure can be solved for dynamically, or at the very least, the effects are approximated and imposed. Initial abiotic conditions are another important input into ocean models. Initial conditions include the mean state of temperature, salinity and velocity fields and can be calculated from climatology data or from a previously run ocean model. Finally, the forcing fields, both dynamic and static, are needed such as shortwave radiation, long-wave radiation, latent heat, evaporation, precipitation and land surface run-off. Examples of dynamic forcing fields include winds and tides. One of the most important steps in ocean modelling id defining the horizontal and vertical grids to be used. In terms of horizontal grids, there are two main types, namely regular and irregular grids. As the name suggests, a regular grid contains cells of the same size and dimensions i.e the grid cells are evenly spaced. When a regular grid is placed over a spherical earth, the grid cells vary in size and dimension resulting in a curvilinear grid. In addition, the grid lines converge at poles making modelling in those regions almost impossible. A popular solution is to use a tripolar grid laid over the Artic polar region which results in two poles positioned over land, creating more even spacing at the convergence points. The advantage of using regular grids is the decades of research on the subject, relatively straight forward analysis algorithms, and is computationally efficient. Problems arise with regular grids when increasing the resolution over a specific region, as the resolution must be increased along the entire latitude length. This leads to modelling areas not of interest (middle of the ocean) and is a waste of computational resources. As a result, the use of irregular grids in ocean modelling has been growing in popularity in recent years, as the spatial resolution can vary throughout the model.</w:t>
      </w:r>
    </w:p>
    <w:p>
      <w:pPr>
        <w:pStyle w:val="BodyText"/>
      </w:pPr>
      <w:r>
        <w:t xml:space="preserve">There are different</w:t>
      </w:r>
      <w:r>
        <w:t xml:space="preserve"> </w:t>
      </w:r>
      <w:r>
        <w:t xml:space="preserve">‘</w:t>
      </w:r>
      <w:r>
        <w:t xml:space="preserve">types</w:t>
      </w:r>
      <w:r>
        <w:t xml:space="preserve">’</w:t>
      </w:r>
      <w:r>
        <w:t xml:space="preserve"> </w:t>
      </w:r>
      <w:r>
        <w:t xml:space="preserve">of irregular grids available such as using triangles meshed together to form a grid instead of rectangles or squares and is known as</w:t>
      </w:r>
      <w:r>
        <w:t xml:space="preserve"> </w:t>
      </w:r>
      <w:r>
        <w:t xml:space="preserve">‘</w:t>
      </w:r>
      <w:r>
        <w:t xml:space="preserve">finite element modelling</w:t>
      </w:r>
      <w:r>
        <w:t xml:space="preserve">’</w:t>
      </w:r>
      <w:r>
        <w:t xml:space="preserve">. The size of the triangles can be altered to construct a non-uniform horizontal resolution over the computational domain. For example, the model resolution can be finer for coastal regions and coarser resolution for areas in the middle of the ocean that are not of interest. Therefore, irregular grids can be customised according to what the model is attempting to resolve. Furthermore, irregular grids can accuratley represent areas/regions of complex coastal morphology, bathymetery and physical complex nearshore systems. However, finite element modelling is not without its disadvantages, one being that these models struggle to resolve flow driven by geostrophy and advection, both of which are important characteristics of large-scale ocean flow. Issues also arise when modelling regions which vary in terms of viscosity and diffusivity coefficients. In addition, the issues of numerical diffusion in ocean models is compounded by spatially variable advection schemes when using irregular grids, making these issues harder to resolve. In addition, issues arise when trying to match regions of low resolution with regions of high resolution which imposes limitations on how ocean models resolve certain processes. However, irregular grids are common in coastal and estuarine models which need a high resolution of a specific, spatially complex area. Despite the limitations of using irregular grids for large scale ocean modelling, some predict that the challenges will be overcome and the use of regular grids for large scale modelling will become common place. For example, the development of an irregular, adaptive grid which dynamically changes the resolution as a function of flow in time.</w:t>
      </w:r>
    </w:p>
    <w:p>
      <w:pPr>
        <w:pStyle w:val="BodyText"/>
      </w:pPr>
      <w:r>
        <w:t xml:space="preserve">In terms of vertical grids, there are also different</w:t>
      </w:r>
      <w:r>
        <w:t xml:space="preserve"> </w:t>
      </w:r>
      <w:r>
        <w:t xml:space="preserve">‘</w:t>
      </w:r>
      <w:r>
        <w:t xml:space="preserve">types</w:t>
      </w:r>
      <w:r>
        <w:t xml:space="preserve">’</w:t>
      </w:r>
      <w:r>
        <w:t xml:space="preserve"> </w:t>
      </w:r>
      <w:r>
        <w:t xml:space="preserve">that can be used, all of which have advantages and limitations. The vertical grid is sometimes reffered to as</w:t>
      </w:r>
      <w:r>
        <w:t xml:space="preserve"> </w:t>
      </w:r>
      <w:r>
        <w:t xml:space="preserve">‘</w:t>
      </w:r>
      <w:r>
        <w:t xml:space="preserve">vertical coordinate system</w:t>
      </w:r>
      <w:r>
        <w:t xml:space="preserve">’</w:t>
      </w:r>
      <w:r>
        <w:t xml:space="preserve">, and several aspects need to be taken into account when selecting a vertical grid system. For example one needs to take into account that most of the movement in the ocean is driven by movement at the surface, the ocean is strongly stratisfied, flow occurs along density gradients, and complex bathymetry over the computational domain. As mentioned previously, there are variety of vertical coordinate systems to suite a variety of applications with</w:t>
      </w:r>
      <w:r>
        <w:t xml:space="preserve"> </w:t>
      </w:r>
      <m:oMath>
        <m:r>
          <m:t>Z</m:t>
        </m:r>
      </m:oMath>
      <w:r>
        <w:t xml:space="preserve">,</w:t>
      </w:r>
      <w:r>
        <w:t xml:space="preserve"> </w:t>
      </w:r>
      <m:oMath>
        <m:r>
          <m:t>θ</m:t>
        </m:r>
      </m:oMath>
      <w:r>
        <w:t xml:space="preserve">, and</w:t>
      </w:r>
      <w:r>
        <w:t xml:space="preserve"> </w:t>
      </w:r>
      <m:oMath>
        <m:r>
          <m:t>ρ</m:t>
        </m:r>
      </m:oMath>
      <w:r>
        <w:t xml:space="preserve"> </w:t>
      </w:r>
      <w:r>
        <w:t xml:space="preserve">vertical coordinate systems regarded as the most popular. The absolute depth or</w:t>
      </w:r>
      <w:r>
        <w:t xml:space="preserve"> </w:t>
      </w:r>
      <m:oMath>
        <m:r>
          <m:t>Z</m:t>
        </m:r>
      </m:oMath>
      <w:r>
        <w:t xml:space="preserve">-coordinate system is based on a series of depth levels and is easy to setup, is computationally efficient, and produces no pressure gradient errors. In addition, the resolution can be increased for a desired depth by simply reducing the spacing between the depth levels. However, when increasing the resolution along lateral boundaries (e.g. continental slopes) additional grid cells are needed. This leads to a similar problem as horizontal regular grids, where computational resources are wasted on areas which do not need to be resolved. The terrain following or</w:t>
      </w:r>
      <w:r>
        <w:t xml:space="preserve"> </w:t>
      </w:r>
      <m:oMath>
        <m:r>
          <m:t>θ</m:t>
        </m:r>
      </m:oMath>
      <w:r>
        <w:t xml:space="preserve">-coordinate system is based on</w:t>
      </w:r>
      <w:r>
        <w:t xml:space="preserve"> </w:t>
      </w:r>
      <w:r>
        <w:rPr>
          <w:i/>
        </w:rPr>
        <w:t xml:space="preserve">frictional</w:t>
      </w:r>
      <w:r>
        <w:t xml:space="preserve"> </w:t>
      </w:r>
      <w:r>
        <w:t xml:space="preserve">depth scaled from 0 to 1. For example, a 0.01</w:t>
      </w:r>
      <m:oMath>
        <m:r>
          <m:t>θ</m:t>
        </m:r>
      </m:oMath>
      <w:r>
        <w:t xml:space="preserve"> </w:t>
      </w:r>
      <w:r>
        <w:t xml:space="preserve">level is 1% of the depth of the ocean, and 0.99</w:t>
      </w:r>
      <m:oMath>
        <m:r>
          <m:t>θ</m:t>
        </m:r>
      </m:oMath>
      <w:r>
        <w:t xml:space="preserve"> </w:t>
      </w:r>
      <w:r>
        <w:t xml:space="preserve">level represents the 99% of the depth of the ocean. The advantage of this approach is the bathymetery is accurately represented, which allows high resolution near the seafloor, regardless of depth or proximity to land. However, a</w:t>
      </w:r>
      <w:r>
        <w:t xml:space="preserve"> </w:t>
      </w:r>
      <m:oMath>
        <m:r>
          <m:t>θ</m:t>
        </m:r>
      </m:oMath>
      <w:r>
        <w:t xml:space="preserve">-coordinate system does not resolve pressure gradients accurately as well as variable numerical advection schemes. The last popular approach is the isopycnal or density or</w:t>
      </w:r>
      <w:r>
        <w:t xml:space="preserve"> </w:t>
      </w:r>
      <m:oMath>
        <m:r>
          <m:t>ρ</m:t>
        </m:r>
      </m:oMath>
      <w:r>
        <w:t xml:space="preserve">-coordinate system, which defines the grid based on density layers. Density layers are important drivers of flow in the ocean interior, which the</w:t>
      </w:r>
      <w:r>
        <w:t xml:space="preserve"> </w:t>
      </w:r>
      <m:oMath>
        <m:r>
          <m:t>ρ</m:t>
        </m:r>
      </m:oMath>
      <w:r>
        <w:t xml:space="preserve">-coordinate system is able to characterise. The assumption made for this approach is ocean currents generally flow along surfaces of equal density for ocean interiors, meaning the flow is adiabatic. This approach works well for ocean interiors but performs poorly in shallow waters, where there is very little to no stratification in the water column. Therefore, in order for this approach to be applicable the fluid which flow is being resolved must be stratified. Since each of the approaches differ in terms of advantages and limitations, it is not uncommon to use a combination of coordinate systems known as hybrid coordinate systems. The hybrid coordinate system aims to optimise performance by combining the best suited coordinate system for a particular region. An example of a model that uses a hybrid coordinate system is the HYCOM model, which uses a combination of</w:t>
      </w:r>
      <w:r>
        <w:t xml:space="preserve"> </w:t>
      </w:r>
      <m:oMath>
        <m:r>
          <m:t>Z</m:t>
        </m:r>
      </m:oMath>
      <w:r>
        <w:t xml:space="preserve"> </w:t>
      </w:r>
      <w:r>
        <w:t xml:space="preserve">coordinates for the surface layer and</w:t>
      </w:r>
      <w:r>
        <w:t xml:space="preserve"> </w:t>
      </w:r>
      <m:oMath>
        <m:r>
          <m:t>ρ</m:t>
        </m:r>
      </m:oMath>
      <w:r>
        <w:t xml:space="preserve"> </w:t>
      </w:r>
      <w:r>
        <w:t xml:space="preserve">density in the ocean below. Hybrid coordinate systems allow vertical coordinates to evolve in both temporally and spatially as the depth changes. Although a dynamically optimised coordinate system improves the results of the model, it is done at a high computational cost.</w:t>
      </w:r>
    </w:p>
    <w:p>
      <w:pPr>
        <w:pStyle w:val="BodyText"/>
      </w:pPr>
      <w:r>
        <w:t xml:space="preserve">Another important component of an ocean model is the resolution, in other words the size of the grid. Important to note is that the ocean exhibits</w:t>
      </w:r>
      <w:r>
        <w:t xml:space="preserve"> </w:t>
      </w:r>
      <w:r>
        <w:t xml:space="preserve">‘</w:t>
      </w:r>
      <w:r>
        <w:t xml:space="preserve">multiple scale variability</w:t>
      </w:r>
      <w:r>
        <w:t xml:space="preserve">’</w:t>
      </w:r>
      <w:r>
        <w:t xml:space="preserve">, which refers to the variability in time and length scales of the ocean. For example, vertical turbulent mixing occurs along a different time and length scale compared to the formation of eddies and fronts. The range of time and space scales can be from molecular (mm and seconds) to basin scale (10 000km and 1000 years). Furthermore, some processes are coupled across scales such that large scale processes are coupled with small scale processes, and are known as</w:t>
      </w:r>
      <w:r>
        <w:t xml:space="preserve"> </w:t>
      </w:r>
      <w:r>
        <w:t xml:space="preserve">‘</w:t>
      </w:r>
      <w:r>
        <w:t xml:space="preserve">non-local interactions</w:t>
      </w:r>
      <w:r>
        <w:t xml:space="preserve">’</w:t>
      </w:r>
      <w:r>
        <w:t xml:space="preserve">. These non-local processes can have significant effects on both macro- and micro-scale components of the ocean. The resolution of a model is generally defined by the ability to permit or resolve eddies (see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Resolution</w:t>
            </w:r>
          </w:p>
        </w:tc>
        <w:tc>
          <w:tcPr>
            <w:tcBorders>
              <w:bottom w:val="single"/>
            </w:tcBorders>
            <w:vAlign w:val="bottom"/>
          </w:tcPr>
          <w:p>
            <w:pPr>
              <w:pStyle w:val="Compact"/>
              <w:jc w:val="left"/>
            </w:pPr>
            <w:r>
              <w:t xml:space="preserve">Terminology</w:t>
            </w:r>
          </w:p>
        </w:tc>
        <w:tc>
          <w:tcPr>
            <w:tcBorders>
              <w:bottom w:val="single"/>
            </w:tcBorders>
            <w:vAlign w:val="bottom"/>
          </w:tcPr>
          <w:p>
            <w:pPr>
              <w:pStyle w:val="Compact"/>
              <w:jc w:val="left"/>
            </w:pPr>
            <w:r>
              <w:t xml:space="preserve">Definition</w:t>
            </w:r>
          </w:p>
        </w:tc>
      </w:tr>
      <w:tr>
        <w:tc>
          <w:p>
            <w:pPr>
              <w:pStyle w:val="Compact"/>
              <w:jc w:val="left"/>
            </w:pPr>
            <w:r>
              <w:t xml:space="preserve">$</w:t>
            </w:r>
            <m:oMath>
              <m:r>
                <m:t>1</m:t>
              </m:r>
            </m:oMath>
            <w:r>
              <w:t xml:space="preserve">^</w:t>
            </w:r>
            <w:r>
              <w:t xml:space="preserve">$</w:t>
            </w:r>
          </w:p>
        </w:tc>
        <w:tc>
          <w:p>
            <w:pPr>
              <w:pStyle w:val="Compact"/>
              <w:jc w:val="left"/>
            </w:pPr>
            <w:r>
              <w:t xml:space="preserve">Coarse</w:t>
            </w:r>
          </w:p>
        </w:tc>
        <w:tc>
          <w:p>
            <w:pPr>
              <w:pStyle w:val="Compact"/>
              <w:jc w:val="left"/>
            </w:pPr>
            <w:r>
              <w:t xml:space="preserve">No eddies</w:t>
            </w:r>
          </w:p>
        </w:tc>
      </w:tr>
      <w:tr>
        <w:tc>
          <w:p>
            <w:pPr>
              <w:pStyle w:val="Compact"/>
              <w:jc w:val="left"/>
            </w:pPr>
            <w:r>
              <w:t xml:space="preserve">$</w:t>
            </w:r>
            <m:oMath>
              <m:r>
                <m:t>0.5</m:t>
              </m:r>
            </m:oMath>
            <w:r>
              <w:t xml:space="preserve">^</w:t>
            </w:r>
            <w:r>
              <w:t xml:space="preserve">$</w:t>
            </w:r>
          </w:p>
        </w:tc>
        <w:tc>
          <w:p>
            <w:pPr>
              <w:pStyle w:val="Compact"/>
              <w:jc w:val="left"/>
            </w:pPr>
            <w:r>
              <w:t xml:space="preserve">Eddy-permitting</w:t>
            </w:r>
          </w:p>
        </w:tc>
        <w:tc>
          <w:p>
            <w:pPr>
              <w:pStyle w:val="Compact"/>
              <w:jc w:val="left"/>
            </w:pPr>
            <w:r>
              <w:t xml:space="preserve">Some eddies</w:t>
            </w:r>
          </w:p>
        </w:tc>
      </w:tr>
      <w:tr>
        <w:tc>
          <w:p>
            <w:pPr>
              <w:pStyle w:val="Compact"/>
              <w:jc w:val="left"/>
            </w:pPr>
            <w:r>
              <w:t xml:space="preserve">$</w:t>
            </w:r>
            <m:oMath>
              <m:r>
                <m:t>0.2</m:t>
              </m:r>
            </m:oMath>
            <w:r>
              <w:t xml:space="preserve">^</w:t>
            </w:r>
            <w:r>
              <w:t xml:space="preserve">$</w:t>
            </w:r>
          </w:p>
        </w:tc>
        <w:tc>
          <w:p>
            <w:pPr>
              <w:pStyle w:val="Compact"/>
              <w:jc w:val="left"/>
            </w:pPr>
            <w:r>
              <w:t xml:space="preserve">Eddy-resolving</w:t>
            </w:r>
          </w:p>
        </w:tc>
        <w:tc>
          <w:p>
            <w:pPr>
              <w:pStyle w:val="Compact"/>
              <w:jc w:val="left"/>
            </w:pPr>
            <w:r>
              <w:t xml:space="preserve">Eddies generate at a realistic strength and rate</w:t>
            </w:r>
          </w:p>
        </w:tc>
      </w:tr>
    </w:tbl>
    <w:p>
      <w:pPr>
        <w:pStyle w:val="BodyText"/>
      </w:pPr>
      <w:r>
        <w:t xml:space="preserve">Important to note is that the eddy</w:t>
      </w:r>
      <w:r>
        <w:t xml:space="preserve"> </w:t>
      </w:r>
      <w:r>
        <w:t xml:space="preserve">‘</w:t>
      </w:r>
      <w:r>
        <w:t xml:space="preserve">resolving-model</w:t>
      </w:r>
      <w:r>
        <w:t xml:space="preserve">’</w:t>
      </w:r>
      <w:r>
        <w:t xml:space="preserve"> </w:t>
      </w:r>
      <w:r>
        <w:t xml:space="preserve">does not resolve all eddies, or their assocaited aspects, but is a description of resolving eddies on what is currently known so far.</w:t>
      </w:r>
    </w:p>
    <w:p>
      <w:pPr>
        <w:pStyle w:val="BodyText"/>
      </w:pPr>
      <w:r>
        <w:t xml:space="preserve">The parametrisation of processes in a model is another important component which must be accounted for to ensure computational resources are not wasted on processes which are negligible or too complex. In addition, the understanding of some processes include mesoscale eddy effects, dense overflows, submesoscale eddy effects, coastal processes, surface mixed layer process, friction, sub-grid scale mixing and ocean-ice interactions. Finally, the model needs to be validated to ensure it accurately represents a</w:t>
      </w:r>
      <w:r>
        <w:t xml:space="preserve"> </w:t>
      </w:r>
      <w:r>
        <w:t xml:space="preserve">‘</w:t>
      </w:r>
      <w:r>
        <w:t xml:space="preserve">natural</w:t>
      </w:r>
      <w:r>
        <w:t xml:space="preserve">’</w:t>
      </w:r>
      <w:r>
        <w:t xml:space="preserve"> </w:t>
      </w:r>
      <w:r>
        <w:t xml:space="preserve">ocean. Validation can be difficult as many observations are needed and the measurements themselves can be biased depending on the instruments used. Validation of ocean models has improved over the years due to initiatives such as the Argo Float Program. Other examples include satellites which are capable of measuring sea surface temperature, salinity and wind; while</w:t>
      </w:r>
      <w:r>
        <w:t xml:space="preserve"> </w:t>
      </w:r>
      <w:r>
        <w:rPr>
          <w:i/>
        </w:rPr>
        <w:t xml:space="preserve">in situ</w:t>
      </w:r>
      <w:r>
        <w:t xml:space="preserve"> </w:t>
      </w:r>
      <w:r>
        <w:t xml:space="preserve">instruments (buoys, ships, drifters, floats, temperature recorders, weather stations) provide direct measurements for validation purposes.</w:t>
      </w:r>
    </w:p>
    <w:p>
      <w:pPr>
        <w:pStyle w:val="BodyText"/>
      </w:pPr>
      <w:r>
        <w:t xml:space="preserve">Ocean modelling is an important tool to help scientists understand how ocean processes are effected by climate change. However, ocean models are not perfect and challenges must be overcome to improve them, such as the effects of the internal wave field, model bias, dynamic ice sheets, mesoscale eddy fields, mixing and modelling drift. Furthermore, ocean modelling has provided a basis and information for the development of other tools such as hydrodynamic and trajectory modelling.</w:t>
      </w:r>
    </w:p>
    <w:p>
      <w:pPr>
        <w:pStyle w:val="Heading1"/>
      </w:pPr>
      <w:bookmarkStart w:id="40" w:name="hydrodynamic-modelling"/>
      <w:r>
        <w:t xml:space="preserve">Hydrodynamic modelling</w:t>
      </w:r>
      <w:bookmarkEnd w:id="40"/>
    </w:p>
    <w:p>
      <w:pPr>
        <w:pStyle w:val="Heading2"/>
      </w:pPr>
      <w:bookmarkStart w:id="41" w:name="introduction-1"/>
      <w:r>
        <w:t xml:space="preserve">Introduction</w:t>
      </w:r>
      <w:bookmarkEnd w:id="41"/>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of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 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 Most models have been designed with a specific goal or objective in mind, and so no single model exists that is appropriate for all situations or applications. Although models are</w:t>
      </w:r>
      <w:r>
        <w:t xml:space="preserve"> </w:t>
      </w:r>
      <w:r>
        <w:t xml:space="preserve">“</w:t>
      </w:r>
      <w:r>
        <w:t xml:space="preserve">situation specific</w:t>
      </w:r>
      <w:r>
        <w:t xml:space="preserve">”</w:t>
      </w:r>
      <w:r>
        <w:t xml:space="preserve">, completed models can set the foundation for future models with regards to resolving important oceanographic processes, identifying gaps, and identifying important tracer coefficients</w:t>
      </w:r>
      <w:r>
        <w:t xml:space="preserve"> </w:t>
      </w:r>
      <w:r>
        <w:t xml:space="preserve">(</w:t>
      </w:r>
      <w:r>
        <w:rPr>
          <w:b/>
        </w:rPr>
        <w:t xml:space="preserve">???</w:t>
      </w:r>
      <w:r>
        <w:t xml:space="preserve">)</w:t>
      </w:r>
      <w:r>
        <w:t xml:space="preserve">. Modelling of nearshore ecosystems has been reviewed by</w:t>
      </w:r>
      <w:r>
        <w:t xml:space="preserve"> </w:t>
      </w:r>
      <w:r>
        <w:t xml:space="preserve">Jones (2002)</w:t>
      </w:r>
      <w:r>
        <w:t xml:space="preserve">, and offers the reader a general overview of the discipline (</w:t>
      </w:r>
      <w:r>
        <w:rPr>
          <w:b/>
        </w:rPr>
        <w:t xml:space="preserve">I must try and get this paper</w:t>
      </w:r>
      <w:r>
        <w:t xml:space="preserve">).</w:t>
      </w:r>
    </w:p>
    <w:p>
      <w:pPr>
        <w:pStyle w:val="Heading2"/>
      </w:pPr>
      <w:bookmarkStart w:id="42" w:name="practicalities-of-model-design"/>
      <w:r>
        <w:t xml:space="preserve">Practicalities of model design</w:t>
      </w:r>
      <w:bookmarkEnd w:id="42"/>
    </w:p>
    <w:p>
      <w:pPr>
        <w:pStyle w:val="FirstParagraph"/>
      </w:pPr>
      <w:r>
        <w:t xml:space="preserve">Hydrodynamic models use the same primitive equations for ocean models, which calculate velocities, turbulence, temperature, and salinity, and hence, density</w:t>
      </w:r>
      <w:r>
        <w:t xml:space="preserve"> </w:t>
      </w:r>
      <w:r>
        <w:t xml:space="preserve">(</w:t>
      </w:r>
      <w:r>
        <w:rPr>
          <w:b/>
        </w:rPr>
        <w:t xml:space="preserve">???</w:t>
      </w:r>
      <w:r>
        <w:t xml:space="preserve">)</w:t>
      </w:r>
      <w:r>
        <w:t xml:space="preserve">. The equations used in hydrodynamic modelling need to be</w:t>
      </w:r>
      <w:r>
        <w:t xml:space="preserve"> </w:t>
      </w:r>
      <w:r>
        <w:t xml:space="preserve">‘</w:t>
      </w:r>
      <w:r>
        <w:t xml:space="preserve">discretised</w:t>
      </w:r>
      <w:r>
        <w:t xml:space="preserve">’</w:t>
      </w:r>
      <w:r>
        <w:t xml:space="preserve">, which means the equations are formulated to be evaluated at discrete temporal and spatial points. Additionally, hydrodynamic models use similar approaches to grid and coordinate structures (see ocean modelling section).</w:t>
      </w:r>
    </w:p>
    <w:p>
      <w:pPr>
        <w:pStyle w:val="Heading2"/>
      </w:pPr>
      <w:bookmarkStart w:id="43" w:name="delft-3d-numerical-suite"/>
      <w:r>
        <w:t xml:space="preserve">Delft-3D numerical suite</w:t>
      </w:r>
      <w:bookmarkEnd w:id="43"/>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4" w:name="delft-3d-wave"/>
      <w:r>
        <w:t xml:space="preserve">Delft-3D WAVE</w:t>
      </w:r>
      <w:bookmarkEnd w:id="44"/>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5" w:name="delft-3d-flow"/>
      <w:r>
        <w:t xml:space="preserve">Delft-3D FLOW</w:t>
      </w:r>
      <w:bookmarkEnd w:id="45"/>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6" w:name="drifting-aspects-of-floating-objects"/>
      <w:r>
        <w:t xml:space="preserve">Drifting aspects of floating objects</w:t>
      </w:r>
      <w:bookmarkEnd w:id="46"/>
    </w:p>
    <w:p>
      <w:pPr>
        <w:pStyle w:val="FirstParagraph"/>
      </w:pPr>
      <w:r>
        <w:t xml:space="preserve">The need to understand the effects of oceanographic conditions affecting trajectory of floating objects has largely been borne from the maritime industry. The applications in the maritime industry include locating lost cargo, locating naval and plane debris, search and rescue, and the hydrodynamic effects on naval architecture.</w:t>
      </w:r>
    </w:p>
    <w:p>
      <w:pPr>
        <w:pStyle w:val="BodyText"/>
      </w:pPr>
      <w:r>
        <w:t xml:space="preserve">The trajectory of passively drifting objects on the sea surface is influenced by multiple factors, such as water currents, atmospheric wind, wave motion, wave induced currents, gravitational force and buoyancy force. To complicate matters, the previously mentioned factors do not act independently of one another but instead influence one another. Furthermore, the gravitational and buoyancy forces on the object are determined by the objects shape. Therefore, all these factors need to be taken into account when modelling trajectory of drifting objects. Given the local wind, surface current, and the shape and buoyancy of the object is known, it is possible to estimate trajectory by the equation</w:t>
      </w:r>
    </w:p>
    <w:p>
      <w:pPr>
        <w:pStyle w:val="BodyText"/>
      </w:pPr>
      <m:oMathPara>
        <m:oMathParaPr>
          <m:jc m:val="center"/>
        </m:oMathParaPr>
        <m:oMath>
          <m:sSub>
            <m:e>
              <m:r>
                <m:t>V</m:t>
              </m:r>
            </m:e>
            <m:sub>
              <m:r>
                <m:t>d</m:t>
              </m:r>
              <m:r>
                <m:t>r</m:t>
              </m:r>
              <m:r>
                <m:t>i</m:t>
              </m:r>
              <m:r>
                <m:t>f</m:t>
              </m:r>
              <m:r>
                <m:t>t</m:t>
              </m:r>
            </m:sub>
          </m:sSub>
          <m:r>
            <m:t>=</m:t>
          </m:r>
          <m:sSub>
            <m:e>
              <m:r>
                <m:t>V</m:t>
              </m:r>
            </m:e>
            <m:sub>
              <m:r>
                <m:t>c</m:t>
              </m:r>
              <m:r>
                <m:t>u</m:t>
              </m:r>
              <m:r>
                <m:t>r</m:t>
              </m:r>
              <m:r>
                <m:t>r</m:t>
              </m:r>
            </m:sub>
          </m:sSub>
          <m:r>
            <m:t>+</m:t>
          </m:r>
          <m:sSub>
            <m:e>
              <m:r>
                <m:t>V</m:t>
              </m:r>
            </m:e>
            <m:sub>
              <m:r>
                <m:t>r</m:t>
              </m:r>
              <m:r>
                <m:t>e</m:t>
              </m:r>
              <m:r>
                <m:t>l</m:t>
              </m:r>
            </m:sub>
          </m:sSub>
        </m:oMath>
      </m:oMathPara>
    </w:p>
    <w:p>
      <w:pPr>
        <w:pStyle w:val="FirstParagraph"/>
      </w:pPr>
      <w:r>
        <w:t xml:space="preserve">where</w:t>
      </w:r>
      <w:r>
        <w:t xml:space="preserve"> </w:t>
      </w:r>
      <m:oMath>
        <m:sSub>
          <m:e>
            <m:r>
              <m:t>V</m:t>
            </m:r>
          </m:e>
          <m:sub>
            <m:r>
              <m:t>c</m:t>
            </m:r>
            <m:r>
              <m:t>u</m:t>
            </m:r>
            <m:r>
              <m:t>r</m:t>
            </m:r>
            <m:r>
              <m:t>r</m:t>
            </m:r>
          </m:sub>
        </m:sSub>
      </m:oMath>
      <w:r>
        <w:t xml:space="preserve"> </w:t>
      </w:r>
      <w:r>
        <w:t xml:space="preserve">represents the current velocity relative to the earth, and</w:t>
      </w:r>
      <w:r>
        <w:t xml:space="preserve"> </w:t>
      </w:r>
      <m:oMath>
        <m:sSub>
          <m:e>
            <m:r>
              <m:t>V</m:t>
            </m:r>
          </m:e>
          <m:sub>
            <m:r>
              <m:t>r</m:t>
            </m:r>
            <m:r>
              <m:t>e</m:t>
            </m:r>
            <m:r>
              <m:t>l</m:t>
            </m:r>
          </m:sub>
        </m:sSub>
      </m:oMath>
      <w:r>
        <w:t xml:space="preserve"> </w:t>
      </w:r>
      <w:r>
        <w:t xml:space="preserve">represents the object drift velocity relative to the ambient water. Ocean currents are determined by two components: the surface current (including the effects of Ekman drift, baroclinic motion, tidal and inertial currents) and Stokes drift induced by waves. The assumption made is</w:t>
      </w:r>
      <w:r>
        <w:t xml:space="preserve"> </w:t>
      </w:r>
      <m:oMath>
        <m:sSub>
          <m:e>
            <m:r>
              <m:t>V</m:t>
            </m:r>
          </m:e>
          <m:sub>
            <m:r>
              <m:t>c</m:t>
            </m:r>
            <m:r>
              <m:t>u</m:t>
            </m:r>
            <m:r>
              <m:t>r</m:t>
            </m:r>
            <m:r>
              <m:t>r</m:t>
            </m:r>
          </m:sub>
        </m:sSub>
      </m:oMath>
      <w:r>
        <w:t xml:space="preserve"> </w:t>
      </w:r>
      <w:r>
        <w:t xml:space="preserve">influences all floating objects in the same manner, regardless of shape or size. Therefore,</w:t>
      </w:r>
      <w:r>
        <w:t xml:space="preserve"> </w:t>
      </w:r>
      <m:oMath>
        <m:sSub>
          <m:e>
            <m:r>
              <m:t>V</m:t>
            </m:r>
          </m:e>
          <m:sub>
            <m:r>
              <m:t>c</m:t>
            </m:r>
            <m:r>
              <m:t>u</m:t>
            </m:r>
            <m:r>
              <m:t>r</m:t>
            </m:r>
            <m:r>
              <m:t>r</m:t>
            </m:r>
          </m:sub>
        </m:sSub>
      </m:oMath>
      <w:r>
        <w:t xml:space="preserve"> </w:t>
      </w:r>
      <w:r>
        <w:t xml:space="preserve">is equated with the surface current obtained from a numerical ocean model which has been parameterised by wind velocity. The effects of</w:t>
      </w:r>
      <w:r>
        <w:t xml:space="preserve"> </w:t>
      </w:r>
      <m:oMath>
        <m:sSub>
          <m:e>
            <m:r>
              <m:t>V</m:t>
            </m:r>
          </m:e>
          <m:sub>
            <m:r>
              <m:t>r</m:t>
            </m:r>
            <m:r>
              <m:t>e</m:t>
            </m:r>
            <m:r>
              <m:t>l</m:t>
            </m:r>
          </m:sub>
        </m:sSub>
      </m:oMath>
      <w:r>
        <w:t xml:space="preserve"> </w:t>
      </w:r>
      <w:r>
        <w:t xml:space="preserve">on a floating object is driven by wind and wave forces which is dependent on the shape and size of the floating object. Previous research has shown that the effects of waves on drifting objects are negligible when the length of the object is less than the wave length; and increase significantly when the lengths are approximately the same</w:t>
      </w:r>
      <w:r>
        <w:t xml:space="preserve"> </w:t>
      </w:r>
      <w:r>
        <w:t xml:space="preserve">(Grue and Biberg 1993; Hodgins and Hodgins 1998)</w:t>
      </w:r>
      <w:r>
        <w:t xml:space="preserve">. Furthermore, current velocity</w:t>
      </w:r>
      <w:r>
        <w:t xml:space="preserve"> </w:t>
      </w:r>
      <m:oMath>
        <m:sSub>
          <m:e>
            <m:r>
              <m:t>V</m:t>
            </m:r>
          </m:e>
          <m:sub>
            <m:r>
              <m:t>c</m:t>
            </m:r>
            <m:r>
              <m:t>u</m:t>
            </m:r>
            <m:r>
              <m:t>r</m:t>
            </m:r>
            <m:r>
              <m:t>r</m:t>
            </m:r>
          </m:sub>
        </m:sSub>
      </m:oMath>
      <w:r>
        <w:t xml:space="preserve"> </w:t>
      </w:r>
      <w:r>
        <w:t xml:space="preserve">affects on drifting objects is considered to be negligible in this approach and ideally should be taken into account. Studies investigating kelp rafts have identified surface current velocity (as a function of wind velocity) as an important influence in determine trajectory</w:t>
      </w:r>
      <w:r>
        <w:t xml:space="preserve"> </w:t>
      </w:r>
      <w:r>
        <w:t xml:space="preserve">(Harrold and Lisin 1989; Macaya et al. 2005; Hobday 2000a, 2000b)</w:t>
      </w:r>
      <w:r>
        <w:t xml:space="preserve">. Therefore, the objects motion/trajectory relative to the wind must be taken into account.</w:t>
      </w:r>
    </w:p>
    <w:p>
      <w:pPr>
        <w:pStyle w:val="Heading2"/>
      </w:pPr>
      <w:bookmarkStart w:id="47" w:name="windage-factors"/>
      <w:r>
        <w:t xml:space="preserve">Windage factors</w:t>
      </w:r>
      <w:bookmarkEnd w:id="47"/>
    </w:p>
    <w:p>
      <w:pPr>
        <w:pStyle w:val="FirstParagraph"/>
      </w:pPr>
      <w:r>
        <w:t xml:space="preserve">An objects motion relative to the wind is sometimes referred to as</w:t>
      </w:r>
      <w:r>
        <w:t xml:space="preserve"> </w:t>
      </w:r>
      <w:r>
        <w:t xml:space="preserve">“</w:t>
      </w:r>
      <w:r>
        <w:t xml:space="preserve">windage factors</w:t>
      </w:r>
      <w:r>
        <w:t xml:space="preserve">”</w:t>
      </w:r>
      <w:r>
        <w:t xml:space="preserve"> </w:t>
      </w:r>
      <w:r>
        <w:t xml:space="preserve">or "leeway drift, and is difficult to accurately and empirically describe. The difficulty is due to accurate measurements needed for the current velocity, wind velocity, wave height and wave direction. Furthermore, these factors do not act independently and instead influence one another, which compounds the complexity of calculating wind effects on drifting objects. To overcome this challenge, measurements of current and wind velocity, and wave height and direction are measured along the objects trajectory for a wide range of conditions.</w:t>
      </w:r>
    </w:p>
    <w:p>
      <w:pPr>
        <w:pStyle w:val="BodyText"/>
      </w:pPr>
      <w:r>
        <w:t xml:space="preserve">Wind effects or windage factors can be calculated using the approach by</w:t>
      </w:r>
      <w:r>
        <w:t xml:space="preserve"> </w:t>
      </w:r>
      <w:r>
        <w:t xml:space="preserve">Griffin, Oke, and Jones (2017)</w:t>
      </w:r>
      <w:r>
        <w:t xml:space="preserve">, and can be expressed as</w:t>
      </w:r>
    </w:p>
    <w:p>
      <w:pPr>
        <w:pStyle w:val="BodyText"/>
      </w:pPr>
      <m:oMathPara>
        <m:oMathParaPr>
          <m:jc m:val="center"/>
        </m:oMathParaPr>
        <m:oMath>
          <m:r>
            <m:t>V</m:t>
          </m:r>
          <m:r>
            <m:t>=</m:t>
          </m:r>
          <m:sSub>
            <m:e>
              <m:r>
                <m:t>V</m:t>
              </m:r>
            </m:e>
            <m:sub>
              <m:r>
                <m:t>c</m:t>
              </m:r>
            </m:sub>
          </m:sSub>
          <m:r>
            <m:t>+</m:t>
          </m:r>
          <m:sSub>
            <m:e>
              <m:r>
                <m:t>V</m:t>
              </m:r>
            </m:e>
            <m:sub>
              <m:r>
                <m:t>l</m:t>
              </m:r>
            </m:sub>
          </m:sSub>
          <m:r>
            <m:t>+</m:t>
          </m:r>
          <m:sSub>
            <m:e>
              <m:r>
                <m:t>V</m:t>
              </m:r>
            </m:e>
            <m:sub>
              <m:r>
                <m:t>w</m:t>
              </m:r>
            </m:sub>
          </m:sSub>
        </m:oMath>
      </m:oMathPara>
    </w:p>
    <w:p>
      <w:pPr>
        <w:pStyle w:val="FirstParagraph"/>
      </w:pPr>
      <w:r>
        <w:t xml:space="preserve">where</w:t>
      </w:r>
      <w:r>
        <w:t xml:space="preserve"> </w:t>
      </w:r>
      <m:oMath>
        <m:r>
          <m:t>V</m:t>
        </m:r>
      </m:oMath>
      <w:r>
        <w:t xml:space="preserve"> </w:t>
      </w:r>
      <w:r>
        <w:t xml:space="preserve">is the velocity of the drifting object,</w:t>
      </w:r>
      <w:r>
        <w:t xml:space="preserve"> </w:t>
      </w:r>
      <m:oMath>
        <m:sSub>
          <m:e>
            <m:r>
              <m:t>V</m:t>
            </m:r>
          </m:e>
          <m:sub>
            <m:r>
              <m:t>c</m:t>
            </m:r>
          </m:sub>
        </m:sSub>
      </m:oMath>
      <w:r>
        <w:t xml:space="preserve"> </w:t>
      </w:r>
      <w:r>
        <w:t xml:space="preserve">is surface current velocity,</w:t>
      </w:r>
      <w:r>
        <w:t xml:space="preserve"> </w:t>
      </w:r>
      <m:oMath>
        <m:sSub>
          <m:e>
            <m:r>
              <m:t>V</m:t>
            </m:r>
          </m:e>
          <m:sub>
            <m:r>
              <m:t>l</m:t>
            </m:r>
          </m:sub>
        </m:sSub>
      </m:oMath>
      <w:r>
        <w:t xml:space="preserve"> </w:t>
      </w:r>
      <w:r>
        <w:t xml:space="preserve">is the</w:t>
      </w:r>
      <w:r>
        <w:t xml:space="preserve"> </w:t>
      </w:r>
      <w:r>
        <w:t xml:space="preserve">‘</w:t>
      </w:r>
      <w:r>
        <w:t xml:space="preserve">leeway</w:t>
      </w:r>
      <w:r>
        <w:t xml:space="preserve">’</w:t>
      </w:r>
      <w:r>
        <w:t xml:space="preserve"> </w:t>
      </w:r>
      <w:r>
        <w:t xml:space="preserve">velocity and</w:t>
      </w:r>
      <w:r>
        <w:t xml:space="preserve"> </w:t>
      </w:r>
      <m:oMath>
        <m:sSub>
          <m:e>
            <m:r>
              <m:t>V</m:t>
            </m:r>
          </m:e>
          <m:sub>
            <m:r>
              <m:t>w</m:t>
            </m:r>
          </m:sub>
        </m:sSub>
      </m:oMath>
      <w:r>
        <w:t xml:space="preserve"> </w:t>
      </w:r>
      <w:r>
        <w:t xml:space="preserve">is the velocity due to wave forces. As stated,</w:t>
      </w:r>
      <w:r>
        <w:t xml:space="preserve"> </w:t>
      </w:r>
      <m:oMath>
        <m:sSub>
          <m:e>
            <m:r>
              <m:t>V</m:t>
            </m:r>
          </m:e>
          <m:sub>
            <m:r>
              <m:t>c</m:t>
            </m:r>
          </m:sub>
        </m:sSub>
      </m:oMath>
      <w:r>
        <w:t xml:space="preserve"> </w:t>
      </w:r>
      <w:r>
        <w:t xml:space="preserve">is the velocity of the surface current and is averaged over the vertical extend of the drifting object. Velocity of the surface current is expressed as</w:t>
      </w:r>
    </w:p>
    <w:p>
      <w:pPr>
        <w:pStyle w:val="BodyText"/>
      </w:pPr>
      <m:oMathPara>
        <m:oMathParaPr>
          <m:jc m:val="center"/>
        </m:oMathParaPr>
        <m:oMath>
          <m:sSub>
            <m:e>
              <m:r>
                <m:t>V</m:t>
              </m:r>
            </m:e>
            <m:sub>
              <m:r>
                <m:t>c</m:t>
              </m:r>
            </m:sub>
          </m:sSub>
          <m:r>
            <m:t>=</m:t>
          </m:r>
          <m:sSub>
            <m:e>
              <m:r>
                <m:t>V</m:t>
              </m:r>
            </m:e>
            <m:sub>
              <m:r>
                <m:t>5</m:t>
              </m:r>
            </m:sub>
          </m:sSub>
          <m:r>
            <m:t>+</m:t>
          </m:r>
          <m:sSub>
            <m:e>
              <m:r>
                <m:t>V</m:t>
              </m:r>
            </m:e>
            <m:sub>
              <m:r>
                <m:t>s</m:t>
              </m:r>
            </m:sub>
          </m:sSub>
        </m:oMath>
      </m:oMathPara>
    </w:p>
    <w:p>
      <w:pPr>
        <w:pStyle w:val="FirstParagraph"/>
      </w:pPr>
      <w:r>
        <w:t xml:space="preserve">where</w:t>
      </w:r>
      <w:r>
        <w:t xml:space="preserve"> </w:t>
      </w:r>
      <m:oMath>
        <m:sSub>
          <m:e>
            <m:r>
              <m:t>V</m:t>
            </m:r>
          </m:e>
          <m:sub>
            <m:r>
              <m:t>5</m:t>
            </m:r>
          </m:sub>
        </m:sSub>
      </m:oMath>
      <w:r>
        <w:t xml:space="preserve"> </w:t>
      </w:r>
      <w:r>
        <w:t xml:space="preserve">is the average velocity for the the top 5m of the ocean (estimated by an ocean model) and</w:t>
      </w:r>
      <w:r>
        <w:t xml:space="preserve"> </w:t>
      </w:r>
      <m:oMath>
        <m:sSub>
          <m:e>
            <m:r>
              <m:t>V</m:t>
            </m:r>
          </m:e>
          <m:sub>
            <m:r>
              <m:t>s</m:t>
            </m:r>
          </m:sub>
        </m:sSub>
      </m:oMath>
      <w:r>
        <w:t xml:space="preserve"> </w:t>
      </w:r>
      <w:r>
        <w:t xml:space="preserve">is the velocity effect of Stokes Drift due to wave action. It is important to note that the approximation of Stokes drift does not take into account finer-scale vertical differences of the velocity field, such as Coriolis-Stokes forcing. Stokes drift generally manifests in hydrodynamic environments with short-wavelengths and locally-generated waves.</w:t>
      </w:r>
      <w:r>
        <w:t xml:space="preserve"> </w:t>
      </w:r>
      <w:r>
        <w:t xml:space="preserve">Griffin, Oke, and Jones (2017)</w:t>
      </w:r>
      <w:r>
        <w:t xml:space="preserve"> </w:t>
      </w:r>
      <w:r>
        <w:t xml:space="preserve">mitigated the exclusion of finer-scale drivers of Stokes Drift by comparing modeled surface velocities with those of</w:t>
      </w:r>
      <w:r>
        <w:t xml:space="preserve"> </w:t>
      </w:r>
      <w:r>
        <w:rPr>
          <w:i/>
        </w:rPr>
        <w:t xml:space="preserve">in situ</w:t>
      </w:r>
      <w:r>
        <w:t xml:space="preserve"> </w:t>
      </w:r>
      <w:r>
        <w:t xml:space="preserve">drifters.</w:t>
      </w:r>
    </w:p>
    <w:p>
      <w:pPr>
        <w:pStyle w:val="BodyText"/>
      </w:pPr>
      <m:oMath>
        <m:sSub>
          <m:e>
            <m:r>
              <m:t>V</m:t>
            </m:r>
          </m:e>
          <m:sub>
            <m:r>
              <m:t>l</m:t>
            </m:r>
          </m:sub>
        </m:sSub>
      </m:oMath>
      <w:r>
        <w:t xml:space="preserve"> </w:t>
      </w:r>
      <w:r>
        <w:t xml:space="preserve">is the velocity of the object relative to the water due to effects of wind force directly on the object and can expressed by</w:t>
      </w:r>
    </w:p>
    <w:p>
      <w:pPr>
        <w:pStyle w:val="BodyText"/>
      </w:pPr>
      <m:oMathPara>
        <m:oMathParaPr>
          <m:jc m:val="center"/>
        </m:oMathParaPr>
        <m:oMath>
          <m:sSub>
            <m:e>
              <m:r>
                <m:t>V</m:t>
              </m:r>
            </m:e>
            <m:sub>
              <m:r>
                <m:t>l</m:t>
              </m:r>
            </m:sub>
          </m:sSub>
          <m:r>
            <m:t>=</m:t>
          </m:r>
          <m:r>
            <m:t>w</m:t>
          </m:r>
          <m:sSub>
            <m:e>
              <m:r>
                <m:t>U</m:t>
              </m:r>
            </m:e>
            <m:sub>
              <m:r>
                <m:t>10</m:t>
              </m:r>
            </m:sub>
          </m:sSub>
        </m:oMath>
      </m:oMathPara>
    </w:p>
    <w:p>
      <w:pPr>
        <w:pStyle w:val="FirstParagraph"/>
      </w:pPr>
      <w:r>
        <w:t xml:space="preserve">where</w:t>
      </w:r>
      <w:r>
        <w:t xml:space="preserve"> </w:t>
      </w:r>
      <m:oMath>
        <m:r>
          <m:t>w</m:t>
        </m:r>
      </m:oMath>
      <w:r>
        <w:t xml:space="preserve"> </w:t>
      </w:r>
      <w:r>
        <w:t xml:space="preserve">is a linear</w:t>
      </w:r>
      <w:r>
        <w:t xml:space="preserve"> </w:t>
      </w:r>
      <w:r>
        <w:t xml:space="preserve">‘</w:t>
      </w:r>
      <w:r>
        <w:t xml:space="preserve">windage</w:t>
      </w:r>
      <w:r>
        <w:t xml:space="preserve">’</w:t>
      </w:r>
      <w:r>
        <w:t xml:space="preserve"> </w:t>
      </w:r>
      <w:r>
        <w:t xml:space="preserve">or</w:t>
      </w:r>
      <w:r>
        <w:t xml:space="preserve"> </w:t>
      </w:r>
      <w:r>
        <w:t xml:space="preserve">‘</w:t>
      </w:r>
      <w:r>
        <w:t xml:space="preserve">leeway</w:t>
      </w:r>
      <w:r>
        <w:t xml:space="preserve">’</w:t>
      </w:r>
      <w:r>
        <w:t xml:space="preserve"> </w:t>
      </w:r>
      <w:r>
        <w:t xml:space="preserve">coefficient and</w:t>
      </w:r>
      <w:r>
        <w:t xml:space="preserve"> </w:t>
      </w:r>
      <m:oMath>
        <m:sSub>
          <m:e>
            <m:r>
              <m:t>U</m:t>
            </m:r>
          </m:e>
          <m:sub>
            <m:r>
              <m:t>10</m:t>
            </m:r>
          </m:sub>
        </m:sSub>
      </m:oMath>
      <w:r>
        <w:t xml:space="preserve"> </w:t>
      </w:r>
      <w:r>
        <w:t xml:space="preserve">is the wind speed at 10m height. The study by</w:t>
      </w:r>
      <w:r>
        <w:t xml:space="preserve"> </w:t>
      </w:r>
      <w:r>
        <w:t xml:space="preserve">Griffin, Oke, and Jones (2017)</w:t>
      </w:r>
      <w:r>
        <w:t xml:space="preserve"> </w:t>
      </w:r>
      <w:r>
        <w:t xml:space="preserve">used a 10m height to model drifting airplane debris, however this may be adjusted according to drifting object being modeled. The nature of</w:t>
      </w:r>
      <w:r>
        <w:t xml:space="preserve"> </w:t>
      </w:r>
      <m:oMath>
        <m:r>
          <m:t>w</m:t>
        </m:r>
      </m:oMath>
      <w:r>
        <w:t xml:space="preserve"> </w:t>
      </w:r>
      <w:r>
        <w:t xml:space="preserve">(linear windage) is dependent on the object, for instance yachts tend to drift in a particular orientation to the wind, and so the angle of the drifting object is dependent on said orientation. Furthermore, drifting object which are more wind exposed and are less submerged will have high windage. Due to these factors, and to allow for a non-zero angle between</w:t>
      </w:r>
      <w:r>
        <w:t xml:space="preserve"> </w:t>
      </w:r>
      <m:oMath>
        <m:sSub>
          <m:e>
            <m:r>
              <m:t>V</m:t>
            </m:r>
          </m:e>
          <m:sub>
            <m:r>
              <m:t>l</m:t>
            </m:r>
          </m:sub>
        </m:sSub>
      </m:oMath>
      <w:r>
        <w:t xml:space="preserve"> </w:t>
      </w:r>
      <w:r>
        <w:t xml:space="preserve">and</w:t>
      </w:r>
      <w:r>
        <w:t xml:space="preserve"> </w:t>
      </w:r>
      <m:oMath>
        <m:sSub>
          <m:e>
            <m:r>
              <m:t>U</m:t>
            </m:r>
          </m:e>
          <m:sub>
            <m:r>
              <m:t>10</m:t>
            </m:r>
          </m:sub>
        </m:sSub>
      </m:oMath>
      <w:r>
        <w:t xml:space="preserve">,</w:t>
      </w:r>
      <w:r>
        <w:t xml:space="preserve"> </w:t>
      </w:r>
      <m:oMath>
        <m:r>
          <m:t>w</m:t>
        </m:r>
      </m:oMath>
      <w:r>
        <w:t xml:space="preserve"> </w:t>
      </w:r>
      <w:r>
        <w:t xml:space="preserve">(linear windage) can be a complex number.</w:t>
      </w:r>
    </w:p>
    <w:p>
      <w:pPr>
        <w:pStyle w:val="BodyText"/>
      </w:pPr>
      <m:oMath>
        <m:sSub>
          <m:e>
            <m:r>
              <m:t>V</m:t>
            </m:r>
          </m:e>
          <m:sub>
            <m:r>
              <m:t>W</m:t>
            </m:r>
          </m:sub>
        </m:sSub>
      </m:oMath>
      <w:r>
        <w:t xml:space="preserve"> </w:t>
      </w:r>
      <w:r>
        <w:t xml:space="preserve">is the velocity of the object as a result of direct wave force, and is dependent on the size and shape of the object. In instances when wave-wave interactions result in an small, unbalanced force then</w:t>
      </w:r>
      <w:r>
        <w:t xml:space="preserve"> </w:t>
      </w:r>
      <m:oMath>
        <m:sSub>
          <m:e>
            <m:r>
              <m:t>V</m:t>
            </m:r>
          </m:e>
          <m:sub>
            <m:r>
              <m:t>W</m:t>
            </m:r>
          </m:sub>
        </m:sSub>
      </m:oMath>
      <w:r>
        <w:t xml:space="preserve"> </w:t>
      </w:r>
      <w:r>
        <w:t xml:space="preserve">is assumed to be zero. Also, objects may be able to absorb wave energy which can result in a non-zero</w:t>
      </w:r>
      <w:r>
        <w:t xml:space="preserve"> </w:t>
      </w:r>
      <m:oMath>
        <m:sSub>
          <m:e>
            <m:r>
              <m:t>V</m:t>
            </m:r>
          </m:e>
          <m:sub>
            <m:r>
              <m:t>W</m:t>
            </m:r>
          </m:sub>
        </m:sSub>
      </m:oMath>
      <w:r>
        <w:t xml:space="preserve"> </w:t>
      </w:r>
      <w:r>
        <w:t xml:space="preserve">value. Since surface-waves are wind driven, the</w:t>
      </w:r>
      <w:r>
        <w:t xml:space="preserve"> </w:t>
      </w:r>
      <m:oMath>
        <m:sSub>
          <m:e>
            <m:r>
              <m:t>V</m:t>
            </m:r>
          </m:e>
          <m:sub>
            <m:r>
              <m:t>W</m:t>
            </m:r>
          </m:sub>
        </m:sSub>
      </m:oMath>
      <w:r>
        <w:t xml:space="preserve"> </w:t>
      </w:r>
      <w:r>
        <w:t xml:space="preserve">is calculated by</w:t>
      </w:r>
    </w:p>
    <w:p>
      <w:pPr>
        <w:pStyle w:val="BodyText"/>
      </w:pPr>
      <m:oMathPara>
        <m:oMathParaPr>
          <m:jc m:val="center"/>
        </m:oMathParaPr>
        <m:oMath>
          <m:sSub>
            <m:e>
              <m:r>
                <m:t>V</m:t>
              </m:r>
            </m:e>
            <m:sub>
              <m:r>
                <m:t>W</m:t>
              </m:r>
            </m:sub>
          </m:sSub>
          <m:r>
            <m:t>=</m:t>
          </m:r>
          <m:r>
            <m:t>f</m:t>
          </m:r>
          <m:r>
            <m:t>(</m:t>
          </m:r>
          <m:sSub>
            <m:e>
              <m:r>
                <m:t>U</m:t>
              </m:r>
            </m:e>
            <m:sub>
              <m:r>
                <m:t>10</m:t>
              </m:r>
            </m:sub>
          </m:sSub>
          <m:r>
            <m:t>)</m:t>
          </m:r>
        </m:oMath>
      </m:oMathPara>
    </w:p>
    <w:p>
      <w:pPr>
        <w:pStyle w:val="FirstParagraph"/>
      </w:pPr>
      <w:r>
        <w:t xml:space="preserve">Important to note is that the effects of wind and waves on the trajectory of a drifting object may be influenced by the object’s orientation. This has been noted in modelling drift trajectories of ships</w:t>
      </w:r>
      <w:r>
        <w:t xml:space="preserve"> </w:t>
      </w:r>
      <w:r>
        <w:t xml:space="preserve">(Allen and Plourde 1999; Hackett, Breivik, and Wettre 2006)</w:t>
      </w:r>
      <w:r>
        <w:t xml:space="preserve">, and should be incorporated into the leeway drift component. The direct (</w:t>
      </w:r>
      <m:oMath>
        <m:sSub>
          <m:e>
            <m:r>
              <m:t>V</m:t>
            </m:r>
          </m:e>
          <m:sub>
            <m:r>
              <m:t>l</m:t>
            </m:r>
          </m:sub>
        </m:sSub>
      </m:oMath>
      <w:r>
        <w:t xml:space="preserve">) and indirect (</w:t>
      </w:r>
      <m:oMath>
        <m:sSub>
          <m:e>
            <m:r>
              <m:t>V</m:t>
            </m:r>
          </m:e>
          <m:sub>
            <m:r>
              <m:t>s</m:t>
            </m:r>
          </m:sub>
        </m:sSub>
      </m:oMath>
      <w:r>
        <w:t xml:space="preserve"> </w:t>
      </w:r>
      <w:r>
        <w:t xml:space="preserve">and</w:t>
      </w:r>
      <w:r>
        <w:t xml:space="preserve"> </w:t>
      </w:r>
      <m:oMath>
        <m:sSub>
          <m:e>
            <m:r>
              <m:t>V</m:t>
            </m:r>
          </m:e>
          <m:sub>
            <m:r>
              <m:t>w</m:t>
            </m:r>
          </m:sub>
        </m:sSub>
      </m:oMath>
      <w:r>
        <w:t xml:space="preserve">) effects do not act independently and instead influence one another. with regards to this,</w:t>
      </w:r>
      <w:r>
        <w:t xml:space="preserve"> </w:t>
      </w:r>
      <w:r>
        <w:t xml:space="preserve">Griffin, Oke, and Jones (2017)</w:t>
      </w:r>
      <w:r>
        <w:t xml:space="preserve"> </w:t>
      </w:r>
      <w:r>
        <w:t xml:space="preserve">recommend incorporating an effective windage factor which would represent the combined effects of Stokes Drift, leeway drift and wave forces. Although a common approach, this may not be necessary in all circumstances particularly if individual effects of factors. As mentioned previously, the magnitude of effects of waves and wind on a drifting object is dependent on its shape, size and buoyancy.</w:t>
      </w:r>
    </w:p>
    <w:p>
      <w:pPr>
        <w:pStyle w:val="Heading2"/>
      </w:pPr>
      <w:bookmarkStart w:id="48" w:name="X159d28bb74c2d9a83087565a7a04fe26bf301d9"/>
      <w:r>
        <w:t xml:space="preserve">Buoyancy of drifting objects in the oceans</w:t>
      </w:r>
      <w:bookmarkEnd w:id="48"/>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thesis_chapter_1_files/figure-docx/BF_1-1.png" id="0" name="Picture"/>
                    <pic:cNvPicPr>
                      <a:picLocks noChangeArrowheads="1" noChangeAspect="1"/>
                    </pic:cNvPicPr>
                  </pic:nvPicPr>
                  <pic:blipFill>
                    <a:blip r:embed="rId49"/>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buoyancy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simplified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w:t>
      </w:r>
    </w:p>
    <w:p>
      <w:pPr>
        <w:pStyle w:val="BodyText"/>
      </w:pPr>
      <w:r>
        <w:t xml:space="preserve">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calculated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buoyancy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w:t>
      </w:r>
    </w:p>
    <w:p>
      <w:pPr>
        <w:pStyle w:val="Heading2"/>
      </w:pPr>
      <w:bookmarkStart w:id="50" w:name="buoyancy-factors"/>
      <w:r>
        <w:t xml:space="preserve">Buoyancy factors</w:t>
      </w:r>
      <w:bookmarkEnd w:id="50"/>
    </w:p>
    <w:p>
      <w:pPr>
        <w:pStyle w:val="FirstParagraph"/>
      </w:pPr>
      <w:r>
        <w:t xml:space="preserve">The buoyancy of objects at sea has been shown to be influeced by epibiont load</w:t>
      </w:r>
      <w:r>
        <w:t xml:space="preserve"> </w:t>
      </w:r>
      <w:r>
        <w:t xml:space="preserve">(Hobday 2000b; Rothä usler et al. 2011; Graiff et al. 2016; Macaya et al. 2016)</w:t>
      </w:r>
      <w:r>
        <w:t xml:space="preserve">, which reduces drift times by reducing buoyancy with increasing biomass, which ultimatley leads to the object sinking. The bouyancy of the drifting object is determined by the growth rate of epiphytic species while drifting, which in turn will be depndent on environmental factors such as temperature and light which will vary along the objects trajectory Therefore, buoyancy should be parameterised by temporal epibiont biomass load.</w:t>
      </w:r>
    </w:p>
    <w:p>
      <w:pPr>
        <w:pStyle w:val="Heading1"/>
      </w:pPr>
      <w:bookmarkStart w:id="51" w:name="particle-dispersion-modelling"/>
      <w:r>
        <w:t xml:space="preserve">Particle dispersion modelling</w:t>
      </w:r>
      <w:bookmarkEnd w:id="51"/>
    </w:p>
    <w:p>
      <w:pPr>
        <w:pStyle w:val="Heading2"/>
      </w:pPr>
      <w:bookmarkStart w:id="52" w:name="particle-dispersion-models"/>
      <w:r>
        <w:t xml:space="preserve">Particle dispersion models</w:t>
      </w:r>
      <w:bookmarkEnd w:id="52"/>
    </w:p>
    <w:p>
      <w:pPr>
        <w:pStyle w:val="FirstParagraph"/>
      </w:pPr>
      <w:r>
        <w:t xml:space="preserve">The Pol3DD model is able to track virtual particles to simulate water borne dispersion of material. Examples include neutrally buoyant anthropogenic material, larvae, oil spills, outfall discharges and sediment transport</w:t>
      </w:r>
      <w:r>
        <w:t xml:space="preserve"> </w:t>
      </w:r>
      <w:r>
        <w:t xml:space="preserve">(Lebreton, Greer, and Borrero 2012)</w:t>
      </w:r>
      <w:r>
        <w:t xml:space="preserve">. The model uses a second-order accurate advection scheme</w:t>
      </w:r>
      <w:r>
        <w:t xml:space="preserve"> </w:t>
      </w:r>
      <w:r>
        <w:t xml:space="preserve">(Black and Gay 1990)</w:t>
      </w:r>
      <w:r>
        <w:t xml:space="preserve"> </w:t>
      </w:r>
      <w:r>
        <w:t xml:space="preserve">described as follows:</w:t>
      </w:r>
    </w:p>
    <w:p>
      <w:pPr>
        <w:pStyle w:val="BodyText"/>
      </w:pPr>
      <m:oMathPara>
        <m:oMathParaPr>
          <m:jc m:val="center"/>
        </m:oMathParaPr>
        <m:oMath>
          <m:r>
            <m:t>δ</m:t>
          </m:r>
          <m:r>
            <m:t>χ</m:t>
          </m:r>
          <m:r>
            <m:t>=</m:t>
          </m:r>
          <m:f>
            <m:fPr>
              <m:type m:val="bar"/>
            </m:fPr>
            <m:num>
              <m:r>
                <m:t>(</m:t>
              </m:r>
              <m:r>
                <m:t>u</m:t>
              </m:r>
              <m:r>
                <m:t>′</m:t>
              </m:r>
              <m:r>
                <m:t>+</m:t>
              </m:r>
              <m:f>
                <m:fPr>
                  <m:type m:val="bar"/>
                </m:fPr>
                <m:num>
                  <m:r>
                    <m:t>(</m:t>
                  </m:r>
                  <m:sSub>
                    <m:e>
                      <m:r>
                        <m:t>u</m:t>
                      </m:r>
                    </m:e>
                    <m:sub>
                      <m:r>
                        <m:t>y</m:t>
                      </m:r>
                    </m:sub>
                  </m:sSub>
                  <m:r>
                    <m:t>υ</m:t>
                  </m:r>
                  <m:r>
                    <m:t>′</m:t>
                  </m:r>
                  <m:r>
                    <m:t>−</m:t>
                  </m:r>
                  <m:sSub>
                    <m:e>
                      <m:r>
                        <m:t>υ</m:t>
                      </m:r>
                    </m:e>
                    <m:sub>
                      <m:r>
                        <m:t>y</m:t>
                      </m:r>
                    </m:sub>
                  </m:sSub>
                  <m:r>
                    <m:t>u</m:t>
                  </m:r>
                  <m:r>
                    <m:t>′</m:t>
                  </m:r>
                  <m:r>
                    <m:t>)</m:t>
                  </m:r>
                  <m:r>
                    <m:t>δ</m:t>
                  </m:r>
                  <m:r>
                    <m:t>t</m:t>
                  </m:r>
                </m:num>
                <m:den>
                  <m:r>
                    <m:t>2</m:t>
                  </m:r>
                </m:den>
              </m:f>
              <m:r>
                <m:t>)</m:t>
              </m:r>
              <m:r>
                <m:t>δ</m:t>
              </m:r>
              <m:r>
                <m:t>t</m:t>
              </m:r>
            </m:num>
            <m:den>
              <m:r>
                <m:t>(</m:t>
              </m:r>
              <m:r>
                <m:t>1</m:t>
              </m:r>
              <m:r>
                <m:t>−</m:t>
              </m:r>
              <m:f>
                <m:fPr>
                  <m:type m:val="bar"/>
                </m:fPr>
                <m:num>
                  <m:sSub>
                    <m:e>
                      <m:r>
                        <m:t>u</m:t>
                      </m:r>
                    </m:e>
                    <m:sub>
                      <m:r>
                        <m:t>x</m:t>
                      </m:r>
                    </m:sub>
                  </m:sSub>
                  <m:r>
                    <m:t>δ</m:t>
                  </m:r>
                  <m:r>
                    <m:t>t</m:t>
                  </m:r>
                </m:num>
                <m:den>
                  <m:r>
                    <m:t>2</m:t>
                  </m:r>
                </m:den>
              </m:f>
              <m:r>
                <m:t>)</m:t>
              </m:r>
              <m:r>
                <m:t>(</m:t>
              </m:r>
              <m:r>
                <m:t>1</m:t>
              </m:r>
              <m:r>
                <m:t>−</m:t>
              </m:r>
              <m:f>
                <m:fPr>
                  <m:type m:val="bar"/>
                </m:fPr>
                <m:num>
                  <m:sSub>
                    <m:e>
                      <m:r>
                        <m:t>υ</m:t>
                      </m:r>
                    </m:e>
                    <m:sub>
                      <m:r>
                        <m:t>y</m:t>
                      </m:r>
                    </m:sub>
                  </m:sSub>
                  <m:r>
                    <m:t>δ</m:t>
                  </m:r>
                  <m:r>
                    <m:t>t</m:t>
                  </m:r>
                </m:num>
                <m:den>
                  <m:r>
                    <m:t>2</m:t>
                  </m:r>
                </m:den>
              </m:f>
              <m:r>
                <m:t>)</m:t>
              </m:r>
              <m:r>
                <m:t>−</m:t>
              </m:r>
              <m:f>
                <m:fPr>
                  <m:type m:val="bar"/>
                </m:fPr>
                <m:num>
                  <m:sSub>
                    <m:e>
                      <m:r>
                        <m:t>u</m:t>
                      </m:r>
                    </m:e>
                    <m:sub>
                      <m:r>
                        <m:t>y</m:t>
                      </m:r>
                    </m:sub>
                  </m:sSub>
                  <m:sSub>
                    <m:e>
                      <m:r>
                        <m:t>υ</m:t>
                      </m:r>
                    </m:e>
                    <m:sub>
                      <m:r>
                        <m:t>χ</m:t>
                      </m:r>
                    </m:sub>
                  </m:sSub>
                  <m:r>
                    <m:t>δ</m:t>
                  </m:r>
                  <m:sSup>
                    <m:e>
                      <m:r>
                        <m:t>t</m:t>
                      </m:r>
                    </m:e>
                    <m:sup>
                      <m:r>
                        <m:t>2</m:t>
                      </m:r>
                    </m:sup>
                  </m:sSup>
                </m:num>
                <m:den>
                  <m:r>
                    <m:t>4</m:t>
                  </m:r>
                </m:den>
              </m:f>
            </m:den>
          </m:f>
        </m:oMath>
      </m:oMathPara>
    </w:p>
    <w:p>
      <w:pPr>
        <w:pStyle w:val="FirstParagraph"/>
      </w:pPr>
      <m:oMathPara>
        <m:oMathParaPr>
          <m:jc m:val="center"/>
        </m:oMathParaPr>
        <m:oMath>
          <m:r>
            <m:t>δ</m:t>
          </m:r>
          <m:r>
            <m:t>y</m:t>
          </m:r>
          <m:r>
            <m:t>=</m:t>
          </m:r>
          <m:f>
            <m:fPr>
              <m:type m:val="bar"/>
            </m:fPr>
            <m:num>
              <m:r>
                <m:t>(</m:t>
              </m:r>
              <m:r>
                <m:t>υ</m:t>
              </m:r>
              <m:r>
                <m:t>′</m:t>
              </m:r>
              <m:r>
                <m:t>+</m:t>
              </m:r>
              <m:f>
                <m:fPr>
                  <m:type m:val="bar"/>
                </m:fPr>
                <m:num>
                  <m:r>
                    <m:t>(</m:t>
                  </m:r>
                  <m:sSub>
                    <m:e>
                      <m:r>
                        <m:t>υ</m:t>
                      </m:r>
                    </m:e>
                    <m:sub>
                      <m:r>
                        <m:t>χ</m:t>
                      </m:r>
                    </m:sub>
                  </m:sSub>
                  <m:r>
                    <m:t>u</m:t>
                  </m:r>
                  <m:r>
                    <m:t>′</m:t>
                  </m:r>
                  <m:r>
                    <m:t>−</m:t>
                  </m:r>
                  <m:sSub>
                    <m:e>
                      <m:r>
                        <m:t>u</m:t>
                      </m:r>
                    </m:e>
                    <m:sub>
                      <m:r>
                        <m:t>χ</m:t>
                      </m:r>
                    </m:sub>
                  </m:sSub>
                  <m:r>
                    <m:t>υ</m:t>
                  </m:r>
                  <m:r>
                    <m:t>)</m:t>
                  </m:r>
                  <m:r>
                    <m:t>δ</m:t>
                  </m:r>
                  <m:r>
                    <m:t>t</m:t>
                  </m:r>
                </m:num>
                <m:den>
                  <m:r>
                    <m:t>2</m:t>
                  </m:r>
                </m:den>
              </m:f>
              <m:r>
                <m:t>)</m:t>
              </m:r>
              <m:r>
                <m:t>δ</m:t>
              </m:r>
              <m:r>
                <m:t>t</m:t>
              </m:r>
            </m:num>
            <m:den>
              <m:r>
                <m:t>(</m:t>
              </m:r>
              <m:r>
                <m:t>1</m:t>
              </m:r>
              <m:r>
                <m:t>−</m:t>
              </m:r>
              <m:f>
                <m:fPr>
                  <m:type m:val="bar"/>
                </m:fPr>
                <m:num>
                  <m:sSub>
                    <m:e>
                      <m:r>
                        <m:t>u</m:t>
                      </m:r>
                    </m:e>
                    <m:sub>
                      <m:r>
                        <m:t>y</m:t>
                      </m:r>
                    </m:sub>
                  </m:sSub>
                  <m:r>
                    <m:t>δ</m:t>
                  </m:r>
                  <m:r>
                    <m:t>t</m:t>
                  </m:r>
                </m:num>
                <m:den>
                  <m:r>
                    <m:t>2</m:t>
                  </m:r>
                </m:den>
              </m:f>
              <m:r>
                <m:t>)</m:t>
              </m:r>
              <m:r>
                <m:t>(</m:t>
              </m:r>
              <m:r>
                <m:t>1</m:t>
              </m:r>
              <m:r>
                <m:t>−</m:t>
              </m:r>
              <m:f>
                <m:fPr>
                  <m:type m:val="bar"/>
                </m:fPr>
                <m:num>
                  <m:sSub>
                    <m:e>
                      <m:r>
                        <m:t>υ</m:t>
                      </m:r>
                    </m:e>
                    <m:sub>
                      <m:r>
                        <m:t>χ</m:t>
                      </m:r>
                    </m:sub>
                  </m:sSub>
                  <m:r>
                    <m:t>δ</m:t>
                  </m:r>
                  <m:r>
                    <m:t>t</m:t>
                  </m:r>
                  <m:r>
                    <m:t>)</m:t>
                  </m:r>
                </m:num>
                <m:den>
                  <m:r>
                    <m:t>2</m:t>
                  </m:r>
                </m:den>
              </m:f>
              <m:r>
                <m:t>)</m:t>
              </m:r>
              <m:r>
                <m:t>−</m:t>
              </m:r>
              <m:f>
                <m:fPr>
                  <m:type m:val="bar"/>
                </m:fPr>
                <m:num>
                  <m:sSub>
                    <m:e>
                      <m:r>
                        <m:t>u</m:t>
                      </m:r>
                    </m:e>
                    <m:sub>
                      <m:r>
                        <m:t>χ</m:t>
                      </m:r>
                    </m:sub>
                  </m:sSub>
                  <m:sSub>
                    <m:e>
                      <m:r>
                        <m:t>υ</m:t>
                      </m:r>
                    </m:e>
                    <m:sub>
                      <m:r>
                        <m:t>y</m:t>
                      </m:r>
                    </m:sub>
                  </m:sSub>
                  <m:r>
                    <m:t>δ</m:t>
                  </m:r>
                  <m:sSup>
                    <m:e>
                      <m:r>
                        <m:t>t</m:t>
                      </m:r>
                    </m:e>
                    <m:sup>
                      <m:r>
                        <m:t>2</m:t>
                      </m:r>
                    </m:sup>
                  </m:sSup>
                </m:num>
                <m:den>
                  <m:r>
                    <m:t>4</m:t>
                  </m:r>
                </m:den>
              </m:f>
            </m:den>
          </m:f>
        </m:oMath>
      </m:oMathPara>
    </w:p>
    <w:p>
      <w:pPr>
        <w:pStyle w:val="FirstParagraph"/>
      </w:pPr>
      <w:r>
        <w:t xml:space="preserve">where</w:t>
      </w:r>
    </w:p>
    <w:p>
      <w:pPr>
        <w:pStyle w:val="BodyText"/>
      </w:pPr>
      <m:oMathPara>
        <m:oMathParaPr>
          <m:jc m:val="center"/>
        </m:oMathParaPr>
        <m:oMath>
          <m:r>
            <m:t>u</m:t>
          </m:r>
          <m:r>
            <m:t>′</m:t>
          </m:r>
          <m:r>
            <m:t>=</m:t>
          </m:r>
          <m:r>
            <m:t>u</m:t>
          </m:r>
          <m:r>
            <m:t>+</m:t>
          </m:r>
          <m:f>
            <m:fPr>
              <m:type m:val="bar"/>
            </m:fPr>
            <m:num>
              <m:r>
                <m:t>δ</m:t>
              </m:r>
              <m:r>
                <m:t>t</m:t>
              </m:r>
              <m:sSub>
                <m:e>
                  <m:r>
                    <m:t>u</m:t>
                  </m:r>
                </m:e>
                <m:sub>
                  <m:r>
                    <m:t>t</m:t>
                  </m:r>
                </m:sub>
              </m:sSub>
            </m:num>
            <m:den>
              <m:r>
                <m:t>2</m:t>
              </m:r>
            </m:den>
          </m:f>
        </m:oMath>
      </m:oMathPara>
    </w:p>
    <w:p>
      <w:pPr>
        <w:pStyle w:val="FirstParagraph"/>
      </w:pPr>
      <m:oMathPara>
        <m:oMathParaPr>
          <m:jc m:val="center"/>
        </m:oMathParaPr>
        <m:oMath>
          <m:r>
            <m:t>υ</m:t>
          </m:r>
          <m:r>
            <m:t>′</m:t>
          </m:r>
          <m:r>
            <m:t>=</m:t>
          </m:r>
          <m:r>
            <m:t>υ</m:t>
          </m:r>
          <m:r>
            <m:t>+</m:t>
          </m:r>
          <m:f>
            <m:fPr>
              <m:type m:val="bar"/>
            </m:fPr>
            <m:num>
              <m:r>
                <m:t>δ</m:t>
              </m:r>
              <m:r>
                <m:t>t</m:t>
              </m:r>
              <m:sSub>
                <m:e>
                  <m:r>
                    <m:t>υ</m:t>
                  </m:r>
                </m:e>
                <m:sub>
                  <m:r>
                    <m:t>t</m:t>
                  </m:r>
                </m:sub>
              </m:sSub>
            </m:num>
            <m:den>
              <m:r>
                <m:t>2</m:t>
              </m:r>
            </m:den>
          </m:f>
        </m:oMath>
      </m:oMathPara>
    </w:p>
    <w:p>
      <w:pPr>
        <w:pStyle w:val="FirstParagraph"/>
      </w:pPr>
      <w:r>
        <w:t xml:space="preserve">and</w:t>
      </w:r>
      <w:r>
        <w:t xml:space="preserve"> </w:t>
      </w:r>
      <m:oMath>
        <m:r>
          <m:t>u</m:t>
        </m:r>
      </m:oMath>
      <w:r>
        <w:t xml:space="preserve">,</w:t>
      </w:r>
      <w:r>
        <w:t xml:space="preserve"> </w:t>
      </w:r>
      <m:oMath>
        <m:r>
          <m:t>υ</m:t>
        </m:r>
      </m:oMath>
      <w:r>
        <w:t xml:space="preserve"> </w:t>
      </w:r>
      <w:r>
        <w:t xml:space="preserve">are orthogonal velocity components,</w:t>
      </w:r>
      <w:r>
        <w:t xml:space="preserve"> </w:t>
      </w:r>
      <m:oMath>
        <m:r>
          <m:t>t</m:t>
        </m:r>
      </m:oMath>
      <w:r>
        <w:t xml:space="preserve"> </w:t>
      </w:r>
      <w:r>
        <w:t xml:space="preserve">is time,</w:t>
      </w:r>
      <w:r>
        <w:t xml:space="preserve"> </w:t>
      </w:r>
      <m:oMath>
        <m:r>
          <m:t>δ</m:t>
        </m:r>
        <m:r>
          <m:t>t</m:t>
        </m:r>
      </m:oMath>
      <w:r>
        <w:t xml:space="preserve"> </w:t>
      </w:r>
      <w:r>
        <w:t xml:space="preserve">is the model time step,</w:t>
      </w:r>
      <w:r>
        <w:t xml:space="preserve"> </w:t>
      </w:r>
      <m:oMath>
        <m:sSub>
          <m:e>
            <m:r>
              <m:t>u</m:t>
            </m:r>
          </m:e>
          <m:sub>
            <m:r>
              <m:t>χ</m:t>
            </m:r>
          </m:sub>
        </m:sSub>
      </m:oMath>
      <w:r>
        <w:t xml:space="preserve">,</w:t>
      </w:r>
      <w:r>
        <w:t xml:space="preserve"> </w:t>
      </w:r>
      <m:oMath>
        <m:sSub>
          <m:e>
            <m:r>
              <m:t>u</m:t>
            </m:r>
          </m:e>
          <m:sub>
            <m:r>
              <m:t>y</m:t>
            </m:r>
          </m:sub>
        </m:sSub>
      </m:oMath>
      <w:r>
        <w:t xml:space="preserve">,</w:t>
      </w:r>
      <w:r>
        <w:t xml:space="preserve"> </w:t>
      </w:r>
      <m:oMath>
        <m:sSub>
          <m:e>
            <m:r>
              <m:t>υ</m:t>
            </m:r>
          </m:e>
          <m:sub>
            <m:r>
              <m:t>y</m:t>
            </m:r>
          </m:sub>
        </m:sSub>
      </m:oMath>
      <w:r>
        <w:t xml:space="preserve"> </w:t>
      </w:r>
      <w:r>
        <w:t xml:space="preserve">are the</w:t>
      </w:r>
      <w:r>
        <w:t xml:space="preserve"> </w:t>
      </w:r>
      <m:oMath>
        <m:r>
          <m:t>u</m:t>
        </m:r>
      </m:oMath>
      <w:r>
        <w:t xml:space="preserve"> </w:t>
      </w:r>
      <w:r>
        <w:t xml:space="preserve">and</w:t>
      </w:r>
      <w:r>
        <w:t xml:space="preserve"> </w:t>
      </w:r>
      <m:oMath>
        <m:r>
          <m:t>υ</m:t>
        </m:r>
      </m:oMath>
      <w:r>
        <w:t xml:space="preserve"> </w:t>
      </w:r>
      <w:r>
        <w:t xml:space="preserve">spatial velocity gradients, and</w:t>
      </w:r>
      <w:r>
        <w:t xml:space="preserve"> </w:t>
      </w:r>
      <m:oMath>
        <m:sSub>
          <m:e>
            <m:r>
              <m:t>u</m:t>
            </m:r>
          </m:e>
          <m:sub>
            <m:r>
              <m:t>t</m:t>
            </m:r>
          </m:sub>
        </m:sSub>
      </m:oMath>
      <w:r>
        <w:t xml:space="preserve">,</w:t>
      </w:r>
      <w:r>
        <w:t xml:space="preserve"> </w:t>
      </w:r>
      <m:oMath>
        <m:sSub>
          <m:e>
            <m:r>
              <m:t>υ</m:t>
            </m:r>
          </m:e>
          <m:sub>
            <m:r>
              <m:t>t</m:t>
            </m:r>
          </m:sub>
        </m:sSub>
      </m:oMath>
      <w:r>
        <w:t xml:space="preserve"> </w:t>
      </w:r>
      <w:r>
        <w:t xml:space="preserve">are temporal gradients. Horizontal diffusion was modeled as a random walk with separate longitudinal and lateral coefficients set to simulate random turbulence. The distance increments moved by the particle at each time step is calculated as:</w:t>
      </w:r>
    </w:p>
    <w:p>
      <w:pPr>
        <w:pStyle w:val="BodyText"/>
      </w:pPr>
      <m:oMathPara>
        <m:oMathParaPr>
          <m:jc m:val="center"/>
        </m:oMathParaPr>
        <m:oMath>
          <m:r>
            <m:t>Δ</m:t>
          </m:r>
          <m:r>
            <m:t>X</m:t>
          </m:r>
          <m:r>
            <m:t>=</m:t>
          </m:r>
          <m:sSub>
            <m:e>
              <m:r>
                <m:t>R</m:t>
              </m:r>
            </m:e>
            <m:sub>
              <m:r>
                <m:t>N</m:t>
              </m:r>
            </m:sub>
          </m:sSub>
          <m:rad>
            <m:radPr>
              <m:degHide m:val="1"/>
            </m:radPr>
            <m:deg/>
            <m:e>
              <m:r>
                <m:t>6</m:t>
              </m:r>
              <m:sSub>
                <m:e>
                  <m:r>
                    <m:t>E</m:t>
                  </m:r>
                </m:e>
                <m:sub>
                  <m:r>
                    <m:t>1</m:t>
                  </m:r>
                </m:sub>
              </m:sSub>
              <m:r>
                <m:t>δ</m:t>
              </m:r>
              <m:r>
                <m:t>t</m:t>
              </m:r>
            </m:e>
          </m:rad>
        </m:oMath>
      </m:oMathPara>
    </w:p>
    <w:p>
      <w:pPr>
        <w:pStyle w:val="FirstParagraph"/>
      </w:pPr>
      <m:oMathPara>
        <m:oMathParaPr>
          <m:jc m:val="center"/>
        </m:oMathParaPr>
        <m:oMath>
          <m:r>
            <m:t>Δ</m:t>
          </m:r>
          <m:r>
            <m:t>y</m:t>
          </m:r>
          <m:r>
            <m:t>=</m:t>
          </m:r>
          <m:sSub>
            <m:e>
              <m:r>
                <m:t>R</m:t>
              </m:r>
            </m:e>
            <m:sub>
              <m:r>
                <m:t>N</m:t>
              </m:r>
            </m:sub>
          </m:sSub>
          <m:rad>
            <m:radPr>
              <m:degHide m:val="1"/>
            </m:radPr>
            <m:deg/>
            <m:e>
              <m:r>
                <m:t>6</m:t>
              </m:r>
              <m:sSub>
                <m:e>
                  <m:r>
                    <m:t>E</m:t>
                  </m:r>
                </m:e>
                <m:sub>
                  <m:r>
                    <m:t>2</m:t>
                  </m:r>
                </m:sub>
              </m:sSub>
              <m:r>
                <m:t>δ</m:t>
              </m:r>
              <m:r>
                <m:t>t</m:t>
              </m:r>
            </m:e>
          </m:rad>
        </m:oMath>
      </m:oMathPara>
    </w:p>
    <w:p>
      <w:pPr>
        <w:pStyle w:val="FirstParagraph"/>
      </w:pPr>
      <w:r>
        <w:t xml:space="preserve">where</w:t>
      </w:r>
      <w:r>
        <w:t xml:space="preserve"> </w:t>
      </w:r>
      <m:oMath>
        <m:sSub>
          <m:e>
            <m:r>
              <m:t>R</m:t>
            </m:r>
          </m:e>
          <m:sub>
            <m:r>
              <m:t>N</m:t>
            </m:r>
          </m:sub>
        </m:sSub>
      </m:oMath>
      <w:r>
        <w:t xml:space="preserve"> </w:t>
      </w:r>
      <w:r>
        <w:t xml:space="preserve">is a random number in the uniform range (-1,1) and</w:t>
      </w:r>
      <w:r>
        <w:t xml:space="preserve"> </w:t>
      </w:r>
      <m:oMath>
        <m:sSub>
          <m:e>
            <m:r>
              <m:t>E</m:t>
            </m:r>
          </m:e>
          <m:sub>
            <m:r>
              <m:t>1</m:t>
            </m:r>
          </m:sub>
        </m:sSub>
        <m:r>
          <m:t>,</m:t>
        </m:r>
        <m:sSub>
          <m:e>
            <m:r>
              <m:t>E</m:t>
            </m:r>
          </m:e>
          <m:sub>
            <m:r>
              <m:t>2</m:t>
            </m:r>
          </m:sub>
        </m:sSub>
      </m:oMath>
      <w:r>
        <w:t xml:space="preserve"> </w:t>
      </w:r>
      <w:r>
        <w:t xml:space="preserve">are the longitudinal and lateral eddy diffusivities, respectively. To estimate the amount of input into the model the authors used a scaled approach to define the release of particles, and where based on previous research performed by</w:t>
      </w:r>
      <w:r>
        <w:t xml:space="preserve"> </w:t>
      </w:r>
      <w:r>
        <w:t xml:space="preserve">Halpern et al. (2008)</w:t>
      </w:r>
      <w:r>
        <w:t xml:space="preserve">.</w:t>
      </w:r>
    </w:p>
    <w:p>
      <w:pPr>
        <w:pStyle w:val="Heading1"/>
      </w:pPr>
      <w:bookmarkStart w:id="53" w:name="X04d96874e4da5acc543b2662343cbd23bf623f3"/>
      <w:r>
        <w:t xml:space="preserve">Application of particle dispersion models</w:t>
      </w:r>
      <w:bookmarkEnd w:id="53"/>
    </w:p>
    <w:p>
      <w:pPr>
        <w:pStyle w:val="FirstParagraph"/>
      </w:pPr>
      <w:r>
        <w:t xml:space="preserve">A study by</w:t>
      </w:r>
      <w:r>
        <w:t xml:space="preserve"> </w:t>
      </w:r>
      <w:r>
        <w:t xml:space="preserve">Lebreton, Greer, and Borrero (2012)</w:t>
      </w:r>
      <w:r>
        <w:t xml:space="preserve"> </w:t>
      </w:r>
      <w:r>
        <w:t xml:space="preserve">proposed a methodology to track floating debris from source to sink based on descriptions of global waste production and ocean surface currents, using a combination of hydrodynamic and particle dispersion modelling. The particle tracking model applied uses a two stage process, (1) a hydrodynamic model solves the equations of motion to characterise the movement of water within the domain of the model, (2) virtual particles are released into the flow field established in the first step, and particles are allowed to move through hydrodynamic forcing. The authors extracted sea surface currents from the HYCOM/NCODA ocean circulation modelling system, which is forced by the US Navy’s Operational Global Atmospheric Prediction System (NOGAPS). The model also took into account wind stress, wind speed, heat flux, and precipitation and was looped five times to accurately represent ocean circulation patterns for a 30 year period. The authors used the velocity data aquired from HYCOM and coupled it to the Lagrangian particle tracking model Pol3DD which was used to simulate dispersion. No additional wind stress terms were applied to the motion of particles, as this factor had already been incorporated in the HYCOM hydrodynamic data. Potential extra stress for emerged parts of debris was considered negligible as all floating debris are assumed to be fully submerged. The Pol3DD model was also modified so provide additional information on individual particles such as origin, age, and trajectory information of individual particles. Since the model considered a spherical earth, particles were allowed to re-enter the simulation if they passed around the</w:t>
      </w:r>
      <w:r>
        <w:t xml:space="preserve"> </w:t>
      </w:r>
      <w:r>
        <w:t xml:space="preserve">‘</w:t>
      </w:r>
      <w:r>
        <w:t xml:space="preserve">globe</w:t>
      </w:r>
      <w:r>
        <w:t xml:space="preserve">’</w:t>
      </w:r>
      <w:r>
        <w:t xml:space="preserve">. Important to note is only the surface layer was modelled in this study, as much of the evidence identifies surface currents as the main dispersal vector of anthropogenic debris.</w:t>
      </w:r>
    </w:p>
    <w:p>
      <w:pPr>
        <w:pStyle w:val="BodyText"/>
      </w:pPr>
      <w:r>
        <w:t xml:space="preserve">Griffin, Oke, and Jones (2017)</w:t>
      </w:r>
      <w:r>
        <w:t xml:space="preserve"> </w:t>
      </w:r>
      <w:r>
        <w:t xml:space="preserve">added to the search for flight MH370 by providing estimates of the trajectory of the debris. This was achieved through a combination of an advanced ocean model calibrated with oceanic drifters, and drifters in the form of aircraft parts. Unlike previous work regarding the recovery of MH370 wreckage, this study incorporated windage factors into the trajectory model as well as providing better estimates of Stokes Drift.</w:t>
      </w:r>
    </w:p>
    <w:p>
      <w:pPr>
        <w:pStyle w:val="Heading1"/>
      </w:pPr>
      <w:bookmarkStart w:id="54" w:name="kelp-rafting"/>
      <w:r>
        <w:t xml:space="preserve">Kelp-rafting</w:t>
      </w:r>
      <w:bookmarkEnd w:id="54"/>
    </w:p>
    <w:p>
      <w:pPr>
        <w:pStyle w:val="FirstParagraph"/>
      </w:pPr>
      <w:r>
        <w:t xml:space="preserve">Dispersal is recognised as important driver of biodiversity, composition and structure of ecological systems in the marine environment</w:t>
      </w:r>
      <w:r>
        <w:t xml:space="preserve"> </w:t>
      </w:r>
      <w:r>
        <w:t xml:space="preserve">(Bernardes Batista et al. 2018;</w:t>
      </w:r>
      <w:r>
        <w:t xml:space="preserve"> </w:t>
      </w:r>
      <w:r>
        <w:rPr>
          <w:b/>
        </w:rPr>
        <w:t xml:space="preserve">???</w:t>
      </w:r>
      <w:r>
        <w:t xml:space="preserve">; Highsmith 1985; MacArthur and Wilson 2001; Jackson and Sax 2010)</w:t>
      </w:r>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particularly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positively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(Hobday 2000a)</w:t>
      </w:r>
      <w:r>
        <w:t xml:space="preserve"> </w:t>
      </w:r>
      <w:r>
        <w:t xml:space="preserve">and the Northern Baltic Sea [@].</w:t>
      </w:r>
    </w:p>
    <w:p>
      <w:pPr>
        <w:pStyle w:val="BodyText"/>
      </w:pPr>
      <w:r>
        <w:t xml:space="preserve">Kelp-raft abundance has been shown to vary temporally and spatially in the ocean and around coastlines, which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particular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Macrocystis pyrifera</w:t>
      </w:r>
      <w:r>
        <w:t xml:space="preserve"> </w:t>
      </w:r>
      <w:r>
        <w:t xml:space="preserve">rafts to habitat complexity in pelagic environments. The authors found that the abundance of</w:t>
      </w:r>
      <w:r>
        <w:t xml:space="preserve"> </w:t>
      </w:r>
      <w:r>
        <w:rPr>
          <w:i/>
        </w:rPr>
        <w:t xml:space="preserve">M. pyrifera</w:t>
      </w:r>
      <w:r>
        <w:t xml:space="preserve"> </w:t>
      </w:r>
      <w:r>
        <w:t xml:space="preserve">rafts increased during seasons where storms occurred more frequently.</w:t>
      </w:r>
    </w:p>
    <w:p>
      <w:pPr>
        <w:pStyle w:val="BodyText"/>
      </w:pPr>
      <w:r>
        <w:t xml:space="preserve">The trajectory of kelp rafts are determined by a combination of oceanographic conditions and biological processes. Since kelp rafts float, evidence points largely to wind driven surface currents as the main driver, although the relative importance of wind versus surface currents is largely unknown. For example a study by</w:t>
      </w:r>
      <w:r>
        <w:t xml:space="preserve"> </w:t>
      </w:r>
      <w:r>
        <w:t xml:space="preserve">Harrold and Lisin (1989)</w:t>
      </w:r>
      <w:r>
        <w:t xml:space="preserve"> </w:t>
      </w:r>
      <w:r>
        <w:t xml:space="preserve">used radio-trackers on both natural and artificial</w:t>
      </w:r>
      <w:r>
        <w:t xml:space="preserve"> </w:t>
      </w:r>
      <w:r>
        <w:rPr>
          <w:i/>
        </w:rPr>
        <w:t xml:space="preserve">Macrocystis pyrifera</w:t>
      </w:r>
      <w:r>
        <w:t xml:space="preserve"> </w:t>
      </w:r>
      <w:r>
        <w:t xml:space="preserve">kelp rafts to investigate seasonal trajectory patterns. The results showed that tracked kelp rafts were mostly deposited nearby the source population and that seasonal wind direction was the primary driver of trajectory for kelp rafts submerged roughly ~0.5 - 1m below the surface</w:t>
      </w:r>
      <w:r>
        <w:t xml:space="preserve"> </w:t>
      </w:r>
      <w:r>
        <w:t xml:space="preserve">Harrold and Lisin (1989)</w:t>
      </w:r>
      <w:r>
        <w:t xml:space="preserve">. However, the authors did note the influence of surface currents for some of their experiments when winds relaxed; which suggests that surface currents may play a larger role in determining trajectory for kelp rafts less exposed to wind or when prevailing winds are low.</w:t>
      </w:r>
    </w:p>
    <w:p>
      <w:pPr>
        <w:pStyle w:val="Heading1"/>
      </w:pPr>
      <w:bookmarkStart w:id="55" w:name="kelps-in-south-africa"/>
      <w:r>
        <w:t xml:space="preserve">Kelps in South Africa</w:t>
      </w:r>
      <w:bookmarkEnd w:id="55"/>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56" w:name="aims-of-research"/>
      <w:r>
        <w:t xml:space="preserve">Aims of research</w:t>
      </w:r>
      <w:bookmarkEnd w:id="56"/>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57" w:name="references"/>
      <w:r>
        <w:t xml:space="preserve">References</w:t>
      </w:r>
      <w:bookmarkEnd w:id="57"/>
    </w:p>
    <w:bookmarkStart w:id="102" w:name="refs"/>
    <w:bookmarkStart w:id="58" w:name="ref-allen1999review"/>
    <w:p>
      <w:pPr>
        <w:pStyle w:val="Bibliography"/>
      </w:pPr>
      <w:r>
        <w:t xml:space="preserve">Allen, A, and JV Plourde. 1999. “Review of Leeway: Field Experiments and Implementation. US Coast Guard Rep.” CG-D-08-99, 351.</w:t>
      </w:r>
    </w:p>
    <w:bookmarkEnd w:id="58"/>
    <w:bookmarkStart w:id="59"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59"/>
    <w:bookmarkStart w:id="60" w:name="ref-black1990"/>
    <w:p>
      <w:pPr>
        <w:pStyle w:val="Bibliography"/>
      </w:pPr>
      <w:r>
        <w:t xml:space="preserve">Black, Kerry P, and Stephen L Gay. 1990. “A Numerical Scheme for Determining Trajectories in Particle Models,” 151–56.</w:t>
      </w:r>
    </w:p>
    <w:bookmarkEnd w:id="60"/>
    <w:bookmarkStart w:id="61" w:name="ref-Blamey2012"/>
    <w:p>
      <w:pPr>
        <w:pStyle w:val="Bibliography"/>
      </w:pPr>
      <w:r>
        <w:t xml:space="preserve">Blamey, Laura K, and George M Branch. 2012. “Regime Shift of a Kelp-Forest Benthic Community Induced by an ‘Invasion’of the Rock Lobster Jasus Lalandii.”</w:t>
      </w:r>
      <w:r>
        <w:t xml:space="preserve"> </w:t>
      </w:r>
      <w:r>
        <w:rPr>
          <w:i/>
        </w:rPr>
        <w:t xml:space="preserve">Journal of Experimental Marine Biology and Ecology</w:t>
      </w:r>
      <w:r>
        <w:t xml:space="preserve"> </w:t>
      </w:r>
      <w:r>
        <w:t xml:space="preserve">420: 33–47.</w:t>
      </w:r>
    </w:p>
    <w:bookmarkEnd w:id="61"/>
    <w:bookmarkStart w:id="63" w:name="ref-Blamey2015"/>
    <w:p>
      <w:pPr>
        <w:pStyle w:val="Bibliography"/>
      </w:pPr>
      <w:r>
        <w:t xml:space="preserve">Blamey, L K, L J Shannon, J J Bolton, R Crawford, F Dufois, H Evers-king, C Griffiths, et al. 2015. “Ecosystem change in the southern Benguela and the underlying processes.”</w:t>
      </w:r>
      <w:r>
        <w:t xml:space="preserve"> </w:t>
      </w:r>
      <w:r>
        <w:rPr>
          <w:i/>
        </w:rPr>
        <w:t xml:space="preserve">Journal of Marine Systems</w:t>
      </w:r>
      <w:r>
        <w:t xml:space="preserve"> </w:t>
      </w:r>
      <w:r>
        <w:t xml:space="preserve">144: 9–29.</w:t>
      </w:r>
      <w:r>
        <w:t xml:space="preserve"> </w:t>
      </w:r>
      <w:hyperlink r:id="rId62">
        <w:r>
          <w:rPr>
            <w:rStyle w:val="Hyperlink"/>
          </w:rPr>
          <w:t xml:space="preserve">https://doi.org/10.1016/j.jmarsys.2014.11.006</w:t>
        </w:r>
      </w:hyperlink>
      <w:r>
        <w:t xml:space="preserve">.</w:t>
      </w:r>
    </w:p>
    <w:bookmarkEnd w:id="63"/>
    <w:bookmarkStart w:id="64" w:name="ref-Burrows2011"/>
    <w:p>
      <w:pPr>
        <w:pStyle w:val="Bibliography"/>
      </w:pPr>
      <w:r>
        <w:t xml:space="preserve">Burrows, M T, D S Schoeman, L B Buckley, P Moore, E S Poloczanska, K M Brander, C Brown, et al. 2011. “The pace of shifting climate in marine and terrestrial ecosystems.”</w:t>
      </w:r>
      <w:r>
        <w:t xml:space="preserve"> </w:t>
      </w:r>
      <w:r>
        <w:rPr>
          <w:i/>
        </w:rPr>
        <w:t xml:space="preserve">Science</w:t>
      </w:r>
      <w:r>
        <w:t xml:space="preserve"> </w:t>
      </w:r>
      <w:r>
        <w:t xml:space="preserve">334 (6056): 652–55.</w:t>
      </w:r>
    </w:p>
    <w:bookmarkEnd w:id="64"/>
    <w:bookmarkStart w:id="66" w:name="ref-Dayton1999"/>
    <w:p>
      <w:pPr>
        <w:pStyle w:val="Bibliography"/>
      </w:pPr>
      <w:r>
        <w:t xml:space="preserve">Dayton, P K, M J Tegner, P B Edwards, and K L Riser. 1999. “Temporal and spatial patterns of kelp demography: The role of Oceanographic climate.”</w:t>
      </w:r>
      <w:r>
        <w:t xml:space="preserve"> </w:t>
      </w:r>
      <w:r>
        <w:rPr>
          <w:i/>
        </w:rPr>
        <w:t xml:space="preserve">Ecological Monographs</w:t>
      </w:r>
      <w:r>
        <w:t xml:space="preserve"> </w:t>
      </w:r>
      <w:r>
        <w:t xml:space="preserve">69 (2): 219–50.</w:t>
      </w:r>
      <w:r>
        <w:t xml:space="preserve"> </w:t>
      </w:r>
      <w:hyperlink r:id="rId65">
        <w:r>
          <w:rPr>
            <w:rStyle w:val="Hyperlink"/>
          </w:rPr>
          <w:t xml:space="preserve">https://doi.org/10.1890/0012-9615(1999)069[0219:TASSOK]2.0.CO;2</w:t>
        </w:r>
      </w:hyperlink>
      <w:r>
        <w:t xml:space="preserve">.</w:t>
      </w:r>
    </w:p>
    <w:bookmarkEnd w:id="66"/>
    <w:bookmarkStart w:id="67"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67"/>
    <w:bookmarkStart w:id="68" w:name="ref-doney2011"/>
    <w:p>
      <w:pPr>
        <w:pStyle w:val="Bibliography"/>
      </w:pPr>
      <w:r>
        <w:t xml:space="preserve">Doney, Scott C, Mary Ruckelshaus, J Emmett Duffy, James P Barry, Francis Chan, Chad A English, Heather M Galindo, et al. 2011. “Climate Change Impacts on Marine Ecosystems.”</w:t>
      </w:r>
    </w:p>
    <w:bookmarkEnd w:id="68"/>
    <w:bookmarkStart w:id="69" w:name="ref-graiff2016"/>
    <w:p>
      <w:pPr>
        <w:pStyle w:val="Bibliography"/>
      </w:pPr>
      <w:r>
        <w:t xml:space="preserve">Graiff, Angelika, Jose F Pantoja, Fadia Tala, and Martin Thiel. 2016. “Epibiont Load Causes Sinking of Viable Kelp Rafts: Seasonal Variation in Floating Persistence of Giant Kelp Macrocystis Pyrifera.”</w:t>
      </w:r>
      <w:r>
        <w:t xml:space="preserve"> </w:t>
      </w:r>
      <w:r>
        <w:rPr>
          <w:i/>
        </w:rPr>
        <w:t xml:space="preserve">Marine Biology</w:t>
      </w:r>
      <w:r>
        <w:t xml:space="preserve"> </w:t>
      </w:r>
      <w:r>
        <w:t xml:space="preserve">163 (9): 191.</w:t>
      </w:r>
    </w:p>
    <w:bookmarkEnd w:id="69"/>
    <w:bookmarkStart w:id="70" w:name="ref-griffin2017"/>
    <w:p>
      <w:pPr>
        <w:pStyle w:val="Bibliography"/>
      </w:pPr>
      <w:r>
        <w:t xml:space="preserve">Griffin, DA, PR Oke, and EM Jones. 2017.</w:t>
      </w:r>
      <w:r>
        <w:t xml:space="preserve"> </w:t>
      </w:r>
      <w:r>
        <w:rPr>
          <w:i/>
        </w:rPr>
        <w:t xml:space="preserve">The Search for Mh370 and Ocean Surface Drift</w:t>
      </w:r>
      <w:r>
        <w:t xml:space="preserve">. Commonwealth Scientific; Industrial Research Organisation.</w:t>
      </w:r>
    </w:p>
    <w:bookmarkEnd w:id="70"/>
    <w:bookmarkStart w:id="71" w:name="ref-grue1993"/>
    <w:p>
      <w:pPr>
        <w:pStyle w:val="Bibliography"/>
      </w:pPr>
      <w:r>
        <w:t xml:space="preserve">Grue, John, and Dag Biberg. 1993. “Wave Forces on Marine Structures with Small Speed in Water of Restricted Depth.”</w:t>
      </w:r>
      <w:r>
        <w:t xml:space="preserve"> </w:t>
      </w:r>
      <w:r>
        <w:rPr>
          <w:i/>
        </w:rPr>
        <w:t xml:space="preserve">Applied Ocean Research</w:t>
      </w:r>
      <w:r>
        <w:t xml:space="preserve"> </w:t>
      </w:r>
      <w:r>
        <w:t xml:space="preserve">15 (3): 121–35.</w:t>
      </w:r>
    </w:p>
    <w:bookmarkEnd w:id="71"/>
    <w:bookmarkStart w:id="72" w:name="ref-hackett2006"/>
    <w:p>
      <w:pPr>
        <w:pStyle w:val="Bibliography"/>
      </w:pPr>
      <w:r>
        <w:t xml:space="preserve">Hackett, Bruce, Øyvind Breivik, and Cecilie Wettre. 2006. “Forecasting the Drift of Objects and Substances in the Ocean,” 507–23.</w:t>
      </w:r>
    </w:p>
    <w:bookmarkEnd w:id="72"/>
    <w:bookmarkStart w:id="73" w:name="ref-halpern2008"/>
    <w:p>
      <w:pPr>
        <w:pStyle w:val="Bibliography"/>
      </w:pPr>
      <w:r>
        <w:t xml:space="preserve">Halpern, Benjamin S, Shaun Walbridge, Kimberly A Selkoe, Carrie V Kappel, Fiorenza Micheli, Caterina D’agrosa, John F Bruno, et al. 2008. “A Global Map of Human Impact on Marine Ecosystems.”</w:t>
      </w:r>
      <w:r>
        <w:t xml:space="preserve"> </w:t>
      </w:r>
      <w:r>
        <w:rPr>
          <w:i/>
        </w:rPr>
        <w:t xml:space="preserve">Science</w:t>
      </w:r>
      <w:r>
        <w:t xml:space="preserve"> </w:t>
      </w:r>
      <w:r>
        <w:t xml:space="preserve">319 (5865): 948–52.</w:t>
      </w:r>
    </w:p>
    <w:bookmarkEnd w:id="73"/>
    <w:bookmarkStart w:id="75"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74">
        <w:r>
          <w:rPr>
            <w:rStyle w:val="Hyperlink"/>
          </w:rPr>
          <w:t xml:space="preserve">https://doi.org/10.1111/j.1529-8817.2012.01224.x</w:t>
        </w:r>
      </w:hyperlink>
      <w:r>
        <w:t xml:space="preserve">.</w:t>
      </w:r>
    </w:p>
    <w:bookmarkEnd w:id="75"/>
    <w:bookmarkStart w:id="76" w:name="ref-Harley2006"/>
    <w:p>
      <w:pPr>
        <w:pStyle w:val="Bibliography"/>
      </w:pPr>
      <w:r>
        <w:t xml:space="preserve">Harley, Christopher DG, A Randall Hughes, Kristin M Hultgren, Benjamin G Miner, Cascade JB Sorte, Carol S Thornber, Laura F Rodriguez, Lars Tomanek, and Susan L Williams. 2006. “The Impacts of Climate Change in Coastal Marine Systems.”</w:t>
      </w:r>
      <w:r>
        <w:t xml:space="preserve"> </w:t>
      </w:r>
      <w:r>
        <w:rPr>
          <w:i/>
        </w:rPr>
        <w:t xml:space="preserve">Ecology Letters</w:t>
      </w:r>
      <w:r>
        <w:t xml:space="preserve"> </w:t>
      </w:r>
      <w:r>
        <w:t xml:space="preserve">9 (2): 228–41.</w:t>
      </w:r>
    </w:p>
    <w:bookmarkEnd w:id="76"/>
    <w:bookmarkStart w:id="77"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77"/>
    <w:bookmarkStart w:id="78"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78"/>
    <w:bookmarkStart w:id="79" w:name="ref-hobday2000a"/>
    <w:p>
      <w:pPr>
        <w:pStyle w:val="Bibliography"/>
      </w:pPr>
      <w:r>
        <w:t xml:space="preserve">Hobday, Alistair J. 2000a. “Abundance and Dispersal of Drifting Kelp Macrocystis Pyrifera Rafts in the Southern California Bight.”</w:t>
      </w:r>
      <w:r>
        <w:t xml:space="preserve"> </w:t>
      </w:r>
      <w:r>
        <w:rPr>
          <w:i/>
        </w:rPr>
        <w:t xml:space="preserve">Marine Ecology Progress Series</w:t>
      </w:r>
      <w:r>
        <w:t xml:space="preserve"> </w:t>
      </w:r>
      <w:r>
        <w:t xml:space="preserve">195: 101–16.</w:t>
      </w:r>
    </w:p>
    <w:bookmarkEnd w:id="79"/>
    <w:bookmarkStart w:id="80" w:name="ref-hobday2000b"/>
    <w:p>
      <w:pPr>
        <w:pStyle w:val="Bibliography"/>
      </w:pPr>
      <w:r>
        <w:t xml:space="preserve">———. 2000b. “Age of Drifting Macrocystis Pyrifera (L.) c. Agardh Rafts in the Southern California Bight.”</w:t>
      </w:r>
      <w:r>
        <w:t xml:space="preserve"> </w:t>
      </w:r>
      <w:r>
        <w:rPr>
          <w:i/>
        </w:rPr>
        <w:t xml:space="preserve">Journal of Experimental Marine Biology and Ecology</w:t>
      </w:r>
      <w:r>
        <w:t xml:space="preserve"> </w:t>
      </w:r>
      <w:r>
        <w:t xml:space="preserve">253 (1): 97–114.</w:t>
      </w:r>
    </w:p>
    <w:bookmarkEnd w:id="80"/>
    <w:bookmarkStart w:id="81" w:name="ref-hodgins1998"/>
    <w:p>
      <w:pPr>
        <w:pStyle w:val="Bibliography"/>
      </w:pPr>
      <w:r>
        <w:t xml:space="preserve">Hodgins, Donald O, and Sandra LM Hodgins. 1998.</w:t>
      </w:r>
      <w:r>
        <w:t xml:space="preserve"> </w:t>
      </w:r>
      <w:r>
        <w:rPr>
          <w:i/>
        </w:rPr>
        <w:t xml:space="preserve">Phase Ii Leeway Dynamics Program: Development and Verification of a Mathematical Drift Model for Liferafts and Small Boats</w:t>
      </w:r>
      <w:r>
        <w:t xml:space="preserve">. Seaconsult Marine Research Limited.</w:t>
      </w:r>
    </w:p>
    <w:bookmarkEnd w:id="81"/>
    <w:bookmarkStart w:id="82" w:name="ref-jackson2010"/>
    <w:p>
      <w:pPr>
        <w:pStyle w:val="Bibliography"/>
      </w:pPr>
      <w:r>
        <w:t xml:space="preserve">Jackson, Stephen T, and Dov F Sax. 2010. “Balancing Biodiversity in a Changing Environment: Extinction Debt, Immigration Credit and Species Turnover.”</w:t>
      </w:r>
      <w:r>
        <w:t xml:space="preserve"> </w:t>
      </w:r>
      <w:r>
        <w:rPr>
          <w:i/>
        </w:rPr>
        <w:t xml:space="preserve">Trends in Ecology &amp; Evolution</w:t>
      </w:r>
      <w:r>
        <w:t xml:space="preserve"> </w:t>
      </w:r>
      <w:r>
        <w:t xml:space="preserve">25 (3): 153–60.</w:t>
      </w:r>
    </w:p>
    <w:bookmarkEnd w:id="82"/>
    <w:bookmarkStart w:id="83" w:name="ref-Jennings2010"/>
    <w:p>
      <w:pPr>
        <w:pStyle w:val="Bibliography"/>
      </w:pPr>
      <w:r>
        <w:t xml:space="preserve">Jennings, Simon, and Keith Brander. 2010. “Predicting the Effects of Climate Change on Marine Communities and the Consequences for Fisheries.”</w:t>
      </w:r>
      <w:r>
        <w:t xml:space="preserve"> </w:t>
      </w:r>
      <w:r>
        <w:rPr>
          <w:i/>
        </w:rPr>
        <w:t xml:space="preserve">Journal of Marine Systems</w:t>
      </w:r>
      <w:r>
        <w:t xml:space="preserve"> </w:t>
      </w:r>
      <w:r>
        <w:t xml:space="preserve">79 (3-4): 418–26.</w:t>
      </w:r>
    </w:p>
    <w:bookmarkEnd w:id="83"/>
    <w:bookmarkStart w:id="84" w:name="ref-Johnson2011"/>
    <w:p>
      <w:pPr>
        <w:pStyle w:val="Bibliography"/>
      </w:pPr>
      <w:r>
        <w:t xml:space="preserve">Johnson, Craig R, Sam C Banks, Neville S Barrett, Fabienne Cazassus, Piers K Dunstan, Graham J Edgar, Stewart D Frusher, et al. 2011. “Climate Change Cascades: Shifts in Oceanography, Species’ Ranges and Subtidal Marine Community Dynamics in Eastern Tasmania.”</w:t>
      </w:r>
      <w:r>
        <w:t xml:space="preserve"> </w:t>
      </w:r>
      <w:r>
        <w:rPr>
          <w:i/>
        </w:rPr>
        <w:t xml:space="preserve">Journal of Experimental Marine Biology and Ecology</w:t>
      </w:r>
      <w:r>
        <w:t xml:space="preserve"> </w:t>
      </w:r>
      <w:r>
        <w:t xml:space="preserve">400 (1-2): 17–32.</w:t>
      </w:r>
    </w:p>
    <w:bookmarkEnd w:id="84"/>
    <w:bookmarkStart w:id="85" w:name="ref-Jones2002"/>
    <w:p>
      <w:pPr>
        <w:pStyle w:val="Bibliography"/>
      </w:pPr>
      <w:r>
        <w:t xml:space="preserve">Jones, JE. 2002. “Coastal and Shelf-Sea Modelling in the European Context,” 45–48.</w:t>
      </w:r>
    </w:p>
    <w:bookmarkEnd w:id="85"/>
    <w:bookmarkStart w:id="86"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86"/>
    <w:bookmarkStart w:id="87"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87"/>
    <w:bookmarkStart w:id="88" w:name="ref-Krumhansl2016"/>
    <w:p>
      <w:pPr>
        <w:pStyle w:val="Bibliography"/>
      </w:pPr>
      <w:r>
        <w:t xml:space="preserve">Krumhansl, Kira A, Daniel K Okamoto, Andrew Rassweiler, Mark Novak, John J Bolton, Kyle C Cavanaugh, Sean D Connell, et al. 2016. “Global Patterns of Kelp Forest Change over the Past Half-Century.”</w:t>
      </w:r>
      <w:r>
        <w:t xml:space="preserve"> </w:t>
      </w:r>
      <w:r>
        <w:rPr>
          <w:i/>
        </w:rPr>
        <w:t xml:space="preserve">Proceedings of the National Academy of Sciences</w:t>
      </w:r>
      <w:r>
        <w:t xml:space="preserve"> </w:t>
      </w:r>
      <w:r>
        <w:t xml:space="preserve">113 (48): 13785–90.</w:t>
      </w:r>
    </w:p>
    <w:bookmarkEnd w:id="88"/>
    <w:bookmarkStart w:id="89" w:name="ref-lebreton2012"/>
    <w:p>
      <w:pPr>
        <w:pStyle w:val="Bibliography"/>
      </w:pPr>
      <w:r>
        <w:t xml:space="preserve">Lebreton, LC-M, SD Greer, and Jose Carlos Borrero. 2012. “Numerical Modelling of Floating Debris in the World’s Oceans.”</w:t>
      </w:r>
      <w:r>
        <w:t xml:space="preserve"> </w:t>
      </w:r>
      <w:r>
        <w:rPr>
          <w:i/>
        </w:rPr>
        <w:t xml:space="preserve">Marine Pollution Bulletin</w:t>
      </w:r>
      <w:r>
        <w:t xml:space="preserve"> </w:t>
      </w:r>
      <w:r>
        <w:t xml:space="preserve">64 (3): 653–61.</w:t>
      </w:r>
    </w:p>
    <w:bookmarkEnd w:id="89"/>
    <w:bookmarkStart w:id="90"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90"/>
    <w:bookmarkStart w:id="91" w:name="ref-macarthur2001"/>
    <w:p>
      <w:pPr>
        <w:pStyle w:val="Bibliography"/>
      </w:pPr>
      <w:r>
        <w:t xml:space="preserve">MacArthur, Robert H, and Edward O Wilson. 2001.</w:t>
      </w:r>
      <w:r>
        <w:t xml:space="preserve"> </w:t>
      </w:r>
      <w:r>
        <w:rPr>
          <w:i/>
        </w:rPr>
        <w:t xml:space="preserve">The Theory of Island Biogeography</w:t>
      </w:r>
      <w:r>
        <w:t xml:space="preserve">. Vol. 1. Princeton university press.</w:t>
      </w:r>
    </w:p>
    <w:bookmarkEnd w:id="91"/>
    <w:bookmarkStart w:id="92"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92"/>
    <w:bookmarkStart w:id="93" w:name="ref-macaya2016"/>
    <w:p>
      <w:pPr>
        <w:pStyle w:val="Bibliography"/>
      </w:pPr>
      <w:r>
        <w:t xml:space="preserve">Macaya, Erasmo C, Boris López, Fadia Tala, Florence Tellier, and Martin Thiel. 2016. “Float and Raft: Role of Buoyant Seaweeds in the Phylogeography and Genetic Structure of Non-Buoyant Associated Flora,” 97–130.</w:t>
      </w:r>
    </w:p>
    <w:bookmarkEnd w:id="93"/>
    <w:bookmarkStart w:id="94"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94"/>
    <w:bookmarkStart w:id="96" w:name="ref-McGowan1998"/>
    <w:p>
      <w:pPr>
        <w:pStyle w:val="Bibliography"/>
      </w:pPr>
      <w:r>
        <w:t xml:space="preserve">McGowan, J A, D R Cayan, and Le Roy M Dorman. 1998. “Climate-ocean variability and ecosystem response in the Northeast Pacific.”</w:t>
      </w:r>
      <w:r>
        <w:t xml:space="preserve"> </w:t>
      </w:r>
      <w:r>
        <w:rPr>
          <w:i/>
        </w:rPr>
        <w:t xml:space="preserve">Science</w:t>
      </w:r>
      <w:r>
        <w:t xml:space="preserve"> </w:t>
      </w:r>
      <w:r>
        <w:t xml:space="preserve">281 (5374): 210–17.</w:t>
      </w:r>
      <w:r>
        <w:t xml:space="preserve"> </w:t>
      </w:r>
      <w:hyperlink r:id="rId95">
        <w:r>
          <w:rPr>
            <w:rStyle w:val="Hyperlink"/>
          </w:rPr>
          <w:t xml:space="preserve">https://doi.org/10.1126/science.281.5374.210</w:t>
        </w:r>
      </w:hyperlink>
      <w:r>
        <w:t xml:space="preserve">.</w:t>
      </w:r>
    </w:p>
    <w:bookmarkEnd w:id="96"/>
    <w:bookmarkStart w:id="97"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97"/>
    <w:bookmarkStart w:id="98" w:name="ref-Poloczanska2013"/>
    <w:p>
      <w:pPr>
        <w:pStyle w:val="Bibliography"/>
      </w:pPr>
      <w:r>
        <w:t xml:space="preserve">Poloczanska, Elvira S, Christopher J Brown, William J Sydeman, Wolfgang Kiessling, David S Schoeman, Pippa J Moore, Keith Brander, et al. 2013. “Global Imprint of Climate Change on Marine Life.”</w:t>
      </w:r>
      <w:r>
        <w:t xml:space="preserve"> </w:t>
      </w:r>
      <w:r>
        <w:rPr>
          <w:i/>
        </w:rPr>
        <w:t xml:space="preserve">Nature Climate Change</w:t>
      </w:r>
      <w:r>
        <w:t xml:space="preserve"> </w:t>
      </w:r>
      <w:r>
        <w:t xml:space="preserve">3 (10): 919.</w:t>
      </w:r>
    </w:p>
    <w:bookmarkEnd w:id="98"/>
    <w:bookmarkStart w:id="99" w:name="ref-Polovina2005"/>
    <w:p>
      <w:pPr>
        <w:pStyle w:val="Bibliography"/>
      </w:pPr>
      <w:r>
        <w:t xml:space="preserve">Polovina, Jeffrey J. 2005. “Climate Variation, Regime Shifts, and Implications for Sustainable Fisheries.”</w:t>
      </w:r>
      <w:r>
        <w:t xml:space="preserve"> </w:t>
      </w:r>
      <w:r>
        <w:rPr>
          <w:i/>
        </w:rPr>
        <w:t xml:space="preserve">Bulletin of Marine Science</w:t>
      </w:r>
      <w:r>
        <w:t xml:space="preserve"> </w:t>
      </w:r>
      <w:r>
        <w:t xml:space="preserve">76 (2): 233–44.</w:t>
      </w:r>
    </w:p>
    <w:bookmarkEnd w:id="99"/>
    <w:bookmarkStart w:id="100" w:name="ref-rotha2011"/>
    <w:p>
      <w:pPr>
        <w:pStyle w:val="Bibliography"/>
      </w:pPr>
      <w:r>
        <w:t xml:space="preserve">Rothä usler, Eva, Iván Gómez, Iván A Hinojosa, Ulf Karsten, Leonardo Miranda, Fadia Tala, and Martin Thiel. 2011. “Kelp Rafts in the Humboldt Current: Interplay of Abiotic and Biotic Factors Limit Their Floating Persistence and Dispersal Potential.”</w:t>
      </w:r>
      <w:r>
        <w:t xml:space="preserve"> </w:t>
      </w:r>
      <w:r>
        <w:rPr>
          <w:i/>
        </w:rPr>
        <w:t xml:space="preserve">Limnology and Oceanography</w:t>
      </w:r>
      <w:r>
        <w:t xml:space="preserve"> </w:t>
      </w:r>
      <w:r>
        <w:t xml:space="preserve">56 (5): 1751–63.</w:t>
      </w:r>
    </w:p>
    <w:bookmarkEnd w:id="100"/>
    <w:bookmarkStart w:id="101"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101"/>
    <w:bookmarkEnd w:id="102"/>
    <w:sectPr w:rsidR="00D45ACD" w:rsidRPr="0069190C">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 w:id="21">
    <w:p>
      <w:pPr>
        <w:pStyle w:val="FootnoteText"/>
      </w:pPr>
      <w:r>
        <w:rPr>
          <w:rStyle w:val="FootnoteReference"/>
        </w:rPr>
        <w:footnoteRef/>
      </w:r>
      <w:r>
        <w:t xml:space="preserve"> </w:t>
      </w:r>
      <w:r>
        <w:t xml:space="preserve">South</w:t>
      </w:r>
      <w:r>
        <w:t xml:space="preserve"> </w:t>
      </w:r>
      <w:r>
        <w:t xml:space="preserve">African</w:t>
      </w:r>
      <w:r>
        <w:t xml:space="preserve"> </w:t>
      </w:r>
      <w:r>
        <w:t xml:space="preserve">Weather</w:t>
      </w:r>
      <w:r>
        <w:t xml:space="preserve"> </w:t>
      </w:r>
      <w:r>
        <w:t xml:space="preserve">Service</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the</w:t>
      </w:r>
      <w:r>
        <w:t xml:space="preserve"> </w:t>
      </w:r>
      <w:r>
        <w:t xml:space="preserve">Western</w:t>
      </w:r>
      <w:r>
        <w:t xml:space="preserve"> </w:t>
      </w:r>
      <w:r>
        <w:t xml:space="preserve">Cape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B570F"/>
    <w:multiLevelType w:val="hybridMultilevel"/>
    <w:tmpl w:val="4BD212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FAF30A4"/>
    <w:multiLevelType w:val="hybridMultilevel"/>
    <w:tmpl w:val="71F068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6E450C"/>
  </w:style>
  <w:style w:type="paragraph" w:styleId="Heading1">
    <w:name w:val="heading 1"/>
    <w:basedOn w:val="Normal"/>
    <w:next w:val="BodyText"/>
    <w:link w:val="Heading1Char"/>
    <w:uiPriority w:val="9"/>
    <w:qFormat/>
    <w:rsid w:val="00CB599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742A7C"/>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link w:val="Heading3Char"/>
    <w:uiPriority w:val="9"/>
    <w:unhideWhenUsed/>
    <w:qFormat/>
    <w:rsid w:val="00742A7C"/>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link w:val="Heading4Char"/>
    <w:uiPriority w:val="9"/>
    <w:unhideWhenUsed/>
    <w:qFormat/>
    <w:rsid w:val="00742A7C"/>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link w:val="Heading5Char"/>
    <w:uiPriority w:val="9"/>
    <w:unhideWhenUsed/>
    <w:qFormat/>
    <w:rsid w:val="006E450C"/>
    <w:pPr>
      <w:keepNext/>
      <w:keepLines/>
      <w:spacing w:before="200" w:after="0"/>
      <w:outlineLvl w:val="4"/>
    </w:pPr>
    <w:rPr>
      <w:rFonts w:asciiTheme="majorHAnsi" w:eastAsiaTheme="majorEastAsia" w:hAnsiTheme="majorHAnsi" w:cstheme="majorBidi"/>
      <w:i/>
      <w:iCs/>
      <w:color w:val="AD0101" w:themeColor="accent1"/>
    </w:rPr>
  </w:style>
  <w:style w:type="paragraph" w:styleId="Heading6">
    <w:name w:val="heading 6"/>
    <w:basedOn w:val="Normal"/>
    <w:next w:val="BodyText"/>
    <w:link w:val="Heading6Char"/>
    <w:uiPriority w:val="9"/>
    <w:unhideWhenUsed/>
    <w:qFormat/>
    <w:rsid w:val="006E450C"/>
    <w:pPr>
      <w:keepNext/>
      <w:keepLines/>
      <w:spacing w:before="200" w:after="0"/>
      <w:outlineLvl w:val="5"/>
    </w:pPr>
    <w:rPr>
      <w:rFonts w:asciiTheme="majorHAnsi" w:eastAsiaTheme="majorEastAsia" w:hAnsiTheme="majorHAnsi" w:cstheme="majorBidi"/>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6E450C"/>
  </w:style>
  <w:style w:type="paragraph" w:styleId="BodyText">
    <w:name w:val="Body Text"/>
    <w:basedOn w:val="Normal"/>
    <w:link w:val="BodyTextChar"/>
    <w:qFormat/>
    <w:rsid w:val="006E450C"/>
    <w:pPr>
      <w:spacing w:before="180" w:after="180"/>
    </w:pPr>
  </w:style>
  <w:style w:type="character" w:customStyle="1" w:styleId="BodyTextChar">
    <w:name w:val="Body Text Char"/>
    <w:basedOn w:val="DefaultParagraphFont"/>
    <w:link w:val="BodyText"/>
    <w:rsid w:val="006E450C"/>
  </w:style>
  <w:style w:type="paragraph" w:customStyle="1" w:styleId="Compact">
    <w:name w:val="Compact"/>
    <w:basedOn w:val="BodyText"/>
    <w:qFormat/>
    <w:rsid w:val="006E450C"/>
    <w:pPr>
      <w:spacing w:before="36" w:after="36"/>
    </w:pPr>
  </w:style>
  <w:style w:type="paragraph" w:customStyle="1" w:styleId="Author">
    <w:name w:val="Author"/>
    <w:next w:val="BodyText"/>
    <w:qFormat/>
    <w:rsid w:val="006E450C"/>
    <w:pPr>
      <w:keepNext/>
      <w:keepLines/>
      <w:jc w:val="center"/>
    </w:pPr>
  </w:style>
  <w:style w:type="paragraph" w:customStyle="1" w:styleId="Abstract">
    <w:name w:val="Abstract"/>
    <w:basedOn w:val="Normal"/>
    <w:next w:val="BodyText"/>
    <w:qFormat/>
    <w:rsid w:val="006E450C"/>
    <w:pPr>
      <w:keepNext/>
      <w:keepLines/>
      <w:spacing w:before="300" w:after="300"/>
    </w:pPr>
    <w:rPr>
      <w:sz w:val="20"/>
      <w:szCs w:val="20"/>
    </w:rPr>
  </w:style>
  <w:style w:type="character" w:customStyle="1" w:styleId="Heading1Char">
    <w:name w:val="Heading 1 Char"/>
    <w:basedOn w:val="DefaultParagraphFont"/>
    <w:link w:val="Heading1"/>
    <w:uiPriority w:val="9"/>
    <w:rsid w:val="00CB599C"/>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742A7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42A7C"/>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742A7C"/>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450C"/>
    <w:rPr>
      <w:rFonts w:asciiTheme="majorHAnsi" w:eastAsiaTheme="majorEastAsia" w:hAnsiTheme="majorHAnsi" w:cstheme="majorBidi"/>
      <w:i/>
      <w:iCs/>
      <w:color w:val="AD0101" w:themeColor="accent1"/>
    </w:rPr>
  </w:style>
  <w:style w:type="character" w:customStyle="1" w:styleId="Heading6Char">
    <w:name w:val="Heading 6 Char"/>
    <w:basedOn w:val="DefaultParagraphFont"/>
    <w:link w:val="Heading6"/>
    <w:uiPriority w:val="9"/>
    <w:rsid w:val="006E450C"/>
    <w:rPr>
      <w:rFonts w:asciiTheme="majorHAnsi" w:eastAsiaTheme="majorEastAsia" w:hAnsiTheme="majorHAnsi" w:cstheme="majorBidi"/>
      <w:color w:val="AD0101" w:themeColor="accent1"/>
    </w:rPr>
  </w:style>
  <w:style w:type="paragraph" w:styleId="FootnoteText">
    <w:name w:val="footnote text"/>
    <w:basedOn w:val="Normal"/>
    <w:link w:val="FootnoteTextChar"/>
    <w:uiPriority w:val="9"/>
    <w:unhideWhenUsed/>
    <w:qFormat/>
    <w:rsid w:val="006E450C"/>
  </w:style>
  <w:style w:type="character" w:customStyle="1" w:styleId="FootnoteTextChar">
    <w:name w:val="Footnote Text Char"/>
    <w:basedOn w:val="DefaultParagraphFont"/>
    <w:link w:val="FootnoteText"/>
    <w:uiPriority w:val="9"/>
    <w:rsid w:val="006E450C"/>
  </w:style>
  <w:style w:type="paragraph" w:styleId="Title">
    <w:name w:val="Title"/>
    <w:basedOn w:val="Normal"/>
    <w:next w:val="BodyText"/>
    <w:link w:val="TitleChar"/>
    <w:qFormat/>
    <w:rsid w:val="00742A7C"/>
    <w:pPr>
      <w:keepNext/>
      <w:keepLines/>
      <w:spacing w:before="480" w:after="240"/>
      <w:jc w:val="center"/>
    </w:pPr>
    <w:rPr>
      <w:rFonts w:ascii="Times New Roman" w:eastAsiaTheme="majorEastAsia" w:hAnsi="Times New Roman" w:cs="Times New Roman"/>
      <w:b/>
      <w:bCs/>
      <w:sz w:val="36"/>
      <w:szCs w:val="36"/>
    </w:rPr>
  </w:style>
  <w:style w:type="character" w:customStyle="1" w:styleId="TitleChar">
    <w:name w:val="Title Char"/>
    <w:basedOn w:val="DefaultParagraphFont"/>
    <w:link w:val="Title"/>
    <w:rsid w:val="00742A7C"/>
    <w:rPr>
      <w:rFonts w:ascii="Times New Roman" w:eastAsiaTheme="majorEastAsia" w:hAnsi="Times New Roman" w:cs="Times New Roman"/>
      <w:b/>
      <w:bCs/>
      <w:sz w:val="36"/>
      <w:szCs w:val="36"/>
    </w:rPr>
  </w:style>
  <w:style w:type="paragraph" w:styleId="Subtitle">
    <w:name w:val="Subtitle"/>
    <w:basedOn w:val="Title"/>
    <w:next w:val="BodyText"/>
    <w:link w:val="SubtitleChar"/>
    <w:qFormat/>
    <w:rsid w:val="00742A7C"/>
    <w:pPr>
      <w:spacing w:before="240"/>
    </w:pPr>
    <w:rPr>
      <w:sz w:val="30"/>
      <w:szCs w:val="30"/>
    </w:rPr>
  </w:style>
  <w:style w:type="character" w:customStyle="1" w:styleId="SubtitleChar">
    <w:name w:val="Subtitle Char"/>
    <w:basedOn w:val="DefaultParagraphFont"/>
    <w:link w:val="Subtitle"/>
    <w:rsid w:val="00742A7C"/>
    <w:rPr>
      <w:rFonts w:ascii="Times New Roman" w:eastAsiaTheme="majorEastAsia" w:hAnsi="Times New Roman" w:cs="Times New Roman"/>
      <w:b/>
      <w:bCs/>
      <w:sz w:val="30"/>
      <w:szCs w:val="30"/>
    </w:rPr>
  </w:style>
  <w:style w:type="paragraph" w:styleId="Date">
    <w:name w:val="Date"/>
    <w:next w:val="BodyText"/>
    <w:link w:val="DateChar"/>
    <w:qFormat/>
    <w:rsid w:val="006E450C"/>
    <w:pPr>
      <w:keepNext/>
      <w:keepLines/>
      <w:jc w:val="center"/>
    </w:pPr>
  </w:style>
  <w:style w:type="character" w:customStyle="1" w:styleId="DateChar">
    <w:name w:val="Date Char"/>
    <w:basedOn w:val="DefaultParagraphFont"/>
    <w:link w:val="Date"/>
    <w:rsid w:val="006E450C"/>
  </w:style>
  <w:style w:type="paragraph" w:styleId="BlockText">
    <w:name w:val="Block Text"/>
    <w:basedOn w:val="BodyText"/>
    <w:next w:val="BodyText"/>
    <w:uiPriority w:val="9"/>
    <w:unhideWhenUsed/>
    <w:qFormat/>
    <w:rsid w:val="006E450C"/>
    <w:pPr>
      <w:spacing w:before="100" w:after="100"/>
    </w:pPr>
    <w:rPr>
      <w:rFonts w:asciiTheme="majorHAnsi" w:eastAsiaTheme="majorEastAsia" w:hAnsiTheme="majorHAnsi" w:cstheme="majorBidi"/>
      <w:bCs/>
      <w:sz w:val="20"/>
      <w:szCs w:val="20"/>
    </w:rPr>
  </w:style>
  <w:style w:type="paragraph" w:styleId="Bibliography">
    <w:name w:val="Bibliography"/>
    <w:basedOn w:val="Normal"/>
    <w:qFormat/>
    <w:rsid w:val="006E450C"/>
  </w:style>
  <w:style w:type="paragraph" w:styleId="TOCHeading">
    <w:name w:val="TOC Heading"/>
    <w:basedOn w:val="Heading1"/>
    <w:next w:val="BodyText"/>
    <w:uiPriority w:val="39"/>
    <w:unhideWhenUsed/>
    <w:qFormat/>
    <w:rsid w:val="00CB599C"/>
    <w:pPr>
      <w:spacing w:before="240" w:line="259" w:lineRule="auto"/>
      <w:outlineLvl w:val="9"/>
    </w:pPr>
    <w:rPr>
      <w:b w:val="0"/>
      <w:bCs w:val="0"/>
    </w:rPr>
  </w:style>
  <w:style w:type="paragraph" w:styleId="ListParagraph">
    <w:name w:val="List Paragraph"/>
    <w:basedOn w:val="Normal"/>
    <w:uiPriority w:val="34"/>
    <w:rsid w:val="0069190C"/>
    <w:pPr>
      <w:ind w:left="720"/>
      <w:contextualSpacing/>
    </w:pPr>
  </w:style>
  <w:style w:type="paragraph" w:customStyle="1" w:styleId="mystylethesis">
    <w:name w:val="mystyle_thesis"/>
    <w:basedOn w:val="Heading1"/>
    <w:link w:val="mystylethesisChar"/>
    <w:qFormat/>
    <w:rsid w:val="00742A7C"/>
    <w:rPr>
      <w:color w:val="auto"/>
    </w:rPr>
  </w:style>
  <w:style w:type="character" w:customStyle="1" w:styleId="mystylethesisChar">
    <w:name w:val="mystyle_thesis Char"/>
    <w:basedOn w:val="Heading1Char"/>
    <w:link w:val="mystylethesis"/>
    <w:rsid w:val="00742A7C"/>
    <w:rPr>
      <w:rFonts w:asciiTheme="majorHAnsi" w:eastAsiaTheme="majorEastAsia" w:hAnsiTheme="majorHAnsi" w:cstheme="majorBidi"/>
      <w:b/>
      <w:bCs/>
      <w:color w:val="000000" w:themeColor="text1"/>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62" Target="https://doi.org/10.1016/j.jmarsys.2014.11.006" TargetMode="External" /><Relationship Type="http://schemas.openxmlformats.org/officeDocument/2006/relationships/hyperlink" Id="rId74" Target="https://doi.org/10.1111/j.1529-8817.2012.01224.x" TargetMode="External" /><Relationship Type="http://schemas.openxmlformats.org/officeDocument/2006/relationships/hyperlink" Id="rId95" Target="https://doi.org/10.1126/science.281.5374.210" TargetMode="External" /><Relationship Type="http://schemas.openxmlformats.org/officeDocument/2006/relationships/hyperlink" Id="rId65" Target="https://doi.org/10.1890/0012-9615(1999)069%5B0219:TASSOK%5D2.0.CO;2"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16/j.jmarsys.2014.11.006" TargetMode="External" /><Relationship Type="http://schemas.openxmlformats.org/officeDocument/2006/relationships/hyperlink" Id="rId74" Target="https://doi.org/10.1111/j.1529-8817.2012.01224.x" TargetMode="External" /><Relationship Type="http://schemas.openxmlformats.org/officeDocument/2006/relationships/hyperlink" Id="rId95" Target="https://doi.org/10.1126/science.281.5374.210" TargetMode="External" /><Relationship Type="http://schemas.openxmlformats.org/officeDocument/2006/relationships/hyperlink" Id="rId65" Target="https://doi.org/10.1890/0012-9615(1999)069%5B0219:TASSOK%5D2.0.CO;2" TargetMode="External" /></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passive kelp rafting phenomena and connectivity of nearshore communities model around the coast of South Africa:Development of a 3D spectral numerical coastal-flow</dc:title>
  <dc:creator>RM Coppin; C Rautenbach; AJ Smit</dc:creator>
  <cp:keywords/>
  <dcterms:created xsi:type="dcterms:W3CDTF">2020-01-23T15:18:03Z</dcterms:created>
  <dcterms:modified xsi:type="dcterms:W3CDTF">2020-01-23T15:18:03Z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