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7.png" ContentType="image/png"/>
  <Override PartName="/word/media/rId43.png" ContentType="image/png"/>
  <Override PartName="/word/media/rId44.png" ContentType="image/png"/>
  <Override PartName="/word/media/rId24.png" ContentType="image/png"/>
  <Override PartName="/word/media/rId54.png" ContentType="image/png"/>
  <Override PartName="/word/media/rId3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r>
        <w:t xml:space="preserve">,</w:t>
      </w:r>
      <w:r>
        <w:t xml:space="preserve"> </w:t>
      </w:r>
      <w:r>
        <w:t xml:space="preserve">C</w:t>
      </w:r>
      <w:r>
        <w:t xml:space="preserve"> </w:t>
      </w:r>
      <w:r>
        <w:t xml:space="preserve">Rautenbach</w:t>
      </w:r>
      <w:r>
        <w:rPr>
          <w:rStyle w:val="FootnoteReference"/>
        </w:rPr>
        <w:footnoteReference w:id="21"/>
      </w:r>
      <w:r>
        <w:t xml:space="preserve">,</w:t>
      </w:r>
      <w:r>
        <w:t xml:space="preserve"> </w:t>
      </w:r>
      <w:r>
        <w:t xml:space="preserve">AJ</w:t>
      </w:r>
      <w:r>
        <w:t xml:space="preserve"> </w:t>
      </w:r>
      <w:r>
        <w:t xml:space="preserve">Smit</w:t>
      </w:r>
      <w:r>
        <w:rPr>
          <w:rStyle w:val="FootnoteReference"/>
        </w:rPr>
        <w:footnoteReference w:id="22"/>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tumble-weed</w:t>
      </w:r>
      <w:r>
        <w:t xml:space="preserve"> </w:t>
      </w:r>
      <w:r>
        <w:t xml:space="preserve">of</w:t>
      </w:r>
      <w:r>
        <w:t xml:space="preserve"> </w:t>
      </w:r>
      <w:r>
        <w:t xml:space="preserve">the</w:t>
      </w:r>
      <w:r>
        <w:t xml:space="preserve"> </w:t>
      </w:r>
      <w:r>
        <w:t xml:space="preserve">ocean.</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macroalgae</w:t>
      </w:r>
      <w:r>
        <w:t xml:space="preserve"> </w:t>
      </w:r>
      <w:r>
        <w:t xml:space="preserve">trajectory</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concensus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past</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characterisics</w:t>
      </w:r>
      <w:r>
        <w:t xml:space="preserve"> </w:t>
      </w:r>
      <w:r>
        <w:t xml:space="preserve">of</w:t>
      </w:r>
      <w:r>
        <w:t xml:space="preserve"> </w:t>
      </w:r>
      <w:r>
        <w:t xml:space="preserve">floating</w:t>
      </w:r>
      <w:r>
        <w:t xml:space="preserve"> </w:t>
      </w:r>
      <w:r>
        <w:t xml:space="preserve">macroalgae</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exponential</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did</w:t>
      </w:r>
      <w:r>
        <w:t xml:space="preserve"> </w:t>
      </w:r>
      <w:r>
        <w:t xml:space="preserve">not</w:t>
      </w:r>
      <w:r>
        <w:t xml:space="preserve"> </w:t>
      </w:r>
      <w:r>
        <w:t xml:space="preserve">investigate</w:t>
      </w:r>
      <w:r>
        <w:t xml:space="preserve"> </w:t>
      </w:r>
      <w:r>
        <w:t xml:space="preserve">kelp-raft</w:t>
      </w:r>
      <w:r>
        <w:t xml:space="preserve"> </w:t>
      </w:r>
      <w:r>
        <w:t xml:space="preserve">behaviour</w:t>
      </w:r>
      <w:r>
        <w:t xml:space="preserve"> </w:t>
      </w:r>
      <w:r>
        <w:t xml:space="preserve">but</w:t>
      </w:r>
      <w:r>
        <w:t xml:space="preserve"> </w:t>
      </w:r>
      <w:r>
        <w:t xml:space="preserve">instead</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eddies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eddies,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3" w:name="introduction"/>
    <w:p>
      <w:pPr>
        <w:pStyle w:val="Heading1"/>
      </w:pPr>
      <w:r>
        <w:t xml:space="preserve">Introduction</w:t>
      </w:r>
    </w:p>
    <w:p>
      <w:pPr>
        <w:pStyle w:val="FirstParagraph"/>
      </w:pPr>
      <w:r>
        <w:t xml:space="preserve">There is a range of objects — both natural and anthropogenic —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Kelp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w:t>
      </w:r>
      <w:r>
        <w:t xml:space="preserve"> </w:t>
      </w:r>
      <w:r>
        <w:rPr>
          <w:iCs/>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Chlorophyta species and some Rhodophyta species, Phaeophyceae species are the most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Fraser et al., 2011; Rothäusler et al., 2011, 2011)</w:t>
      </w:r>
      <w:r>
        <w:t xml:space="preserve">. Although ocean currents are regarded as the primary influence, the relative importance of wind versus surface current is still unknown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eddies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goosebarnacles attached to the raft. The presence of goosebarnacles suggests a long rafting, time as these species have a slow growth rate. Genetic analyses showed these species are able to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Past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water and wind drag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Cs/>
          <w:i/>
        </w:rPr>
        <w:t xml:space="preserve">i.e.</w:t>
      </w:r>
      <w:r>
        <w:t xml:space="preserve"> </w:t>
      </w:r>
      <w:r>
        <w:t xml:space="preserve">shape) as an aspect of drag and ultimately trajectory. Studies by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customised Hybrid Coordinate Ocean Model (HYCOM) for the trajectory simulations was used. The results showed that the trajectory of pelagic</w:t>
      </w:r>
      <w:r>
        <w:t xml:space="preserve"> </w:t>
      </w:r>
      <w:r>
        <w:rPr>
          <w:iCs/>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w:t>
      </w:r>
      <w:r>
        <w:t xml:space="preserve"> </w:t>
      </w:r>
      <w:r>
        <w:rPr>
          <w:iCs/>
          <w:i/>
        </w:rPr>
        <w:t xml:space="preserve">ad hoc</w:t>
      </w:r>
      <w:r>
        <w:t xml:space="preserve"> </w:t>
      </w:r>
      <w:r>
        <w:t xml:space="preserve">windage factors greatly improved accuracy regarding entrainment or expulsion from eddies when compared to tracked</w:t>
      </w:r>
      <w:r>
        <w:t xml:space="preserve"> </w:t>
      </w:r>
      <w:r>
        <w:rPr>
          <w:iCs/>
          <w:i/>
        </w:rPr>
        <w:t xml:space="preserve">Sargassum</w:t>
      </w:r>
      <w:r>
        <w:t xml:space="preserve"> </w:t>
      </w:r>
      <w:r>
        <w:t xml:space="preserve">mats in the ocean. Langrangian trajectory modeling is clearly;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consider the complex morphology on an individual level into account.</w:t>
      </w:r>
    </w:p>
    <w:p>
      <w:pPr>
        <w:pStyle w:val="BodyText"/>
      </w:pPr>
      <w:r>
        <w:t xml:space="preserve">Past studies have focused on kelp-rafts, not solitary floating kelp, and therefore are not able to investigate the role of eddies and vortices in the accumulation of individual kelp plants at the surface. Gyres, eddies, and converging surface currents have been identified as important in the accumulation and dispersal of plastics and other marine debris</w:t>
      </w:r>
      <w:r>
        <w:t xml:space="preserve"> </w:t>
      </w:r>
      <w:r>
        <w:t xml:space="preserve">(Brach et al., 2018; D’Asaro et al., 2018; Onink et al., 2019)</w:t>
      </w:r>
      <w:r>
        <w:t xml:space="preserve">. Past studies investigating the dispersal of marine debris have also included the possible effects of inertia in accumulation of ocean drifter instruments in mesoscale features. For example, a study by</w:t>
      </w:r>
      <w:r>
        <w:t xml:space="preserve"> </w:t>
      </w:r>
      <w:r>
        <w:t xml:space="preserve">Beron-Vera et al. (2016)</w:t>
      </w:r>
      <w:r>
        <w:t xml:space="preserve"> </w:t>
      </w:r>
      <w:r>
        <w:t xml:space="preserve">used a modeling approach to investigated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 The authors also noted that the presence of other flotsam along with the undrogued drifters in ocean gyres also suggests that aspects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also shows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shed light on the</w:t>
      </w:r>
      <w:r>
        <w:t xml:space="preserve"> </w:t>
      </w:r>
      <w:r>
        <w:t xml:space="preserve">‘</w:t>
      </w:r>
      <w:r>
        <w:t xml:space="preserve">behaviour</w:t>
      </w:r>
      <w:r>
        <w:t xml:space="preserve">’</w:t>
      </w:r>
      <w:r>
        <w:t xml:space="preserve"> </w:t>
      </w:r>
      <w:r>
        <w:t xml:space="preserve">of surface drifting macroalgae from a coastal environment into the open ocean, which will inform future characterisation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eddies and vortices in accumulation points on the surface.</w:t>
      </w:r>
    </w:p>
    <w:bookmarkEnd w:id="23"/>
    <w:bookmarkStart w:id="35" w:name="methods"/>
    <w:p>
      <w:pPr>
        <w:pStyle w:val="Heading1"/>
      </w:pPr>
      <w:r>
        <w:t xml:space="preserve">Methods</w:t>
      </w:r>
    </w:p>
    <w:bookmarkStart w:id="25" w:name="study-site"/>
    <w:p>
      <w:pPr>
        <w:pStyle w:val="Heading2"/>
      </w:pPr>
      <w:r>
        <w:t xml:space="preserve">Study site</w:t>
      </w:r>
    </w:p>
    <w:p>
      <w:pPr>
        <w:pStyle w:val="FirstParagraph"/>
      </w:pPr>
      <w:r>
        <w:t xml:space="preserve">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and are also influenced by larger oceanic processes. In South Africa, the larger processes can be attributed to the Agulhas Current (AC) and the Benguela Current (BC)</w:t>
      </w:r>
      <w:r>
        <w:t xml:space="preserve"> </w:t>
      </w:r>
      <w:r>
        <w:t xml:space="preserve">(Garzoli et al., 1996; Lutjeharms et al., 2000; Lutjeharms, 2007; Hutchings et al., 2009; Rubio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 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characterised by strong coastal upwelling which is primarily driven by equatorward winds</w:t>
      </w:r>
      <w:r>
        <w:t xml:space="preserve"> </w:t>
      </w:r>
      <w:r>
        <w:t xml:space="preserve">(Shannon and Nelson, 1996; Hardman-Mountford et al., 2003)</w:t>
      </w:r>
      <w:r>
        <w:t xml:space="preserve">. It is known as the Benguela Upwelling System (BUS). The BUS starts at 27 S and extends southward to 35 S</w:t>
      </w:r>
      <w:r>
        <w:t xml:space="preserve"> </w:t>
      </w:r>
      <w:r>
        <w:t xml:space="preserve">(Shannon and Nelson, 1996)</w:t>
      </w:r>
      <w:r>
        <w:t xml:space="preserve">. The region is also characterised by high amounts of mesoscale variability in the form of eddies and filaments</w:t>
      </w:r>
      <w:r>
        <w:t xml:space="preserve"> </w:t>
      </w:r>
      <w:r>
        <w:t xml:space="preserve">(Blanke et al., 2002, 2005; Rubio et al., 2009)</w:t>
      </w:r>
      <w:r>
        <w:t xml:space="preserve">. The Benguela inshore region is dominated by a northwestward flow because of topographical steering, wind stress and interactions with passing Agulhas Rings and eddies</w:t>
      </w:r>
      <w:r>
        <w:t xml:space="preserve"> </w:t>
      </w:r>
      <w:r>
        <w:t xml:space="preserve">(Veitch et al., 2010)</w:t>
      </w:r>
      <w:r>
        <w:t xml:space="preserve">.</w:t>
      </w:r>
    </w:p>
    <w:p>
      <w:pPr>
        <w:pStyle w:val="CaptionedFigure"/>
      </w:pPr>
      <w:r>
        <w:drawing>
          <wp:inline>
            <wp:extent cx="4620126" cy="3696101"/>
            <wp:effectExtent b="0" l="0" r="0" t="0"/>
            <wp:docPr descr="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p>
      <w:pPr>
        <w:pStyle w:val="BodyText"/>
      </w:pPr>
      <w:r>
        <w:t xml:space="preserve">The study domain falls within the southern Benguela upwelling ecosystem, which is a region of high mesoscale variability and activity in the form of eddies, filaments and vortices generated from the Agulhas retroflection</w:t>
      </w:r>
      <w:r>
        <w:t xml:space="preserve"> </w:t>
      </w:r>
      <w:r>
        <w:t xml:space="preserve">(Veitch and Penven, 2017; Veitch et al., 2018)</w:t>
      </w:r>
      <w:r>
        <w:t xml:space="preserve"> </w:t>
      </w:r>
      <w:r>
        <w:t xml:space="preserve">they generally flow northward along the coastline and begin to move offshore near Cape Columbine. The Benguela Jet is a coastal flowing current and is driven by a complex interaction of eddies, upwelling, Eckman transport and geostrophic currents</w:t>
      </w:r>
      <w:r>
        <w:t xml:space="preserve"> </w:t>
      </w:r>
      <w:r>
        <w:t xml:space="preserve">(Stramma and Peterson, 1989; Hutchings et al., 2009; Veitch and Penven, 2017; Veitch et al., 2018)</w:t>
      </w:r>
      <w:r>
        <w:t xml:space="preserve">. The stability of the jet varies seasonally with more stable flows in winter; and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bookmarkEnd w:id="25"/>
    <w:bookmarkStart w:id="26"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are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6"/>
    <w:bookmarkStart w:id="27" w:name="simulations"/>
    <w:p>
      <w:pPr>
        <w:pStyle w:val="Heading2"/>
      </w:pPr>
      <w:r>
        <w:t xml:space="preserve">Simulations</w:t>
      </w:r>
    </w:p>
    <w:p>
      <w:pPr>
        <w:pStyle w:val="FirstParagraph"/>
      </w:pPr>
      <w:r>
        <w:t xml:space="preserve">Virtual particles were released with no drag or wind effects from the study site in order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w:t>
      </w:r>
      <w:r>
        <w:t xml:space="preserve"> </w:t>
      </w:r>
      <w:r>
        <w:rPr>
          <w:bCs/>
          <w:b/>
        </w:rPr>
        <w:t xml:space="preserve">VanSebille2018?</w:t>
      </w:r>
      <w:r>
        <w:t xml:space="preserve">)</w:t>
      </w:r>
      <w:r>
        <w:t xml:space="preserve">. Brownian motion was also incorporated in order to account for any stochasticity not resolved by the model. These are standard practices for Lagrangian trajectory studies</w:t>
      </w:r>
      <w:r>
        <w:t xml:space="preserve"> </w:t>
      </w:r>
      <w:r>
        <w:t xml:space="preserve">(North et al., 2009; Delandmeter and Van Sebille, 2019;</w:t>
      </w:r>
      <w:r>
        <w:t xml:space="preserve"> </w:t>
      </w:r>
      <w:r>
        <w:rPr>
          <w:bCs/>
          <w:b/>
        </w:rPr>
        <w:t xml:space="preserve">VanSebille2018?</w:t>
      </w:r>
      <w:r>
        <w:t xml:space="preserve">)</w:t>
      </w:r>
      <w:r>
        <w:t xml:space="preserve">. The time period used in all simulations were January (summer), April (Autumn), July (winter), and October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 while in winter the Benguela jet begins to stablize until summer when the begins to split again</w:t>
      </w:r>
      <w:r>
        <w:t xml:space="preserve"> </w:t>
      </w:r>
      <w:r>
        <w:t xml:space="preserve">(Rubio et al., 2009; Veitch et al., 2018; Ragoasha et al., 2019)</w:t>
      </w:r>
      <w:r>
        <w:t xml:space="preserve">.</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used places velocity vectors over some of the land covering the coastal domain. This was not considered a concern, as once again, the aim was to investigate surface drift behavior. A summary of the parameters for each simulation are provided in table 1.To determine if vortices and eddies play a role in kelp accumulation on the surface, a separate set of simulations were performed. Unlike the previous simulations these simulation released a particle every hour over the same time periods.</w:t>
      </w:r>
    </w:p>
    <w:p>
      <w:pPr>
        <w:pStyle w:val="BodyText"/>
      </w:pPr>
      <w:r>
        <w:t xml:space="preserve">In order to determine if the shape co-efficient used plays a role in model used and to validate the use of a sphereical shape coefficent, simulations of kelps with the maximum surface area and hydrodynamic drag exposure was run using the shape coefficient for a cylinder to compare to a simulations using a spheres. Simulations were run for 30 days using a fourth order Runge-Kutte advection scheme with brownian motion and a particle set of size 1000 for the same seasons as per previous simulations.</w:t>
      </w:r>
    </w:p>
    <w:bookmarkEnd w:id="27"/>
    <w:bookmarkStart w:id="33" w:name="model-inputs"/>
    <w:p>
      <w:pPr>
        <w:pStyle w:val="Heading2"/>
      </w:pPr>
      <w:r>
        <w:t xml:space="preserve">Model inputs</w:t>
      </w:r>
    </w:p>
    <w:bookmarkStart w:id="29"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8">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In order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9"/>
    <w:bookmarkStart w:id="30"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30"/>
    <w:bookmarkStart w:id="32"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particular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6197600" cy="3541485"/>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1"/>
                    <a:stretch>
                      <a:fillRect/>
                    </a:stretch>
                  </pic:blipFill>
                  <pic:spPr bwMode="auto">
                    <a:xfrm>
                      <a:off x="0" y="0"/>
                      <a:ext cx="6197600" cy="3541485"/>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which were used for calculating the overall minimum, mean and maximum cross-sectional areas needed to run the various simulations (see table 2).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TableCaption"/>
      </w:pPr>
      <w:r>
        <w:t xml:space="preserve">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w:t>
      </w:r>
      <w:r>
        <w:t xml:space="preserve"> </w:t>
      </w:r>
      <w:r>
        <w:t xml:space="preserve">Coppin et al. (2020)</w:t>
      </w:r>
      <w:r>
        <w:t xml:space="preserve">, used to calculate the associated surface areas. The total surface areas for each plant characteristic for each surface area type make up the remaining columns.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Ac 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Rectangle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1,135.61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2,550.0000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Rhombus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(lxb)/2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536.5000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Capsule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4?r2&lt;a0&gt;+ 2?rh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628.3200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Stipe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Cylinder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9,797.27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19,338.49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34,273.3500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 =?(R2 + r2) + ?(R+r)?(R-r)2 + h2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639.7600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12,296.96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22,861.37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38,627.9300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122.97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228.61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386.2793</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total mass (kg)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48.6500</w:t>
            </w:r>
          </w:p>
        </w:tc>
      </w:tr>
    </w:tbl>
    <w:bookmarkEnd w:id="32"/>
    <w:bookmarkEnd w:id="33"/>
    <w:bookmarkStart w:id="34" w:name="analysis"/>
    <w:p>
      <w:pPr>
        <w:pStyle w:val="Heading2"/>
      </w:pPr>
      <w:r>
        <w:t xml:space="preserve">Analysis</w:t>
      </w:r>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Cs/>
          <w:b/>
        </w:rPr>
        <w:t xml:space="preserve">vanSebille2018?</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w:t>
      </w:r>
      <w:r>
        <w:rPr>
          <w:bCs/>
          <w:b/>
        </w:rPr>
        <w:t xml:space="preserve">vanSebille2018?</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(Putman et al., 2018, 2020;</w:t>
      </w:r>
      <w:r>
        <w:t xml:space="preserve"> </w:t>
      </w:r>
      <w:r>
        <w:rPr>
          <w:bCs/>
          <w:b/>
        </w:rPr>
        <w:t xml:space="preserve">vanSebille2018?</w:t>
      </w:r>
      <w:r>
        <w:t xml:space="preserve">)</w:t>
      </w:r>
      <w:r>
        <w:t xml:space="preserve">.</w:t>
      </w:r>
    </w:p>
    <w:bookmarkEnd w:id="34"/>
    <w:bookmarkEnd w:id="35"/>
    <w:bookmarkStart w:id="50" w:name="results"/>
    <w:p>
      <w:pPr>
        <w:pStyle w:val="Heading1"/>
      </w:pPr>
      <w:r>
        <w:t xml:space="preserve">Results</w:t>
      </w:r>
    </w:p>
    <w:bookmarkStart w:id="37" w:name="trajectory-comparison"/>
    <w:p>
      <w:pPr>
        <w:pStyle w:val="Heading2"/>
      </w:pPr>
      <w:r>
        <w:t xml:space="preserve">Trajectory comparison</w:t>
      </w:r>
    </w:p>
    <w:p>
      <w:pPr>
        <w:pStyle w:val="FirstParagraph"/>
      </w:pPr>
      <w:r>
        <w:t xml:space="preserve">The mean trajectories of the different cross-sectional areas are similar to the mean trajectory of the passive particles (Figure 2A). When comparing mean trajectories between the different cross-sectional areas for the 100% hydrodynamic drag simulations, no differences can be seen; rather, there is only a slight variation. The results from the simulations including different hydrodynamic and wind drag exposures and cross-sectional area types show differences in mean trajectory when compared to the passive simulation (Figure 2B).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(autumn). Mean trajectories for kelp particles with different cross-sectional areas exposed to only hydrodynamic drag travelled further northward compared to the passive particles (see Figure 2C-D). The mean trajectories of kelp particles with different cross-sectional area types and a combination of wind and hydrodynamic drag flowed further north-westward compared to the passive particles. Across all simulations for April, the end locations were different, and hydrodynamic only kelp particles travelled less distance compared to kelp particles with both wind and hydrodynamic drag. Differences in mean trajectories between kelp and passive particles were also evident in the July (winter) simulations (see Figure 2E-F).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behaviour is evident when comparing passive particles with kelp particles exposed to both hydrodynamic and wind drag. In the combined hydrodynamic and water drag scenarios, and across cross-sectional areas; kelp particles travelled initially southward and then westward offshore and also becoming entrained in an eddy. In the October (Spring) simulations, differences in end locations were evident between passive and kelp particles across cross-sectional areas and drag scenarios (see Figure 7F-G). Mean Trajectory of kelp particles with different cross-sectional areas and exposed to only hydrodynamic drag ended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6197600" cy="8521700"/>
            <wp:effectExtent b="0" l="0" r="0" t="0"/>
            <wp:docPr descr="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6"/>
                    <a:stretch>
                      <a:fillRect/>
                    </a:stretch>
                  </pic:blipFill>
                  <pic:spPr bwMode="auto">
                    <a:xfrm>
                      <a:off x="0" y="0"/>
                      <a:ext cx="6197600" cy="8521700"/>
                    </a:xfrm>
                    <a:prstGeom prst="rect">
                      <a:avLst/>
                    </a:prstGeom>
                    <a:noFill/>
                    <a:ln w="9525">
                      <a:noFill/>
                      <a:headEnd/>
                      <a:tailEnd/>
                    </a:ln>
                  </pic:spPr>
                </pic:pic>
              </a:graphicData>
            </a:graphic>
          </wp:inline>
        </w:drawing>
      </w:r>
    </w:p>
    <w:p>
      <w:pPr>
        <w:pStyle w:val="ImageCaption"/>
      </w:pPr>
      <w:r>
        <w:t xml:space="preserve">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w:t>
      </w:r>
    </w:p>
    <w:bookmarkEnd w:id="37"/>
    <w:bookmarkStart w:id="42" w:name="comparison-of-density-distributions"/>
    <w:p>
      <w:pPr>
        <w:pStyle w:val="Heading2"/>
      </w:pPr>
      <w:r>
        <w:t xml:space="preserve">Comparison of density distributions</w:t>
      </w:r>
    </w:p>
    <w:p>
      <w:pPr>
        <w:pStyle w:val="FirstParagraph"/>
      </w:pPr>
      <w:r>
        <w:t xml:space="preserve">Across all simulations particles flowed in a north-westward direction.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BodyText"/>
      </w:pPr>
      <w:r>
        <w:t xml:space="preserve">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October simulations showed no differences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CaptionedFigure"/>
      </w:pPr>
      <w:r>
        <w:drawing>
          <wp:inline>
            <wp:extent cx="6197600" cy="6197600"/>
            <wp:effectExtent b="0" l="0" r="0" t="0"/>
            <wp:docPr descr="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8"/>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6197600"/>
            <wp:effectExtent b="0" l="0" r="0" t="0"/>
            <wp:docPr descr="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6197600"/>
            <wp:effectExtent b="0" l="0" r="0" t="0"/>
            <wp:docPr descr="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40"/>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6197600"/>
            <wp:effectExtent b="0" l="0" r="0" t="0"/>
            <wp:docPr descr="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w:t>
      </w:r>
    </w:p>
    <w:bookmarkEnd w:id="42"/>
    <w:bookmarkStart w:id="45" w:name="comparison-of-distances"/>
    <w:p>
      <w:pPr>
        <w:pStyle w:val="Heading2"/>
      </w:pPr>
      <w:r>
        <w:t xml:space="preserve">Comparison of distances</w:t>
      </w:r>
    </w:p>
    <w:p>
      <w:pPr>
        <w:pStyle w:val="FirstParagraph"/>
      </w:pPr>
      <w:r>
        <w:t xml:space="preserve">There were significant differences among the median distances travelled for all particles in each simulation (Figure 4; p &lt; 0.05). The simulations that considered for 100% hydrodynamic drag travelled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 p &lt; 0.05). Kelp particles with only 90% hydrodynamic and 10% wind drag across cross-sectional areas travelled shorter distance across compared to other kelp particles. The shortest distance travelled was the scenario with the maximum cross-sectional area and drag exposure scenarios. No significant differences are evident for the July simulations, with only slight variation across simulations (see Figure 11, simulations 30-42; p &gt; 0.05). In October, the plot shows significant differences when comparing both passive and kelp particles (see Figure 11, simulations 43-55; p &lt; 0.05). Kelp particles with only 90% hydrodynamic drag across cross-sectional areas travelled shorter distance compared to all other particles. As seen in the April simulations, the kelp particles with the maximum cross-sectional area and drag exposure travelled the shortest distance compared to all other particles.</w:t>
      </w:r>
    </w:p>
    <w:p>
      <w:pPr>
        <w:pStyle w:val="SourceCode"/>
      </w:pPr>
      <w:r>
        <w:rPr>
          <w:rStyle w:val="VerbatimChar"/>
        </w:rPr>
        <w:t xml:space="preserve">## $`1`</w:t>
      </w:r>
    </w:p>
    <w:p>
      <w:pPr>
        <w:pStyle w:val="CaptionedFigure"/>
      </w:pPr>
      <w:r>
        <w:drawing>
          <wp:inline>
            <wp:extent cx="4620126" cy="6468176"/>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3"/>
                    <a:stretch>
                      <a:fillRect/>
                    </a:stretch>
                  </pic:blipFill>
                  <pic:spPr bwMode="auto">
                    <a:xfrm>
                      <a:off x="0" y="0"/>
                      <a:ext cx="4620126" cy="6468176"/>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4620126" cy="6468176"/>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4"/>
                    <a:stretch>
                      <a:fillRect/>
                    </a:stretch>
                  </pic:blipFill>
                  <pic:spPr bwMode="auto">
                    <a:xfrm>
                      <a:off x="0" y="0"/>
                      <a:ext cx="4620126" cy="6468176"/>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5"/>
    <w:bookmarkStart w:id="48" w:name="accumulation"/>
    <w:p>
      <w:pPr>
        <w:pStyle w:val="Heading2"/>
      </w:pPr>
      <w:r>
        <w:t xml:space="preserve">Accumulation</w:t>
      </w:r>
    </w:p>
    <w:p>
      <w:pPr>
        <w:pStyle w:val="CaptionedFigure"/>
      </w:pPr>
      <w:r>
        <w:drawing>
          <wp:inline>
            <wp:extent cx="6197600" cy="7968342"/>
            <wp:effectExtent b="0" l="0" r="0" t="0"/>
            <wp:docPr descr="Figure 8: Comparison of density between passive and kelp accumulation for scenarios 53-60. For each season, passive particles are plotted on the left column and kelp particles in the right."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6"/>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8: Comparison of density between passive and kelp accumulation for scenarios 53-60. For each season, passive particles are plotted on the left column and kelp particles in the right.</w:t>
      </w:r>
    </w:p>
    <w:p>
      <w:pPr>
        <w:pStyle w:val="CaptionedFigure"/>
      </w:pPr>
      <w:r>
        <w:drawing>
          <wp:inline>
            <wp:extent cx="6197600" cy="7968342"/>
            <wp:effectExtent b="0" l="0" r="0" t="0"/>
            <wp:docPr descr="Figure 9: Comparison of age between passive and kelp accumulation scenarios 53-60. For each season, passive particles are plotted on the left column and kelp particles in the right."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7"/>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9: Comparison of age between passive and kelp accumulation scenarios 53-60. For each season, passive particles are plotted on the left column and kelp particles in the right.</w:t>
      </w:r>
    </w:p>
    <w:p>
      <w:pPr>
        <w:pStyle w:val="BodyText"/>
      </w:pPr>
      <w:r>
        <w:t xml:space="preserve">The role of eddies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p>
    <w:bookmarkEnd w:id="48"/>
    <w:bookmarkStart w:id="49"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(see appendix). This was also reflected when comparing distance travelled by particles and particle density plots (see appendix). The simulation which used a cylindrical shape coefficient showed higher density in an eddy compared to the simulation which used a sphere for the shape coefficient (see appendix).</w:t>
      </w:r>
    </w:p>
    <w:bookmarkEnd w:id="49"/>
    <w:bookmarkEnd w:id="50"/>
    <w:bookmarkStart w:id="51" w:name="discussion"/>
    <w:p>
      <w:pPr>
        <w:pStyle w:val="Heading1"/>
      </w:pPr>
      <w:r>
        <w:t xml:space="preserve">Discussion</w:t>
      </w:r>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Similar patterns are seen in the additional simulations run for April (autumn), July (winter), and October (spring); however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w:t>
      </w:r>
    </w:p>
    <w:p>
      <w:pPr>
        <w:pStyle w:val="BodyText"/>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forces and not inertia were used in this study, the same conclusion applies; drag is therefore an important characteristic to consider when investigating or predicting solitary drifting macroalgae trajectory.</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have an effect on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eddies and vortices are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eddies and vortices.</w:t>
      </w:r>
    </w:p>
    <w:p>
      <w:pPr>
        <w:pStyle w:val="BodyText"/>
      </w:pPr>
      <w:r>
        <w:t xml:space="preserve">The role of eddies and vortices in the entrainment of kelp is further supported by the accumulation simulations. These results clearly show that the inclusion of drag greatly increases the number of particles entrained in the eddy within the study domain. Eddies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are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51"/>
    <w:bookmarkStart w:id="52" w:name="conclusion"/>
    <w:p>
      <w:pPr>
        <w:pStyle w:val="Heading1"/>
      </w:pPr>
      <w:r>
        <w:t xml:space="preserve">Conclusion</w:t>
      </w:r>
    </w:p>
    <w:p>
      <w:pPr>
        <w:pStyle w:val="FirstParagraph"/>
      </w:pPr>
      <w:r>
        <w:t xml:space="preserve">Most of the past research has focused on large macroalgae rafts which can vary greatly in size and shape; however, no research exists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Cs/>
          <w:i/>
        </w:rPr>
        <w:t xml:space="preserve">E. maxima</w:t>
      </w:r>
      <w:r>
        <w:t xml:space="preserve"> </w:t>
      </w:r>
      <w:r>
        <w:t xml:space="preserve">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has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p>
    <w:bookmarkEnd w:id="52"/>
    <w:bookmarkStart w:id="53" w:name="references"/>
    <w:p>
      <w:pPr>
        <w:pStyle w:val="Heading1"/>
      </w:pPr>
      <w:r>
        <w:t xml:space="preserve">References</w:t>
      </w:r>
    </w:p>
    <w:bookmarkEnd w:id="53"/>
    <w:bookmarkStart w:id="151" w:name="appendix"/>
    <w:p>
      <w:pPr>
        <w:pStyle w:val="Heading1"/>
      </w:pPr>
      <w:r>
        <w:t xml:space="preserve">Appendix</w:t>
      </w:r>
    </w:p>
    <w:p>
      <w:pPr>
        <w:pStyle w:val="CaptionedFigure"/>
      </w:pPr>
      <w:r>
        <w:drawing>
          <wp:inline>
            <wp:extent cx="6197600" cy="7747000"/>
            <wp:effectExtent b="0" l="0" r="0" t="0"/>
            <wp:docPr descr="Figure 9: Comparison of trajectory data between spehere and cylinder shape coeficients for scenarios 61-64.The mean trajectory comparison between passive and kel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54"/>
                    <a:stretch>
                      <a:fillRect/>
                    </a:stretch>
                  </pic:blipFill>
                  <pic:spPr bwMode="auto">
                    <a:xfrm>
                      <a:off x="0" y="0"/>
                      <a:ext cx="6197600" cy="7747000"/>
                    </a:xfrm>
                    <a:prstGeom prst="rect">
                      <a:avLst/>
                    </a:prstGeom>
                    <a:noFill/>
                    <a:ln w="9525">
                      <a:noFill/>
                      <a:headEnd/>
                      <a:tailEnd/>
                    </a:ln>
                  </pic:spPr>
                </pic:pic>
              </a:graphicData>
            </a:graphic>
          </wp:inline>
        </w:drawing>
      </w:r>
    </w:p>
    <w:p>
      <w:pPr>
        <w:pStyle w:val="ImageCaption"/>
      </w:pPr>
      <w:r>
        <w:t xml:space="preserve">Figure 9: Comparison of trajectory data between spehere and cylinder shape coeficients for scenarios 61-64.The mean trajectory comparison between passive and kel The reader is referred to tables 1 and 2 for details pertaining to each scenario.</w:t>
      </w:r>
    </w:p>
    <w:bookmarkStart w:id="150" w:name="refs"/>
    <w:bookmarkStart w:id="55" w:name="ref-allen1999"/>
    <w:p>
      <w:pPr>
        <w:pStyle w:val="Bibliography"/>
      </w:pPr>
      <w:r>
        <w:t xml:space="preserve">Allen, A., and Plourde, J. (1999). Review of leeway: Field experiments and implementation. US coast guard rep.</w:t>
      </w:r>
    </w:p>
    <w:bookmarkEnd w:id="55"/>
    <w:bookmarkStart w:id="57" w:name="ref-andersson2017"/>
    <w:p>
      <w:pPr>
        <w:pStyle w:val="Bibliography"/>
      </w:pPr>
      <w:r>
        <w:t xml:space="preserve">Andersson, L. E., Scibilia, F., and Imsland, L. (2017).</w:t>
      </w:r>
      <w:r>
        <w:t xml:space="preserve"> </w:t>
      </w:r>
      <w:r>
        <w:t xml:space="preserve">A study on an iceberg drift trajectory</w:t>
      </w:r>
      <w:r>
        <w:t xml:space="preserve">. 8. doi:</w:t>
      </w:r>
      <w:hyperlink r:id="rId56">
        <w:r>
          <w:rPr>
            <w:rStyle w:val="Hyperlink"/>
          </w:rPr>
          <w:t xml:space="preserve">10.1115/OMAE2017-62159</w:t>
        </w:r>
      </w:hyperlink>
      <w:r>
        <w:t xml:space="preserve">.</w:t>
      </w:r>
    </w:p>
    <w:bookmarkEnd w:id="57"/>
    <w:bookmarkStart w:id="59" w:name="ref-batista2018"/>
    <w:p>
      <w:pPr>
        <w:pStyle w:val="Bibliography"/>
      </w:pPr>
      <w:r>
        <w:t xml:space="preserve">Batista, M. B., Anderson, A. B., Sanches, P. F., Polito, P. S., Silveira, T. C. L., Velez-Rubio, G. M., et al. (2018).</w:t>
      </w:r>
      <w:r>
        <w:t xml:space="preserve"> </w:t>
      </w:r>
      <w:r>
        <w:t xml:space="preserve">Kelps’ long-distance dispersal: role of ecological/oceanographic processes and implications to marine forest conservation</w:t>
      </w:r>
      <w:r>
        <w:t xml:space="preserve">.</w:t>
      </w:r>
      <w:r>
        <w:t xml:space="preserve"> </w:t>
      </w:r>
      <w:r>
        <w:rPr>
          <w:iCs/>
          <w:i/>
        </w:rPr>
        <w:t xml:space="preserve">Diversity</w:t>
      </w:r>
      <w:r>
        <w:t xml:space="preserve"> </w:t>
      </w:r>
      <w:r>
        <w:t xml:space="preserve">10. doi:</w:t>
      </w:r>
      <w:hyperlink r:id="rId58">
        <w:r>
          <w:rPr>
            <w:rStyle w:val="Hyperlink"/>
          </w:rPr>
          <w:t xml:space="preserve">10.3390/d10010011</w:t>
        </w:r>
      </w:hyperlink>
      <w:r>
        <w:t xml:space="preserve">.</w:t>
      </w:r>
    </w:p>
    <w:bookmarkEnd w:id="59"/>
    <w:bookmarkStart w:id="60" w:name="ref-back2000"/>
    <w:p>
      <w:pPr>
        <w:pStyle w:val="Bibliography"/>
      </w:pPr>
      <w:r>
        <w:t xml:space="preserve">Bäck, S., Lehvo, A., and Blomster, J. (2000). Mass occurrence of unattached</w:t>
      </w:r>
      <w:r>
        <w:t xml:space="preserve"> </w:t>
      </w:r>
      <w:r>
        <w:rPr>
          <w:iCs/>
          <w:i/>
        </w:rPr>
        <w:t xml:space="preserve">enteromorpha intestinalis</w:t>
      </w:r>
      <w:r>
        <w:t xml:space="preserve"> </w:t>
      </w:r>
      <w:r>
        <w:t xml:space="preserve">on the finnish baltic sea coast. 155–161.</w:t>
      </w:r>
    </w:p>
    <w:bookmarkEnd w:id="60"/>
    <w:bookmarkStart w:id="61"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Cs/>
          <w:i/>
        </w:rPr>
        <w:t xml:space="preserve">Journal of Physical Oceanography</w:t>
      </w:r>
      <w:r>
        <w:t xml:space="preserve"> </w:t>
      </w:r>
      <w:r>
        <w:t xml:space="preserve">45, 1302–1324.</w:t>
      </w:r>
    </w:p>
    <w:bookmarkEnd w:id="61"/>
    <w:bookmarkStart w:id="62" w:name="ref-beron2016"/>
    <w:p>
      <w:pPr>
        <w:pStyle w:val="Bibliography"/>
      </w:pPr>
      <w:r>
        <w:t xml:space="preserve">Beron-Vera, F. J., Olascoaga, M. J., and Lumpkin, R. (2016). Inertia-induced accumulation of flotsam in the subtropical gyres.</w:t>
      </w:r>
      <w:r>
        <w:t xml:space="preserve"> </w:t>
      </w:r>
      <w:r>
        <w:rPr>
          <w:iCs/>
          <w:i/>
        </w:rPr>
        <w:t xml:space="preserve">Geophysical Research Letters</w:t>
      </w:r>
      <w:r>
        <w:t xml:space="preserve"> </w:t>
      </w:r>
      <w:r>
        <w:t xml:space="preserve">43, 12–228.</w:t>
      </w:r>
    </w:p>
    <w:bookmarkEnd w:id="62"/>
    <w:bookmarkStart w:id="63" w:name="ref-beron2019"/>
    <w:p>
      <w:pPr>
        <w:pStyle w:val="Bibliography"/>
      </w:pPr>
      <w:r>
        <w:t xml:space="preserve">Beron-Vera, F. J., Olascoaga, M. J., and Miron, P. (2019). Building a maxey–riley framework for surface ocean inertial particle dynamics.</w:t>
      </w:r>
      <w:r>
        <w:t xml:space="preserve"> </w:t>
      </w:r>
      <w:r>
        <w:rPr>
          <w:iCs/>
          <w:i/>
        </w:rPr>
        <w:t xml:space="preserve">Physics of Fluids</w:t>
      </w:r>
      <w:r>
        <w:t xml:space="preserve"> </w:t>
      </w:r>
      <w:r>
        <w:t xml:space="preserve">31, 096602.</w:t>
      </w:r>
    </w:p>
    <w:bookmarkEnd w:id="63"/>
    <w:bookmarkStart w:id="64"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Cs/>
          <w:i/>
        </w:rPr>
        <w:t xml:space="preserve">Geophysical Research Letters</w:t>
      </w:r>
      <w:r>
        <w:t xml:space="preserve"> </w:t>
      </w:r>
      <w:r>
        <w:t xml:space="preserve">29, 41–1.</w:t>
      </w:r>
    </w:p>
    <w:bookmarkEnd w:id="64"/>
    <w:bookmarkStart w:id="65" w:name="ref-blanke2005"/>
    <w:p>
      <w:pPr>
        <w:pStyle w:val="Bibliography"/>
      </w:pPr>
      <w:r>
        <w:t xml:space="preserve">Blanke, B., Speich, S., Bentamy, A., Roy, C., and Sow, B. (2005). Modeling the structure and variability of the southern benguela upwelling using QuikSCAT wind forcing.</w:t>
      </w:r>
      <w:r>
        <w:t xml:space="preserve"> </w:t>
      </w:r>
      <w:r>
        <w:rPr>
          <w:iCs/>
          <w:i/>
        </w:rPr>
        <w:t xml:space="preserve">Journal of Geophysical Research: Oceans</w:t>
      </w:r>
      <w:r>
        <w:t xml:space="preserve"> </w:t>
      </w:r>
      <w:r>
        <w:t xml:space="preserve">110.</w:t>
      </w:r>
    </w:p>
    <w:bookmarkEnd w:id="65"/>
    <w:bookmarkStart w:id="66" w:name="ref-brach2018"/>
    <w:p>
      <w:pPr>
        <w:pStyle w:val="Bibliography"/>
      </w:pPr>
      <w:r>
        <w:t xml:space="preserve">Brach, L., Deixonne, P., Bernard, M.-F., Durand, E., Desjean, M.-C., Perez, E., et al. (2018). Anticyclonic eddies increase accumulation of microplastic in the north atlantic subtropical gyre.</w:t>
      </w:r>
      <w:r>
        <w:t xml:space="preserve"> </w:t>
      </w:r>
      <w:r>
        <w:rPr>
          <w:iCs/>
          <w:i/>
        </w:rPr>
        <w:t xml:space="preserve">Marine pollution bulletin</w:t>
      </w:r>
      <w:r>
        <w:t xml:space="preserve"> </w:t>
      </w:r>
      <w:r>
        <w:t xml:space="preserve">126, 191–196.</w:t>
      </w:r>
    </w:p>
    <w:bookmarkEnd w:id="66"/>
    <w:bookmarkStart w:id="67" w:name="ref-breivik2011"/>
    <w:p>
      <w:pPr>
        <w:pStyle w:val="Bibliography"/>
      </w:pPr>
      <w:r>
        <w:t xml:space="preserve">Breivik, Ø., Allen, A. A., Maisondieu, C., and Roth, J. C. (2011). Wind-induced drift of objects at sea: The leeway field method.</w:t>
      </w:r>
      <w:r>
        <w:t xml:space="preserve"> </w:t>
      </w:r>
      <w:r>
        <w:rPr>
          <w:iCs/>
          <w:i/>
        </w:rPr>
        <w:t xml:space="preserve">Applied Ocean Research</w:t>
      </w:r>
      <w:r>
        <w:t xml:space="preserve"> </w:t>
      </w:r>
      <w:r>
        <w:t xml:space="preserve">33, 100–109.</w:t>
      </w:r>
    </w:p>
    <w:bookmarkEnd w:id="67"/>
    <w:bookmarkStart w:id="68" w:name="ref-brooks2019"/>
    <w:p>
      <w:pPr>
        <w:pStyle w:val="Bibliography"/>
      </w:pPr>
      <w:r>
        <w:t xml:space="preserve">Brooks, M. T., Coles, V. J., and Coles, W. C. (2019). Inertia influences pelagic sargassum advection and distribution.</w:t>
      </w:r>
      <w:r>
        <w:t xml:space="preserve"> </w:t>
      </w:r>
      <w:r>
        <w:rPr>
          <w:iCs/>
          <w:i/>
        </w:rPr>
        <w:t xml:space="preserve">Geophysical Research Letters</w:t>
      </w:r>
      <w:r>
        <w:t xml:space="preserve"> </w:t>
      </w:r>
      <w:r>
        <w:t xml:space="preserve">46, 2610–2618.</w:t>
      </w:r>
    </w:p>
    <w:bookmarkEnd w:id="68"/>
    <w:bookmarkStart w:id="69" w:name="ref-brooks2018"/>
    <w:p>
      <w:pPr>
        <w:pStyle w:val="Bibliography"/>
      </w:pPr>
      <w:r>
        <w:t xml:space="preserve">Brooks, M. T., Coles, V. J., Hood, R. R., and Gower, J. F. (2018). Factors controlling the seasonal distribution of pelagic sargassum.</w:t>
      </w:r>
      <w:r>
        <w:t xml:space="preserve"> </w:t>
      </w:r>
      <w:r>
        <w:rPr>
          <w:iCs/>
          <w:i/>
        </w:rPr>
        <w:t xml:space="preserve">Marine Ecology Progress Series</w:t>
      </w:r>
      <w:r>
        <w:t xml:space="preserve"> </w:t>
      </w:r>
      <w:r>
        <w:t xml:space="preserve">599, 1–18.</w:t>
      </w:r>
    </w:p>
    <w:bookmarkEnd w:id="69"/>
    <w:bookmarkStart w:id="70" w:name="ref-bushing1994"/>
    <w:p>
      <w:pPr>
        <w:pStyle w:val="Bibliography"/>
      </w:pPr>
      <w:r>
        <w:t xml:space="preserve">Bushing, W. W. (1994). Biogeographic and ecological implications of kelp rafting as a dispersal vector for marine invertebrates. 22.</w:t>
      </w:r>
    </w:p>
    <w:bookmarkEnd w:id="70"/>
    <w:bookmarkStart w:id="71" w:name="ref-bustamante1995"/>
    <w:p>
      <w:pPr>
        <w:pStyle w:val="Bibliography"/>
      </w:pPr>
      <w:r>
        <w:t xml:space="preserve">Bustamante, R., Branch, G., and Eekhout, S. (1995). Maintenance of an exceptional intertidal grazer biomass in south africa: Subsidy by subtidal kelps.</w:t>
      </w:r>
      <w:r>
        <w:t xml:space="preserve"> </w:t>
      </w:r>
      <w:r>
        <w:rPr>
          <w:iCs/>
          <w:i/>
        </w:rPr>
        <w:t xml:space="preserve">Ecology</w:t>
      </w:r>
      <w:r>
        <w:t xml:space="preserve"> </w:t>
      </w:r>
      <w:r>
        <w:t xml:space="preserve">76, 2314–2329.</w:t>
      </w:r>
    </w:p>
    <w:bookmarkEnd w:id="71"/>
    <w:bookmarkStart w:id="72" w:name="ref-cartraud2021"/>
    <w:p>
      <w:pPr>
        <w:pStyle w:val="Bibliography"/>
      </w:pPr>
      <w:r>
        <w:t xml:space="preserve">Cartraud, A. E., Lavery, P. S., Rae, C. M., and Hyndes, G. A. (2021). Pathways to spatial subsidies by kelp in seagrass meadows.</w:t>
      </w:r>
      <w:r>
        <w:t xml:space="preserve"> </w:t>
      </w:r>
      <w:r>
        <w:rPr>
          <w:iCs/>
          <w:i/>
        </w:rPr>
        <w:t xml:space="preserve">Estuaries and Coasts</w:t>
      </w:r>
      <w:r>
        <w:t xml:space="preserve"> </w:t>
      </w:r>
      <w:r>
        <w:t xml:space="preserve">44, 468–480.</w:t>
      </w:r>
    </w:p>
    <w:bookmarkEnd w:id="72"/>
    <w:bookmarkStart w:id="73" w:name="ref-collins2010"/>
    <w:p>
      <w:pPr>
        <w:pStyle w:val="Bibliography"/>
      </w:pPr>
      <w:r>
        <w:t xml:space="preserve">Collins, C. J., Fraser, C. I., Ashcroft, A., and Waters, J. M.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w:t>
      </w:r>
      <w:r>
        <w:t xml:space="preserve"> </w:t>
      </w:r>
      <w:r>
        <w:rPr>
          <w:iCs/>
          <w:i/>
        </w:rPr>
        <w:t xml:space="preserve">Mol. Ecol.</w:t>
      </w:r>
      <w:r>
        <w:t xml:space="preserve"> </w:t>
      </w:r>
      <w:r>
        <w:t xml:space="preserve">19, 4572–4580.</w:t>
      </w:r>
    </w:p>
    <w:bookmarkEnd w:id="73"/>
    <w:bookmarkStart w:id="74" w:name="ref-colombini2003"/>
    <w:p>
      <w:pPr>
        <w:pStyle w:val="Bibliography"/>
      </w:pPr>
      <w:r>
        <w:t xml:space="preserve">Colombini, I., Chelazzi, L., Gibson, R., and Atkinson, R. (2003). Influence of marine allochthonous input on sandy beach communities.</w:t>
      </w:r>
      <w:r>
        <w:t xml:space="preserve"> </w:t>
      </w:r>
      <w:r>
        <w:rPr>
          <w:iCs/>
          <w:i/>
        </w:rPr>
        <w:t xml:space="preserve">Oceanography and Marine Biology: An Annual Review</w:t>
      </w:r>
      <w:r>
        <w:t xml:space="preserve"> </w:t>
      </w:r>
      <w:r>
        <w:t xml:space="preserve">41, 115–159.</w:t>
      </w:r>
    </w:p>
    <w:bookmarkEnd w:id="74"/>
    <w:bookmarkStart w:id="75" w:name="ref-coppin2020"/>
    <w:p>
      <w:pPr>
        <w:pStyle w:val="Bibliography"/>
      </w:pPr>
      <w:r>
        <w:t xml:space="preserve">Coppin, R., Rautenbach, C., Ponton, T. J., and Smit, A. (2020). Investigating waves and temperature as drivers of kelp morphology.</w:t>
      </w:r>
      <w:r>
        <w:t xml:space="preserve"> </w:t>
      </w:r>
      <w:r>
        <w:rPr>
          <w:iCs/>
          <w:i/>
        </w:rPr>
        <w:t xml:space="preserve">Frontiers in Marine Science</w:t>
      </w:r>
      <w:r>
        <w:t xml:space="preserve"> </w:t>
      </w:r>
      <w:r>
        <w:t xml:space="preserve">7, 567.</w:t>
      </w:r>
    </w:p>
    <w:bookmarkEnd w:id="75"/>
    <w:bookmarkStart w:id="76" w:name="ref-dasaro2018"/>
    <w:p>
      <w:pPr>
        <w:pStyle w:val="Bibliography"/>
      </w:pPr>
      <w:r>
        <w:t xml:space="preserve">D’Asaro, E. A., Shcherbina, A. Y., Klymak, J. M., Molemaker, J., Novelli, G., Guigand, C. M., et al. (2018). Ocean convergence and the dispersion of flotsam.</w:t>
      </w:r>
      <w:r>
        <w:t xml:space="preserve"> </w:t>
      </w:r>
      <w:r>
        <w:rPr>
          <w:iCs/>
          <w:i/>
        </w:rPr>
        <w:t xml:space="preserve">Proceedings of the National Academy of Sciences</w:t>
      </w:r>
      <w:r>
        <w:t xml:space="preserve"> </w:t>
      </w:r>
      <w:r>
        <w:t xml:space="preserve">115, 1162–1167.</w:t>
      </w:r>
    </w:p>
    <w:bookmarkEnd w:id="76"/>
    <w:bookmarkStart w:id="78" w:name="ref-dayton1985"/>
    <w:p>
      <w:pPr>
        <w:pStyle w:val="Bibliography"/>
      </w:pPr>
      <w:r>
        <w:t xml:space="preserve">Dayton, P. K. (1985).</w:t>
      </w:r>
      <w:r>
        <w:t xml:space="preserve"> </w:t>
      </w:r>
      <w:r>
        <w:t xml:space="preserve">Ecology of Kelp Communities</w:t>
      </w:r>
      <w:r>
        <w:t xml:space="preserve">.</w:t>
      </w:r>
      <w:r>
        <w:t xml:space="preserve"> </w:t>
      </w:r>
      <w:r>
        <w:rPr>
          <w:iCs/>
          <w:i/>
        </w:rPr>
        <w:t xml:space="preserve">Annual Review of Ecology and Systematics</w:t>
      </w:r>
      <w:r>
        <w:t xml:space="preserve"> </w:t>
      </w:r>
      <w:r>
        <w:t xml:space="preserve">16, 215–245. doi:</w:t>
      </w:r>
      <w:hyperlink r:id="rId77">
        <w:r>
          <w:rPr>
            <w:rStyle w:val="Hyperlink"/>
          </w:rPr>
          <w:t xml:space="preserve">10.1146/annurev.es.16.110185.001243</w:t>
        </w:r>
      </w:hyperlink>
      <w:r>
        <w:t xml:space="preserve">.</w:t>
      </w:r>
    </w:p>
    <w:bookmarkEnd w:id="78"/>
    <w:bookmarkStart w:id="79" w:name="ref-delandmeter2019"/>
    <w:p>
      <w:pPr>
        <w:pStyle w:val="Bibliography"/>
      </w:pPr>
      <w:r>
        <w:t xml:space="preserve">Delandmeter, P., and Van Sebille, E. (2019). The parcels v2. 0 lagrangian framework: New field interpolation schemes.</w:t>
      </w:r>
      <w:r>
        <w:t xml:space="preserve"> </w:t>
      </w:r>
      <w:r>
        <w:rPr>
          <w:iCs/>
          <w:i/>
        </w:rPr>
        <w:t xml:space="preserve">Geoscientific Model Development</w:t>
      </w:r>
      <w:r>
        <w:t xml:space="preserve"> </w:t>
      </w:r>
      <w:r>
        <w:t xml:space="preserve">12, 3571–3584.</w:t>
      </w:r>
    </w:p>
    <w:bookmarkEnd w:id="79"/>
    <w:bookmarkStart w:id="80" w:name="ref-dromgoole1982"/>
    <w:p>
      <w:pPr>
        <w:pStyle w:val="Bibliography"/>
      </w:pPr>
      <w:r>
        <w:t xml:space="preserve">Dromgoole, F. (1982). The buoyant properties of codium.</w:t>
      </w:r>
      <w:r>
        <w:t xml:space="preserve"> </w:t>
      </w:r>
      <w:r>
        <w:rPr>
          <w:iCs/>
          <w:i/>
        </w:rPr>
        <w:t xml:space="preserve">Botanica Marina</w:t>
      </w:r>
      <w:r>
        <w:t xml:space="preserve"> </w:t>
      </w:r>
      <w:r>
        <w:t xml:space="preserve">25, 391–398.</w:t>
      </w:r>
    </w:p>
    <w:bookmarkEnd w:id="80"/>
    <w:bookmarkStart w:id="81"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w:t>
      </w:r>
      <w:r>
        <w:t xml:space="preserve"> </w:t>
      </w:r>
      <w:r>
        <w:rPr>
          <w:iCs/>
          <w:i/>
        </w:rPr>
        <w:t xml:space="preserve">Marine Biology</w:t>
      </w:r>
      <w:r>
        <w:t xml:space="preserve"> </w:t>
      </w:r>
      <w:r>
        <w:t xml:space="preserve">95, 599–610.</w:t>
      </w:r>
    </w:p>
    <w:bookmarkEnd w:id="81"/>
    <w:bookmarkStart w:id="82" w:name="ref-eik2009"/>
    <w:p>
      <w:pPr>
        <w:pStyle w:val="Bibliography"/>
      </w:pPr>
      <w:r>
        <w:t xml:space="preserve">Eik, K. (2009). Iceberg drift modelling and validation of applied metocean hindcast data.</w:t>
      </w:r>
      <w:r>
        <w:t xml:space="preserve"> </w:t>
      </w:r>
      <w:r>
        <w:rPr>
          <w:iCs/>
          <w:i/>
        </w:rPr>
        <w:t xml:space="preserve">Cold Regions Science and Technology</w:t>
      </w:r>
      <w:r>
        <w:t xml:space="preserve"> </w:t>
      </w:r>
      <w:r>
        <w:t xml:space="preserve">57, 67–90.</w:t>
      </w:r>
    </w:p>
    <w:bookmarkEnd w:id="82"/>
    <w:bookmarkStart w:id="83" w:name="ref-Filbee-Dexter2018-wp"/>
    <w:p>
      <w:pPr>
        <w:pStyle w:val="Bibliography"/>
      </w:pPr>
      <w:r>
        <w:t xml:space="preserve">Filbee-Dexter, K., Wernberg, T., Norderhaug, K. M., Ramirez-Llodra, E., and Pedersen, M. F. (2018).</w:t>
      </w:r>
      <w:r>
        <w:t xml:space="preserve"> </w:t>
      </w:r>
      <w:r>
        <w:t xml:space="preserve">Movement of pulsed resource subsidies from kelp forests to deep fjords</w:t>
      </w:r>
      <w:r>
        <w:t xml:space="preserve">.</w:t>
      </w:r>
      <w:r>
        <w:t xml:space="preserve"> </w:t>
      </w:r>
      <w:r>
        <w:rPr>
          <w:iCs/>
          <w:i/>
        </w:rPr>
        <w:t xml:space="preserve">Oecologia</w:t>
      </w:r>
      <w:r>
        <w:t xml:space="preserve"> </w:t>
      </w:r>
      <w:r>
        <w:t xml:space="preserve">187, 291–304.</w:t>
      </w:r>
    </w:p>
    <w:bookmarkEnd w:id="83"/>
    <w:bookmarkStart w:id="84" w:name="ref-fossette2012"/>
    <w:p>
      <w:pPr>
        <w:pStyle w:val="Bibliography"/>
      </w:pPr>
      <w:r>
        <w:t xml:space="preserve">Fossette, S., Putman, N. F., Lohmann, K. J., Marsh, R., and Hays, G. C. (2012). A biologist’s guide to assessing ocean currents: A review.</w:t>
      </w:r>
      <w:r>
        <w:t xml:space="preserve"> </w:t>
      </w:r>
      <w:r>
        <w:rPr>
          <w:iCs/>
          <w:i/>
        </w:rPr>
        <w:t xml:space="preserve">Marine Ecology Progress Series</w:t>
      </w:r>
      <w:r>
        <w:t xml:space="preserve"> </w:t>
      </w:r>
      <w:r>
        <w:t xml:space="preserve">457, 285–301.</w:t>
      </w:r>
    </w:p>
    <w:bookmarkEnd w:id="84"/>
    <w:bookmarkStart w:id="86" w:name="ref-fraser2011"/>
    <w:p>
      <w:pPr>
        <w:pStyle w:val="Bibliography"/>
      </w:pPr>
      <w:r>
        <w:t xml:space="preserve">Fraser, C. I., Nikula, R., and Waters, J. M. (2011).</w:t>
      </w:r>
      <w:r>
        <w:t xml:space="preserve"> </w:t>
      </w:r>
      <w:r>
        <w:t xml:space="preserve">Oceanic rafting by a coastal community</w:t>
      </w:r>
      <w:r>
        <w:t xml:space="preserve">.</w:t>
      </w:r>
      <w:r>
        <w:t xml:space="preserve"> </w:t>
      </w:r>
      <w:r>
        <w:rPr>
          <w:iCs/>
          <w:i/>
        </w:rPr>
        <w:t xml:space="preserve">Proc. Biol. Sci.</w:t>
      </w:r>
      <w:r>
        <w:t xml:space="preserve"> </w:t>
      </w:r>
      <w:r>
        <w:t xml:space="preserve">278, 649–655. doi:</w:t>
      </w:r>
      <w:hyperlink r:id="rId85">
        <w:r>
          <w:rPr>
            <w:rStyle w:val="Hyperlink"/>
          </w:rPr>
          <w:t xml:space="preserve">10.1098/rspb.2010.1117</w:t>
        </w:r>
      </w:hyperlink>
      <w:r>
        <w:t xml:space="preserve">.</w:t>
      </w:r>
    </w:p>
    <w:bookmarkEnd w:id="86"/>
    <w:bookmarkStart w:id="87" w:name="ref-furnans2008"/>
    <w:p>
      <w:pPr>
        <w:pStyle w:val="Bibliography"/>
      </w:pPr>
      <w:r>
        <w:t xml:space="preserve">Furnans, J., Imberger, J., and Hodges, B. R. (2008). Including drag and inertia in drifter modelling.</w:t>
      </w:r>
      <w:r>
        <w:t xml:space="preserve"> </w:t>
      </w:r>
      <w:r>
        <w:rPr>
          <w:iCs/>
          <w:i/>
        </w:rPr>
        <w:t xml:space="preserve">Environmental Modelling &amp; Software</w:t>
      </w:r>
      <w:r>
        <w:t xml:space="preserve"> </w:t>
      </w:r>
      <w:r>
        <w:t xml:space="preserve">23, 714–728.</w:t>
      </w:r>
    </w:p>
    <w:bookmarkEnd w:id="87"/>
    <w:bookmarkStart w:id="88" w:name="ref-garzoli1996"/>
    <w:p>
      <w:pPr>
        <w:pStyle w:val="Bibliography"/>
      </w:pPr>
      <w:r>
        <w:t xml:space="preserve">Garzoli, S. L., Gordon, A. L., Kamenkovich, V., Pillsbury, D., and Duncombe-Rae, C. (1996). Variability and sources of the southeastern atlantic circulation.</w:t>
      </w:r>
      <w:r>
        <w:t xml:space="preserve"> </w:t>
      </w:r>
      <w:r>
        <w:rPr>
          <w:iCs/>
          <w:i/>
        </w:rPr>
        <w:t xml:space="preserve">Journal of Marine Research</w:t>
      </w:r>
      <w:r>
        <w:t xml:space="preserve"> </w:t>
      </w:r>
      <w:r>
        <w:t xml:space="preserve">54, 1039–1071.</w:t>
      </w:r>
    </w:p>
    <w:bookmarkEnd w:id="88"/>
    <w:bookmarkStart w:id="89" w:name="ref-gates2018"/>
    <w:p>
      <w:pPr>
        <w:pStyle w:val="Bibliography"/>
      </w:pPr>
      <w:r>
        <w:t xml:space="preserve">Gates, D. C., Margolina, T., Collins, C. A., and Rago, T. A. (2018). Observation and prediction of flotsam trajectories in the california current system based on surface drift of RAFOS floats.</w:t>
      </w:r>
      <w:r>
        <w:t xml:space="preserve"> </w:t>
      </w:r>
      <w:r>
        <w:rPr>
          <w:iCs/>
          <w:i/>
        </w:rPr>
        <w:t xml:space="preserve">Deep Sea Research Part II: Topical Studies in Oceanography</w:t>
      </w:r>
      <w:r>
        <w:t xml:space="preserve"> </w:t>
      </w:r>
      <w:r>
        <w:t xml:space="preserve">151, 102–114.</w:t>
      </w:r>
    </w:p>
    <w:bookmarkEnd w:id="89"/>
    <w:bookmarkStart w:id="91" w:name="ref-graiff2016"/>
    <w:p>
      <w:pPr>
        <w:pStyle w:val="Bibliography"/>
      </w:pPr>
      <w:r>
        <w:t xml:space="preserve">Graiff, A., Pantoja, J. F., Tala, F., and Thiel, M. (2016).</w:t>
      </w:r>
      <w:r>
        <w:t xml:space="preserve"> </w:t>
      </w:r>
      <w:r>
        <w:t xml:space="preserve">Epibiont load causes sinking of viable kelp rafts: seasonal variation in floating persistence of giant kelp Macrocystis pyrifera</w:t>
      </w:r>
      <w:r>
        <w:t xml:space="preserve">.</w:t>
      </w:r>
      <w:r>
        <w:t xml:space="preserve"> </w:t>
      </w:r>
      <w:r>
        <w:rPr>
          <w:iCs/>
          <w:i/>
        </w:rPr>
        <w:t xml:space="preserve">Marine biology</w:t>
      </w:r>
      <w:r>
        <w:t xml:space="preserve"> </w:t>
      </w:r>
      <w:r>
        <w:t xml:space="preserve">163, 1–14. doi:</w:t>
      </w:r>
      <w:hyperlink r:id="rId90">
        <w:r>
          <w:rPr>
            <w:rStyle w:val="Hyperlink"/>
          </w:rPr>
          <w:t xml:space="preserve">10.1007/s00227-016-2962-3</w:t>
        </w:r>
      </w:hyperlink>
      <w:r>
        <w:t xml:space="preserve">.</w:t>
      </w:r>
    </w:p>
    <w:bookmarkEnd w:id="91"/>
    <w:bookmarkStart w:id="92" w:name="ref-griffin2017"/>
    <w:p>
      <w:pPr>
        <w:pStyle w:val="Bibliography"/>
      </w:pPr>
      <w:r>
        <w:t xml:space="preserve">Griffin, D., Oke, P., and Jones, E. (2017).</w:t>
      </w:r>
      <w:r>
        <w:t xml:space="preserve"> </w:t>
      </w:r>
      <w:r>
        <w:rPr>
          <w:iCs/>
          <w:i/>
        </w:rPr>
        <w:t xml:space="preserve">The search for MH370 and ocean surface drift</w:t>
      </w:r>
      <w:r>
        <w:t xml:space="preserve">. Commonwealth Scientific; Industrial Research Organisation.</w:t>
      </w:r>
    </w:p>
    <w:bookmarkEnd w:id="92"/>
    <w:bookmarkStart w:id="93" w:name="ref-hackett2006"/>
    <w:p>
      <w:pPr>
        <w:pStyle w:val="Bibliography"/>
      </w:pPr>
      <w:r>
        <w:t xml:space="preserve">Hackett, B., Breivik, Ø., and Wettre, C. (2006). Forecasting the drift of objects and substances in the ocean. 507–523.</w:t>
      </w:r>
    </w:p>
    <w:bookmarkEnd w:id="93"/>
    <w:bookmarkStart w:id="94"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Cs/>
          <w:i/>
        </w:rPr>
        <w:t xml:space="preserve">Progress in Oceanography</w:t>
      </w:r>
      <w:r>
        <w:t xml:space="preserve"> </w:t>
      </w:r>
      <w:r>
        <w:t xml:space="preserve">59, 181–221.</w:t>
      </w:r>
    </w:p>
    <w:bookmarkEnd w:id="94"/>
    <w:bookmarkStart w:id="95" w:name="ref-harrold1989"/>
    <w:p>
      <w:pPr>
        <w:pStyle w:val="Bibliography"/>
      </w:pPr>
      <w:r>
        <w:t xml:space="preserve">Harrold, C., and Lisin, S. (1989). Radio-tracking rafts of giant kelp: Local production and regional transport.</w:t>
      </w:r>
      <w:r>
        <w:t xml:space="preserve"> </w:t>
      </w:r>
      <w:r>
        <w:rPr>
          <w:iCs/>
          <w:i/>
        </w:rPr>
        <w:t xml:space="preserve">Journal of Experimental Marine Biology and Ecology</w:t>
      </w:r>
      <w:r>
        <w:t xml:space="preserve"> </w:t>
      </w:r>
      <w:r>
        <w:t xml:space="preserve">130, 237–251.</w:t>
      </w:r>
    </w:p>
    <w:bookmarkEnd w:id="95"/>
    <w:bookmarkStart w:id="96"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96"/>
    <w:bookmarkStart w:id="98" w:name="ref-helmuth1994"/>
    <w:p>
      <w:pPr>
        <w:pStyle w:val="Bibliography"/>
      </w:pPr>
      <w:r>
        <w:t xml:space="preserve">Helmuth, B., Veit, R. R., and Holberton, R.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w:t>
      </w:r>
      <w:r>
        <w:t xml:space="preserve"> </w:t>
      </w:r>
      <w:r>
        <w:rPr>
          <w:iCs/>
          <w:i/>
        </w:rPr>
        <w:t xml:space="preserve">Marine biology</w:t>
      </w:r>
      <w:r>
        <w:t xml:space="preserve"> </w:t>
      </w:r>
      <w:r>
        <w:t xml:space="preserve">120, 421–426. doi:</w:t>
      </w:r>
      <w:hyperlink r:id="rId97">
        <w:r>
          <w:rPr>
            <w:rStyle w:val="Hyperlink"/>
          </w:rPr>
          <w:t xml:space="preserve">10.1007/BF00680216</w:t>
        </w:r>
      </w:hyperlink>
      <w:r>
        <w:t xml:space="preserve">.</w:t>
      </w:r>
    </w:p>
    <w:bookmarkEnd w:id="98"/>
    <w:bookmarkStart w:id="100"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w:t>
      </w:r>
      <w:r>
        <w:t xml:space="preserve"> </w:t>
      </w:r>
      <w:r>
        <w:rPr>
          <w:iCs/>
          <w:i/>
        </w:rPr>
        <w:t xml:space="preserve">Journal of experimental marine biology and ecology</w:t>
      </w:r>
      <w:r>
        <w:t xml:space="preserve"> </w:t>
      </w:r>
      <w:r>
        <w:t xml:space="preserve">253, 97–114. doi:</w:t>
      </w:r>
      <w:hyperlink r:id="rId99">
        <w:r>
          <w:rPr>
            <w:rStyle w:val="Hyperlink"/>
          </w:rPr>
          <w:t xml:space="preserve">10.1016/S0022-0981(00)00255-0</w:t>
        </w:r>
      </w:hyperlink>
      <w:r>
        <w:t xml:space="preserve">.</w:t>
      </w:r>
    </w:p>
    <w:bookmarkEnd w:id="100"/>
    <w:bookmarkStart w:id="101" w:name="ref-holmquist1994"/>
    <w:p>
      <w:pPr>
        <w:pStyle w:val="Bibliography"/>
      </w:pPr>
      <w:r>
        <w:t xml:space="preserve">Holmquist, J. (1994). Benthic macroalgae as a dispersal mechanism for fauna: Influence of a marine tumbleweed.</w:t>
      </w:r>
      <w:r>
        <w:t xml:space="preserve"> </w:t>
      </w:r>
      <w:r>
        <w:rPr>
          <w:iCs/>
          <w:i/>
        </w:rPr>
        <w:t xml:space="preserve">Journal of Experimental Marine Biology and Ecology</w:t>
      </w:r>
      <w:r>
        <w:t xml:space="preserve"> </w:t>
      </w:r>
      <w:r>
        <w:t xml:space="preserve">180, 235–251.</w:t>
      </w:r>
    </w:p>
    <w:bookmarkEnd w:id="101"/>
    <w:bookmarkStart w:id="102" w:name="ref-hutchings2009"/>
    <w:p>
      <w:pPr>
        <w:pStyle w:val="Bibliography"/>
      </w:pPr>
      <w:r>
        <w:t xml:space="preserve">Hutchings, L., Lingen, C. D. van der, Shannon, L. J., Crawford, R. J. M., Verheye, H. M. S., Bartholomae, C. H., et al. (2009).</w:t>
      </w:r>
      <w:r>
        <w:t xml:space="preserve"> </w:t>
      </w:r>
      <w:r>
        <w:t xml:space="preserve">The Benguela Current: An ecosystem of four components</w:t>
      </w:r>
      <w:r>
        <w:t xml:space="preserve">.</w:t>
      </w:r>
      <w:r>
        <w:t xml:space="preserve"> </w:t>
      </w:r>
      <w:r>
        <w:rPr>
          <w:iCs/>
          <w:i/>
        </w:rPr>
        <w:t xml:space="preserve">Prog. Oceanogr.</w:t>
      </w:r>
      <w:r>
        <w:t xml:space="preserve"> </w:t>
      </w:r>
      <w:r>
        <w:t xml:space="preserve">83, 15–32.</w:t>
      </w:r>
    </w:p>
    <w:bookmarkEnd w:id="102"/>
    <w:bookmarkStart w:id="104"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w:t>
      </w:r>
      <w:r>
        <w:t xml:space="preserve"> </w:t>
      </w:r>
      <w:r>
        <w:rPr>
          <w:iCs/>
          <w:i/>
        </w:rPr>
        <w:t xml:space="preserve">Marine ecology progress series</w:t>
      </w:r>
      <w:r>
        <w:t xml:space="preserve"> </w:t>
      </w:r>
      <w:r>
        <w:t xml:space="preserve">116, 297–302. doi:</w:t>
      </w:r>
      <w:hyperlink r:id="rId103">
        <w:r>
          <w:rPr>
            <w:rStyle w:val="Hyperlink"/>
          </w:rPr>
          <w:t xml:space="preserve">10.3354/meps116297</w:t>
        </w:r>
      </w:hyperlink>
      <w:r>
        <w:t xml:space="preserve">.</w:t>
      </w:r>
    </w:p>
    <w:bookmarkEnd w:id="104"/>
    <w:bookmarkStart w:id="106" w:name="ref-Krumhansl2012"/>
    <w:p>
      <w:pPr>
        <w:pStyle w:val="Bibliography"/>
      </w:pPr>
      <w:r>
        <w:t xml:space="preserve">Krumhansl, K. A., and Scheibling, R. E. (2012).</w:t>
      </w:r>
      <w:r>
        <w:t xml:space="preserve"> </w:t>
      </w:r>
      <w:r>
        <w:t xml:space="preserve">Production and fate of kelp detritus</w:t>
      </w:r>
      <w:r>
        <w:t xml:space="preserve">.</w:t>
      </w:r>
      <w:r>
        <w:t xml:space="preserve"> </w:t>
      </w:r>
      <w:r>
        <w:rPr>
          <w:iCs/>
          <w:i/>
        </w:rPr>
        <w:t xml:space="preserve">Marine Ecology Progress Series</w:t>
      </w:r>
      <w:r>
        <w:t xml:space="preserve"> </w:t>
      </w:r>
      <w:r>
        <w:t xml:space="preserve">467, 281–302. doi:</w:t>
      </w:r>
      <w:hyperlink r:id="rId105">
        <w:r>
          <w:rPr>
            <w:rStyle w:val="Hyperlink"/>
          </w:rPr>
          <w:t xml:space="preserve">10.3354/meps09940</w:t>
        </w:r>
      </w:hyperlink>
      <w:r>
        <w:t xml:space="preserve">.</w:t>
      </w:r>
    </w:p>
    <w:bookmarkEnd w:id="106"/>
    <w:bookmarkStart w:id="107"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Cs/>
          <w:i/>
        </w:rPr>
        <w:t xml:space="preserve">Ecological Modelling</w:t>
      </w:r>
      <w:r>
        <w:t xml:space="preserve"> </w:t>
      </w:r>
      <w:r>
        <w:t xml:space="preserve">431, 109130.</w:t>
      </w:r>
    </w:p>
    <w:bookmarkEnd w:id="107"/>
    <w:bookmarkStart w:id="108" w:name="ref-lichey2001"/>
    <w:p>
      <w:pPr>
        <w:pStyle w:val="Bibliography"/>
      </w:pPr>
      <w:r>
        <w:t xml:space="preserve">Lichey, C., and Hellmer, H. H. (2001). Modeling giant-iceberg drift under the influence of sea ice in the weddell sea, antarctica.</w:t>
      </w:r>
      <w:r>
        <w:t xml:space="preserve"> </w:t>
      </w:r>
      <w:r>
        <w:rPr>
          <w:iCs/>
          <w:i/>
        </w:rPr>
        <w:t xml:space="preserve">Journal of Glaciology</w:t>
      </w:r>
      <w:r>
        <w:t xml:space="preserve"> </w:t>
      </w:r>
      <w:r>
        <w:t xml:space="preserve">47, 452–460.</w:t>
      </w:r>
    </w:p>
    <w:bookmarkEnd w:id="108"/>
    <w:bookmarkStart w:id="109" w:name="ref-lutjeharms2007"/>
    <w:p>
      <w:pPr>
        <w:pStyle w:val="Bibliography"/>
      </w:pPr>
      <w:r>
        <w:t xml:space="preserve">Lutjeharms, J. (2007). Three decades of research on the greater agulhas current.</w:t>
      </w:r>
    </w:p>
    <w:bookmarkEnd w:id="109"/>
    <w:bookmarkStart w:id="110" w:name="ref-lutjeharms2000"/>
    <w:p>
      <w:pPr>
        <w:pStyle w:val="Bibliography"/>
      </w:pPr>
      <w:r>
        <w:t xml:space="preserve">Lutjeharms, J., Cooper, J., and Roberts, M. (2000). Upwelling at the inshore edge of the agulhas current.</w:t>
      </w:r>
      <w:r>
        <w:t xml:space="preserve"> </w:t>
      </w:r>
      <w:r>
        <w:rPr>
          <w:iCs/>
          <w:i/>
        </w:rPr>
        <w:t xml:space="preserve">Continental Shelf Research</w:t>
      </w:r>
      <w:r>
        <w:t xml:space="preserve"> </w:t>
      </w:r>
      <w:r>
        <w:t xml:space="preserve">20, 737–761.</w:t>
      </w:r>
    </w:p>
    <w:bookmarkEnd w:id="110"/>
    <w:bookmarkStart w:id="111" w:name="ref-lutjeharms2006"/>
    <w:p>
      <w:pPr>
        <w:pStyle w:val="Bibliography"/>
      </w:pPr>
      <w:r>
        <w:t xml:space="preserve">Lutjeharms, J. R. (2006). The agulhas current. 5.</w:t>
      </w:r>
    </w:p>
    <w:bookmarkEnd w:id="111"/>
    <w:bookmarkStart w:id="112" w:name="ref-lutjeharms1988"/>
    <w:p>
      <w:pPr>
        <w:pStyle w:val="Bibliography"/>
      </w:pPr>
      <w:r>
        <w:t xml:space="preserve">Lutjeharms, J., and Van Ballegooyen, R. (1988). The retroflection of the agulhas current.</w:t>
      </w:r>
      <w:r>
        <w:t xml:space="preserve"> </w:t>
      </w:r>
      <w:r>
        <w:rPr>
          <w:iCs/>
          <w:i/>
        </w:rPr>
        <w:t xml:space="preserve">Journal of Physical Oceanography</w:t>
      </w:r>
      <w:r>
        <w:t xml:space="preserve"> </w:t>
      </w:r>
      <w:r>
        <w:t xml:space="preserve">18, 1570–1583.</w:t>
      </w:r>
    </w:p>
    <w:bookmarkEnd w:id="112"/>
    <w:bookmarkStart w:id="114" w:name="ref-macaya2005"/>
    <w:p>
      <w:pPr>
        <w:pStyle w:val="Bibliography"/>
      </w:pPr>
      <w:r>
        <w:t xml:space="preserve">Macaya, E. C., Boltana, S., Hinojosa, I. A., Macchiavello, J. E., Valdivia, N. A., Vasquez, N. R., et al. (2005).</w:t>
      </w:r>
      <w:r>
        <w:t xml:space="preserve"> </w:t>
      </w:r>
      <w:r>
        <w:t xml:space="preserve">Presence of Sporophylls in Floating Kelp Rafts of Macrocystis Spp. (Phaeophyceae) Along the Chilean Pacific Coast</w:t>
      </w:r>
      <w:r>
        <w:t xml:space="preserve">.</w:t>
      </w:r>
      <w:r>
        <w:t xml:space="preserve"> </w:t>
      </w:r>
      <w:r>
        <w:rPr>
          <w:iCs/>
          <w:i/>
        </w:rPr>
        <w:t xml:space="preserve">Journal of phycology</w:t>
      </w:r>
      <w:r>
        <w:t xml:space="preserve"> </w:t>
      </w:r>
      <w:r>
        <w:t xml:space="preserve">41, 913–922. doi:</w:t>
      </w:r>
      <w:hyperlink r:id="rId113">
        <w:r>
          <w:rPr>
            <w:rStyle w:val="Hyperlink"/>
          </w:rPr>
          <w:t xml:space="preserve">10.1111/j.1529-8817.2005.00118.x</w:t>
        </w:r>
      </w:hyperlink>
      <w:r>
        <w:t xml:space="preserve">.</w:t>
      </w:r>
    </w:p>
    <w:bookmarkEnd w:id="114"/>
    <w:bookmarkStart w:id="115" w:name="ref-McCormick2008"/>
    <w:p>
      <w:pPr>
        <w:pStyle w:val="Bibliography"/>
      </w:pPr>
      <w:r>
        <w:t xml:space="preserve">McCormick, T. B., Buckley, L. M., Brogan, J., and Perry, L. M. (2008). Drift macroalgae as a potential dispersal mechanism for the white abalone haliotis sorenseni.</w:t>
      </w:r>
      <w:r>
        <w:t xml:space="preserve"> </w:t>
      </w:r>
      <w:r>
        <w:rPr>
          <w:iCs/>
          <w:i/>
        </w:rPr>
        <w:t xml:space="preserve">Marine Ecology Progress Series</w:t>
      </w:r>
      <w:r>
        <w:t xml:space="preserve"> </w:t>
      </w:r>
      <w:r>
        <w:t xml:space="preserve">362, 225–232.</w:t>
      </w:r>
    </w:p>
    <w:bookmarkEnd w:id="115"/>
    <w:bookmarkStart w:id="116"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Cs/>
          <w:i/>
        </w:rPr>
        <w:t xml:space="preserve">Geophysical Research Letters</w:t>
      </w:r>
      <w:r>
        <w:t xml:space="preserve"> </w:t>
      </w:r>
      <w:r>
        <w:t xml:space="preserve">47, e2020GL089874.</w:t>
      </w:r>
    </w:p>
    <w:bookmarkEnd w:id="116"/>
    <w:bookmarkStart w:id="118" w:name="ref-nikula2013"/>
    <w:p>
      <w:pPr>
        <w:pStyle w:val="Bibliography"/>
      </w:pPr>
      <w:r>
        <w:t xml:space="preserve">Nikula, Spencer, and Waters (2013).</w:t>
      </w:r>
      <w:r>
        <w:t xml:space="preserve"> </w:t>
      </w:r>
      <w:r>
        <w:t xml:space="preserve">Passive rafting is a powerful driver of transoceanic gene flow.</w:t>
      </w:r>
      <w:r>
        <w:t xml:space="preserve"> </w:t>
      </w:r>
      <w:r>
        <w:rPr>
          <w:iCs/>
          <w:i/>
        </w:rPr>
        <w:t xml:space="preserve">Biology letters</w:t>
      </w:r>
      <w:r>
        <w:t xml:space="preserve"> </w:t>
      </w:r>
      <w:r>
        <w:t xml:space="preserve">9, 20120821. doi:</w:t>
      </w:r>
      <w:hyperlink r:id="rId117">
        <w:r>
          <w:rPr>
            <w:rStyle w:val="Hyperlink"/>
          </w:rPr>
          <w:t xml:space="preserve">10.1098/rsbl.2012.0821</w:t>
        </w:r>
      </w:hyperlink>
      <w:r>
        <w:t xml:space="preserve">.</w:t>
      </w:r>
    </w:p>
    <w:bookmarkEnd w:id="118"/>
    <w:bookmarkStart w:id="119" w:name="ref-North2009"/>
    <w:p>
      <w:pPr>
        <w:pStyle w:val="Bibliography"/>
      </w:pPr>
      <w:r>
        <w:t xml:space="preserve">North, E. W., Gallego, A., and Petitgas, P. (2009). Manual of recommended practices for modelling physical–biological interactions during fish early life.</w:t>
      </w:r>
    </w:p>
    <w:bookmarkEnd w:id="119"/>
    <w:bookmarkStart w:id="120" w:name="ref-norton1992"/>
    <w:p>
      <w:pPr>
        <w:pStyle w:val="Bibliography"/>
      </w:pPr>
      <w:r>
        <w:t xml:space="preserve">Norton, T. (1992). Dispersal by macroalgae.</w:t>
      </w:r>
      <w:r>
        <w:t xml:space="preserve"> </w:t>
      </w:r>
      <w:r>
        <w:rPr>
          <w:iCs/>
          <w:i/>
        </w:rPr>
        <w:t xml:space="preserve">British Phycological Journal</w:t>
      </w:r>
      <w:r>
        <w:t xml:space="preserve"> </w:t>
      </w:r>
      <w:r>
        <w:t xml:space="preserve">27, 293–301.</w:t>
      </w:r>
    </w:p>
    <w:bookmarkEnd w:id="120"/>
    <w:bookmarkStart w:id="121"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Cs/>
          <w:i/>
        </w:rPr>
        <w:t xml:space="preserve">Physics of Fluids</w:t>
      </w:r>
      <w:r>
        <w:t xml:space="preserve"> </w:t>
      </w:r>
      <w:r>
        <w:t xml:space="preserve">32, 026601.</w:t>
      </w:r>
    </w:p>
    <w:bookmarkEnd w:id="121"/>
    <w:bookmarkStart w:id="122" w:name="ref-onink2019"/>
    <w:p>
      <w:pPr>
        <w:pStyle w:val="Bibliography"/>
      </w:pPr>
      <w:r>
        <w:t xml:space="preserve">Onink, V., Wichmann, D., Delandmeter, P., and Sebille, E. van (2019). The role of ekman currents, geostrophy, and stokes drift in the accumulation of floating microplastic.</w:t>
      </w:r>
      <w:r>
        <w:t xml:space="preserve"> </w:t>
      </w:r>
      <w:r>
        <w:rPr>
          <w:iCs/>
          <w:i/>
        </w:rPr>
        <w:t xml:space="preserve">Journal of Geophysical Research: Oceans</w:t>
      </w:r>
      <w:r>
        <w:t xml:space="preserve"> </w:t>
      </w:r>
      <w:r>
        <w:t xml:space="preserve">124, 1474–1490.</w:t>
      </w:r>
    </w:p>
    <w:bookmarkEnd w:id="122"/>
    <w:bookmarkStart w:id="123"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Cs/>
          <w:i/>
        </w:rPr>
        <w:t xml:space="preserve">Progress in Oceanography</w:t>
      </w:r>
      <w:r>
        <w:t xml:space="preserve"> </w:t>
      </w:r>
      <w:r>
        <w:t xml:space="preserve">165, 205–214.</w:t>
      </w:r>
    </w:p>
    <w:bookmarkEnd w:id="123"/>
    <w:bookmarkStart w:id="124" w:name="ref-putman2020"/>
    <w:p>
      <w:pPr>
        <w:pStyle w:val="Bibliography"/>
      </w:pPr>
      <w:r>
        <w:t xml:space="preserve">Putman, N. F., Lumpkin, R., Olascoaga, M. J., Trinanes, J., and Goni, G. J. (2020). Improving transport predictions of pelagic sargassum.</w:t>
      </w:r>
      <w:r>
        <w:t xml:space="preserve"> </w:t>
      </w:r>
      <w:r>
        <w:rPr>
          <w:iCs/>
          <w:i/>
        </w:rPr>
        <w:t xml:space="preserve">Journal of Experimental Marine Biology and Ecology</w:t>
      </w:r>
      <w:r>
        <w:t xml:space="preserve"> </w:t>
      </w:r>
      <w:r>
        <w:t xml:space="preserve">529, 151398.</w:t>
      </w:r>
    </w:p>
    <w:bookmarkEnd w:id="124"/>
    <w:bookmarkStart w:id="125" w:name="ref-ragoasha2019"/>
    <w:p>
      <w:pPr>
        <w:pStyle w:val="Bibliography"/>
      </w:pPr>
      <w:r>
        <w:t xml:space="preserve">Ragoasha, N., Herbette, S., Cambon, G., Veitch, J., Reason, C., and Roy, C. (2019). Lagrangian pathways in the southern benguela upwelling system.</w:t>
      </w:r>
      <w:r>
        <w:t xml:space="preserve"> </w:t>
      </w:r>
      <w:r>
        <w:rPr>
          <w:iCs/>
          <w:i/>
        </w:rPr>
        <w:t xml:space="preserve">Journal of Marine Systems</w:t>
      </w:r>
      <w:r>
        <w:t xml:space="preserve"> </w:t>
      </w:r>
      <w:r>
        <w:t xml:space="preserve">195, 50–66.</w:t>
      </w:r>
    </w:p>
    <w:bookmarkEnd w:id="125"/>
    <w:bookmarkStart w:id="127" w:name="ref-rothausler2011"/>
    <w:p>
      <w:pPr>
        <w:pStyle w:val="Bibliography"/>
      </w:pPr>
      <w:r>
        <w:t xml:space="preserve">Rothäusler, E., Gómez, I., Hinojosa, I. A., Karsten, U., Miranda, L., Tala, F., et al. (2011).</w:t>
      </w:r>
      <w:r>
        <w:t xml:space="preserve"> </w:t>
      </w:r>
      <w:r>
        <w:t xml:space="preserve">Kelp rafts in the humboldt current: Interplay of abiotic and biotic factors limit their floating persistence and dispersal potential</w:t>
      </w:r>
      <w:r>
        <w:t xml:space="preserve">.</w:t>
      </w:r>
      <w:r>
        <w:t xml:space="preserve"> </w:t>
      </w:r>
      <w:r>
        <w:rPr>
          <w:iCs/>
          <w:i/>
        </w:rPr>
        <w:t xml:space="preserve">Limnology and Oceanography</w:t>
      </w:r>
      <w:r>
        <w:t xml:space="preserve"> </w:t>
      </w:r>
      <w:r>
        <w:t xml:space="preserve">56, 1751–1763. doi:</w:t>
      </w:r>
      <w:hyperlink r:id="rId126">
        <w:r>
          <w:rPr>
            <w:rStyle w:val="Hyperlink"/>
          </w:rPr>
          <w:t xml:space="preserve">10.4319/lo.2011.56.5.1751</w:t>
        </w:r>
      </w:hyperlink>
      <w:r>
        <w:t xml:space="preserve">.</w:t>
      </w:r>
    </w:p>
    <w:bookmarkEnd w:id="127"/>
    <w:bookmarkStart w:id="128" w:name="ref-rubio2009"/>
    <w:p>
      <w:pPr>
        <w:pStyle w:val="Bibliography"/>
      </w:pPr>
      <w:r>
        <w:t xml:space="preserve">Rubio, A., Blanke, B., Speich, S., Grima, N., and Roy, C. (2009). Mesoscale eddy activity in the southern benguela upwelling system from satellite altimetry and model data.</w:t>
      </w:r>
      <w:r>
        <w:t xml:space="preserve"> </w:t>
      </w:r>
      <w:r>
        <w:rPr>
          <w:iCs/>
          <w:i/>
        </w:rPr>
        <w:t xml:space="preserve">Progress in Oceanography</w:t>
      </w:r>
      <w:r>
        <w:t xml:space="preserve"> </w:t>
      </w:r>
      <w:r>
        <w:t xml:space="preserve">83, 288–295.</w:t>
      </w:r>
    </w:p>
    <w:bookmarkEnd w:id="128"/>
    <w:bookmarkStart w:id="130"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w:t>
      </w:r>
      <w:r>
        <w:t xml:space="preserve"> </w:t>
      </w:r>
      <w:r>
        <w:rPr>
          <w:iCs/>
          <w:i/>
        </w:rPr>
        <w:t xml:space="preserve">Journal of phycology</w:t>
      </w:r>
      <w:r>
        <w:t xml:space="preserve"> </w:t>
      </w:r>
      <w:r>
        <w:t xml:space="preserve">50, 968–974. doi:</w:t>
      </w:r>
      <w:hyperlink r:id="rId129">
        <w:r>
          <w:rPr>
            <w:rStyle w:val="Hyperlink"/>
          </w:rPr>
          <w:t xml:space="preserve">10.1111/jpy.12237</w:t>
        </w:r>
      </w:hyperlink>
      <w:r>
        <w:t xml:space="preserve">.</w:t>
      </w:r>
    </w:p>
    <w:bookmarkEnd w:id="130"/>
    <w:bookmarkStart w:id="131" w:name="ref-shannon1996"/>
    <w:p>
      <w:pPr>
        <w:pStyle w:val="Bibliography"/>
      </w:pPr>
      <w:r>
        <w:t xml:space="preserve">Shannon, L., and Nelson, G. (1996). The benguela: Large scale features and processes and system variability. 163–210.</w:t>
      </w:r>
    </w:p>
    <w:bookmarkEnd w:id="131"/>
    <w:bookmarkStart w:id="132" w:name="ref-shen2019"/>
    <w:p>
      <w:pPr>
        <w:pStyle w:val="Bibliography"/>
      </w:pPr>
      <w:r>
        <w:t xml:space="preserve">Shen, H., Perrie, W., and Wu, Y. (2019). Wind drag in oil spilled ocean surface and its impact on wind-driven circulation.</w:t>
      </w:r>
      <w:r>
        <w:t xml:space="preserve"> </w:t>
      </w:r>
      <w:r>
        <w:rPr>
          <w:iCs/>
          <w:i/>
        </w:rPr>
        <w:t xml:space="preserve">Anthropocene Coasts</w:t>
      </w:r>
      <w:r>
        <w:t xml:space="preserve"> </w:t>
      </w:r>
      <w:r>
        <w:t xml:space="preserve">2, 244–260.</w:t>
      </w:r>
    </w:p>
    <w:bookmarkEnd w:id="132"/>
    <w:bookmarkStart w:id="134" w:name="ref-smith2002"/>
    <w:p>
      <w:pPr>
        <w:pStyle w:val="Bibliography"/>
      </w:pPr>
      <w:r>
        <w:t xml:space="preserve">Smith, S. D. A. (2002).</w:t>
      </w:r>
      <w:r>
        <w:t xml:space="preserve"> </w:t>
      </w:r>
      <w:r>
        <w:t xml:space="preserve">Kelp rafts in the Southern Ocean</w:t>
      </w:r>
      <w:r>
        <w:t xml:space="preserve">.</w:t>
      </w:r>
      <w:r>
        <w:t xml:space="preserve"> </w:t>
      </w:r>
      <w:r>
        <w:rPr>
          <w:iCs/>
          <w:i/>
        </w:rPr>
        <w:t xml:space="preserve">Global ecology and biogeography: a journal of macroecology</w:t>
      </w:r>
      <w:r>
        <w:t xml:space="preserve"> </w:t>
      </w:r>
      <w:r>
        <w:t xml:space="preserve">11, 67–69. doi:</w:t>
      </w:r>
      <w:hyperlink r:id="rId133">
        <w:r>
          <w:rPr>
            <w:rStyle w:val="Hyperlink"/>
          </w:rPr>
          <w:t xml:space="preserve">10.1046/j.1466-822X.2001.00259.x</w:t>
        </w:r>
      </w:hyperlink>
      <w:r>
        <w:t xml:space="preserve">.</w:t>
      </w:r>
    </w:p>
    <w:bookmarkEnd w:id="134"/>
    <w:bookmarkStart w:id="135" w:name="ref-stramma1989"/>
    <w:p>
      <w:pPr>
        <w:pStyle w:val="Bibliography"/>
      </w:pPr>
      <w:r>
        <w:t xml:space="preserve">Stramma, L., and Peterson, R. G. (1989). Geostrophic transport in the benguela current region.</w:t>
      </w:r>
      <w:r>
        <w:t xml:space="preserve"> </w:t>
      </w:r>
      <w:r>
        <w:rPr>
          <w:iCs/>
          <w:i/>
        </w:rPr>
        <w:t xml:space="preserve">Journal of Physical Oceanography</w:t>
      </w:r>
      <w:r>
        <w:t xml:space="preserve"> </w:t>
      </w:r>
      <w:r>
        <w:t xml:space="preserve">19, 1440–1448.</w:t>
      </w:r>
    </w:p>
    <w:bookmarkEnd w:id="135"/>
    <w:bookmarkStart w:id="137" w:name="ref-tala2013"/>
    <w:p>
      <w:pPr>
        <w:pStyle w:val="Bibliography"/>
      </w:pPr>
      <w:r>
        <w:t xml:space="preserve">Tala, F., Gómez, I., Luna-Jorquera, G., and Thiel, M.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w:t>
      </w:r>
      <w:r>
        <w:t xml:space="preserve"> </w:t>
      </w:r>
      <w:r>
        <w:rPr>
          <w:iCs/>
          <w:i/>
        </w:rPr>
        <w:t xml:space="preserve">Marine biology</w:t>
      </w:r>
      <w:r>
        <w:t xml:space="preserve"> </w:t>
      </w:r>
      <w:r>
        <w:t xml:space="preserve">160, 1339–1351. doi:</w:t>
      </w:r>
      <w:hyperlink r:id="rId136">
        <w:r>
          <w:rPr>
            <w:rStyle w:val="Hyperlink"/>
          </w:rPr>
          <w:t xml:space="preserve">10.1007/s00227-013-2186-8</w:t>
        </w:r>
      </w:hyperlink>
      <w:r>
        <w:t xml:space="preserve">.</w:t>
      </w:r>
    </w:p>
    <w:bookmarkEnd w:id="137"/>
    <w:bookmarkStart w:id="138" w:name="ref-tala2017"/>
    <w:p>
      <w:pPr>
        <w:pStyle w:val="Bibliography"/>
      </w:pPr>
      <w:r>
        <w:t xml:space="preserve">Tala, F., Penna-Díaz, M. A., Luna-Jorquera, G., Rothäusler, E., and Thiel, M.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w:t>
      </w:r>
      <w:r>
        <w:t xml:space="preserve"> </w:t>
      </w:r>
      <w:r>
        <w:rPr>
          <w:iCs/>
          <w:i/>
        </w:rPr>
        <w:t xml:space="preserve">Phycologia</w:t>
      </w:r>
      <w:r>
        <w:t xml:space="preserve"> </w:t>
      </w:r>
      <w:r>
        <w:t xml:space="preserve">56, 271–283.</w:t>
      </w:r>
    </w:p>
    <w:bookmarkEnd w:id="138"/>
    <w:bookmarkStart w:id="139" w:name="ref-thiel2005"/>
    <w:p>
      <w:pPr>
        <w:pStyle w:val="Bibliography"/>
      </w:pPr>
      <w:r>
        <w:t xml:space="preserve">Thiel, M., and Gutow, L. (2005).</w:t>
      </w:r>
      <w:r>
        <w:t xml:space="preserve"> </w:t>
      </w:r>
      <w:r>
        <w:t xml:space="preserve">The Ecology of rafting in the marine environment. II. The rafting organisms and community</w:t>
      </w:r>
      <w:r>
        <w:t xml:space="preserve">.</w:t>
      </w:r>
      <w:r>
        <w:t xml:space="preserve"> </w:t>
      </w:r>
      <w:r>
        <w:rPr>
          <w:iCs/>
          <w:i/>
        </w:rPr>
        <w:t xml:space="preserve">Oceanography and Marine Biology: An Annual Review</w:t>
      </w:r>
      <w:r>
        <w:t xml:space="preserve"> </w:t>
      </w:r>
      <w:r>
        <w:t xml:space="preserve">43, 279–418.</w:t>
      </w:r>
    </w:p>
    <w:bookmarkEnd w:id="139"/>
    <w:bookmarkStart w:id="140" w:name="ref-trinanes2016"/>
    <w:p>
      <w:pPr>
        <w:pStyle w:val="Bibliography"/>
      </w:pPr>
      <w:r>
        <w:t xml:space="preserve">Trinanes, J. A., Olascoaga, M. J., Goni, G. J., Maximenko, N. A., Griffin, D. A., and Hafner, J. (2016). Analysis of flight MH370 potential debris trajectories using ocean observations and numerical model results.</w:t>
      </w:r>
      <w:r>
        <w:t xml:space="preserve"> </w:t>
      </w:r>
      <w:r>
        <w:rPr>
          <w:iCs/>
          <w:i/>
        </w:rPr>
        <w:t xml:space="preserve">Journal of Operational Oceanography</w:t>
      </w:r>
      <w:r>
        <w:t xml:space="preserve"> </w:t>
      </w:r>
      <w:r>
        <w:t xml:space="preserve">9, 126–138.</w:t>
      </w:r>
    </w:p>
    <w:bookmarkEnd w:id="140"/>
    <w:bookmarkStart w:id="141" w:name="ref-vanderklift2008"/>
    <w:p>
      <w:pPr>
        <w:pStyle w:val="Bibliography"/>
      </w:pPr>
      <w:r>
        <w:t xml:space="preserve">Vanderklift, M. A., and Wernberg, T. (2008). Detached kelps from distant sources are a food subsidy for sea urchins.</w:t>
      </w:r>
      <w:r>
        <w:t xml:space="preserve"> </w:t>
      </w:r>
      <w:r>
        <w:rPr>
          <w:iCs/>
          <w:i/>
        </w:rPr>
        <w:t xml:space="preserve">Oecologia</w:t>
      </w:r>
      <w:r>
        <w:t xml:space="preserve"> </w:t>
      </w:r>
      <w:r>
        <w:t xml:space="preserve">157, 327–335.</w:t>
      </w:r>
    </w:p>
    <w:bookmarkEnd w:id="141"/>
    <w:bookmarkStart w:id="142" w:name="ref-veitch2017"/>
    <w:p>
      <w:pPr>
        <w:pStyle w:val="Bibliography"/>
      </w:pPr>
      <w:r>
        <w:t xml:space="preserve">Veitch, J. A., and Penven, P. (2017). The role of the a gulhas in the b enguela current system: A numerical modeling approach.</w:t>
      </w:r>
      <w:r>
        <w:t xml:space="preserve"> </w:t>
      </w:r>
      <w:r>
        <w:rPr>
          <w:iCs/>
          <w:i/>
        </w:rPr>
        <w:t xml:space="preserve">Journal of Geophysical Research: Oceans</w:t>
      </w:r>
      <w:r>
        <w:t xml:space="preserve"> </w:t>
      </w:r>
      <w:r>
        <w:t xml:space="preserve">122, 3375–3393.</w:t>
      </w:r>
    </w:p>
    <w:bookmarkEnd w:id="142"/>
    <w:bookmarkStart w:id="143" w:name="ref-veitch2018"/>
    <w:p>
      <w:pPr>
        <w:pStyle w:val="Bibliography"/>
      </w:pPr>
      <w:r>
        <w:t xml:space="preserve">Veitch, J., Hermes, J., Lamont, T., Penven, P., and Dufois, F. (2018). Shelf-edge jet currents in the southern benguela: A modelling approach.</w:t>
      </w:r>
      <w:r>
        <w:t xml:space="preserve"> </w:t>
      </w:r>
      <w:r>
        <w:rPr>
          <w:iCs/>
          <w:i/>
        </w:rPr>
        <w:t xml:space="preserve">Journal of Marine Systems</w:t>
      </w:r>
      <w:r>
        <w:t xml:space="preserve"> </w:t>
      </w:r>
      <w:r>
        <w:t xml:space="preserve">188, 27–38.</w:t>
      </w:r>
    </w:p>
    <w:bookmarkEnd w:id="143"/>
    <w:bookmarkStart w:id="144" w:name="ref-veitch2010"/>
    <w:p>
      <w:pPr>
        <w:pStyle w:val="Bibliography"/>
      </w:pPr>
      <w:r>
        <w:t xml:space="preserve">Veitch, J., Penven, P., and Shillington, F. (2010). Modeling equilibrium dynamics of the benguela current system.</w:t>
      </w:r>
      <w:r>
        <w:t xml:space="preserve"> </w:t>
      </w:r>
      <w:r>
        <w:rPr>
          <w:iCs/>
          <w:i/>
        </w:rPr>
        <w:t xml:space="preserve">Journal of Physical Oceanography</w:t>
      </w:r>
      <w:r>
        <w:t xml:space="preserve"> </w:t>
      </w:r>
      <w:r>
        <w:t xml:space="preserve">40, 1942–1964.</w:t>
      </w:r>
    </w:p>
    <w:bookmarkEnd w:id="144"/>
    <w:bookmarkStart w:id="145" w:name="ref-wang2019"/>
    <w:p>
      <w:pPr>
        <w:pStyle w:val="Bibliography"/>
      </w:pPr>
      <w:r>
        <w:t xml:space="preserve">Wang, M., Hu, C., Barnes, B. B., Mitchum, G., Lapointe, B., and Montoya, J. P. (2019). The great atlantic sargassum belt.</w:t>
      </w:r>
      <w:r>
        <w:t xml:space="preserve"> </w:t>
      </w:r>
      <w:r>
        <w:rPr>
          <w:iCs/>
          <w:i/>
        </w:rPr>
        <w:t xml:space="preserve">Science</w:t>
      </w:r>
      <w:r>
        <w:t xml:space="preserve"> </w:t>
      </w:r>
      <w:r>
        <w:t xml:space="preserve">365, 83–87.</w:t>
      </w:r>
    </w:p>
    <w:bookmarkEnd w:id="145"/>
    <w:bookmarkStart w:id="147" w:name="ref-wichmann2012"/>
    <w:p>
      <w:pPr>
        <w:pStyle w:val="Bibliography"/>
      </w:pPr>
      <w:r>
        <w:t xml:space="preserve">Wichmann, C.-S., Hinojosa, I. A., and Thiel, M. (2012).</w:t>
      </w:r>
      <w:r>
        <w:t xml:space="preserve"> </w:t>
      </w:r>
      <w:r>
        <w:t xml:space="preserve">Floating kelps in Patagonian Fjords: an important vehicle for rafting invertebrates and its relevance for biogeography</w:t>
      </w:r>
      <w:r>
        <w:t xml:space="preserve">.</w:t>
      </w:r>
      <w:r>
        <w:t xml:space="preserve"> </w:t>
      </w:r>
      <w:r>
        <w:rPr>
          <w:iCs/>
          <w:i/>
        </w:rPr>
        <w:t xml:space="preserve">Mar. Biol.</w:t>
      </w:r>
      <w:r>
        <w:t xml:space="preserve"> </w:t>
      </w:r>
      <w:r>
        <w:t xml:space="preserve">159, 2035–2049. doi:</w:t>
      </w:r>
      <w:hyperlink r:id="rId146">
        <w:r>
          <w:rPr>
            <w:rStyle w:val="Hyperlink"/>
          </w:rPr>
          <w:t xml:space="preserve">10.1007/s00227-012-1990-x</w:t>
        </w:r>
      </w:hyperlink>
      <w:r>
        <w:t xml:space="preserve">.</w:t>
      </w:r>
    </w:p>
    <w:bookmarkEnd w:id="147"/>
    <w:bookmarkStart w:id="148" w:name="ref-woodborne1989"/>
    <w:p>
      <w:pPr>
        <w:pStyle w:val="Bibliography"/>
      </w:pPr>
      <w:r>
        <w:t xml:space="preserve">Woodborne, M., Rogers, J., and Jarman, N. (1989). The geological significance of kelp-rafted rock along the west coast of south africa.</w:t>
      </w:r>
      <w:r>
        <w:t xml:space="preserve"> </w:t>
      </w:r>
      <w:r>
        <w:rPr>
          <w:iCs/>
          <w:i/>
        </w:rPr>
        <w:t xml:space="preserve">Geo-Marine Letters</w:t>
      </w:r>
      <w:r>
        <w:t xml:space="preserve"> </w:t>
      </w:r>
      <w:r>
        <w:t xml:space="preserve">9, 109–118.</w:t>
      </w:r>
    </w:p>
    <w:bookmarkEnd w:id="148"/>
    <w:bookmarkStart w:id="149" w:name="ref-zuercher2019"/>
    <w:p>
      <w:pPr>
        <w:pStyle w:val="Bibliography"/>
      </w:pPr>
      <w:r>
        <w:t xml:space="preserve">Zuercher, R., and Galloway, A. W. (2019). Coastal marine ecosystem connectivity: Pelagic ocean to kelp forest subsidies.</w:t>
      </w:r>
      <w:r>
        <w:t xml:space="preserve"> </w:t>
      </w:r>
      <w:r>
        <w:rPr>
          <w:iCs/>
          <w:i/>
        </w:rPr>
        <w:t xml:space="preserve">Ecosphere</w:t>
      </w:r>
      <w:r>
        <w:t xml:space="preserve"> </w:t>
      </w:r>
      <w:r>
        <w:t xml:space="preserve">10, e02602.</w:t>
      </w:r>
    </w:p>
    <w:bookmarkEnd w:id="149"/>
    <w:bookmarkEnd w:id="150"/>
    <w:bookmarkEnd w:id="151"/>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 w:id="21">
    <w:p>
      <w:pPr>
        <w:pStyle w:val="FootnoteText"/>
      </w:pPr>
      <w:r>
        <w:rPr>
          <w:rStyle w:val="FootnoteReference"/>
        </w:rPr>
        <w:footnoteRef/>
      </w:r>
      <w:r>
        <w:t xml:space="preserve"> </w:t>
      </w:r>
      <w:r>
        <w:t xml:space="preserve">National</w:t>
      </w:r>
      <w:r>
        <w:t xml:space="preserve"> </w:t>
      </w:r>
      <w:r>
        <w:t xml:space="preserve">Institute</w:t>
      </w:r>
      <w:r>
        <w:t xml:space="preserve"> </w:t>
      </w:r>
      <w:r>
        <w:t xml:space="preserve">of</w:t>
      </w:r>
      <w:r>
        <w:t xml:space="preserve"> </w:t>
      </w:r>
      <w:r>
        <w:t xml:space="preserve">Water</w:t>
      </w:r>
      <w:r>
        <w:t xml:space="preserve"> </w:t>
      </w:r>
      <w:r>
        <w:t xml:space="preserve">and</w:t>
      </w:r>
      <w:r>
        <w:t xml:space="preserve"> </w:t>
      </w:r>
      <w:r>
        <w:t xml:space="preserve">Atmospheric</w:t>
      </w:r>
      <w:r>
        <w:t xml:space="preserve"> </w:t>
      </w:r>
      <w:r>
        <w:t xml:space="preserve">Research</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8" Target="http://marine.copernicus.com" TargetMode="External" /><Relationship Type="http://schemas.openxmlformats.org/officeDocument/2006/relationships/hyperlink" Id="rId97" Target="https://doi.org/10.1007/BF00680216" TargetMode="External" /><Relationship Type="http://schemas.openxmlformats.org/officeDocument/2006/relationships/hyperlink" Id="rId146" Target="https://doi.org/10.1007/s00227-012-1990-x" TargetMode="External" /><Relationship Type="http://schemas.openxmlformats.org/officeDocument/2006/relationships/hyperlink" Id="rId136" Target="https://doi.org/10.1007/s00227-013-2186-8" TargetMode="External" /><Relationship Type="http://schemas.openxmlformats.org/officeDocument/2006/relationships/hyperlink" Id="rId90" Target="https://doi.org/10.1007/s00227-016-2962-3" TargetMode="External" /><Relationship Type="http://schemas.openxmlformats.org/officeDocument/2006/relationships/hyperlink" Id="rId99" Target="https://doi.org/10.1016/S0022-0981(00)00255-0" TargetMode="External" /><Relationship Type="http://schemas.openxmlformats.org/officeDocument/2006/relationships/hyperlink" Id="rId133" Target="https://doi.org/10.1046/j.1466-822X.2001.00259.x" TargetMode="External" /><Relationship Type="http://schemas.openxmlformats.org/officeDocument/2006/relationships/hyperlink" Id="rId117" Target="https://doi.org/10.1098/rsbl.2012.0821" TargetMode="External" /><Relationship Type="http://schemas.openxmlformats.org/officeDocument/2006/relationships/hyperlink" Id="rId85" Target="https://doi.org/10.1098/rspb.2010.1117" TargetMode="External" /><Relationship Type="http://schemas.openxmlformats.org/officeDocument/2006/relationships/hyperlink" Id="rId113" Target="https://doi.org/10.1111/j.1529-8817.2005.00118.x" TargetMode="External" /><Relationship Type="http://schemas.openxmlformats.org/officeDocument/2006/relationships/hyperlink" Id="rId129" Target="https://doi.org/10.1111/jpy.12237" TargetMode="External" /><Relationship Type="http://schemas.openxmlformats.org/officeDocument/2006/relationships/hyperlink" Id="rId56" Target="https://doi.org/10.1115/OMAE2017-62159" TargetMode="External" /><Relationship Type="http://schemas.openxmlformats.org/officeDocument/2006/relationships/hyperlink" Id="rId77" Target="https://doi.org/10.1146/annurev.es.16.110185.001243" TargetMode="External" /><Relationship Type="http://schemas.openxmlformats.org/officeDocument/2006/relationships/hyperlink" Id="rId105" Target="https://doi.org/10.3354/meps09940" TargetMode="External" /><Relationship Type="http://schemas.openxmlformats.org/officeDocument/2006/relationships/hyperlink" Id="rId103" Target="https://doi.org/10.3354/meps116297" TargetMode="External" /><Relationship Type="http://schemas.openxmlformats.org/officeDocument/2006/relationships/hyperlink" Id="rId58" Target="https://doi.org/10.3390/d10010011" TargetMode="External" /><Relationship Type="http://schemas.openxmlformats.org/officeDocument/2006/relationships/hyperlink" Id="rId126"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8" Target="http://marine.copernicus.com" TargetMode="External" /><Relationship Type="http://schemas.openxmlformats.org/officeDocument/2006/relationships/hyperlink" Id="rId97" Target="https://doi.org/10.1007/BF00680216" TargetMode="External" /><Relationship Type="http://schemas.openxmlformats.org/officeDocument/2006/relationships/hyperlink" Id="rId146" Target="https://doi.org/10.1007/s00227-012-1990-x" TargetMode="External" /><Relationship Type="http://schemas.openxmlformats.org/officeDocument/2006/relationships/hyperlink" Id="rId136" Target="https://doi.org/10.1007/s00227-013-2186-8" TargetMode="External" /><Relationship Type="http://schemas.openxmlformats.org/officeDocument/2006/relationships/hyperlink" Id="rId90" Target="https://doi.org/10.1007/s00227-016-2962-3" TargetMode="External" /><Relationship Type="http://schemas.openxmlformats.org/officeDocument/2006/relationships/hyperlink" Id="rId99" Target="https://doi.org/10.1016/S0022-0981(00)00255-0" TargetMode="External" /><Relationship Type="http://schemas.openxmlformats.org/officeDocument/2006/relationships/hyperlink" Id="rId133" Target="https://doi.org/10.1046/j.1466-822X.2001.00259.x" TargetMode="External" /><Relationship Type="http://schemas.openxmlformats.org/officeDocument/2006/relationships/hyperlink" Id="rId117" Target="https://doi.org/10.1098/rsbl.2012.0821" TargetMode="External" /><Relationship Type="http://schemas.openxmlformats.org/officeDocument/2006/relationships/hyperlink" Id="rId85" Target="https://doi.org/10.1098/rspb.2010.1117" TargetMode="External" /><Relationship Type="http://schemas.openxmlformats.org/officeDocument/2006/relationships/hyperlink" Id="rId113" Target="https://doi.org/10.1111/j.1529-8817.2005.00118.x" TargetMode="External" /><Relationship Type="http://schemas.openxmlformats.org/officeDocument/2006/relationships/hyperlink" Id="rId129" Target="https://doi.org/10.1111/jpy.12237" TargetMode="External" /><Relationship Type="http://schemas.openxmlformats.org/officeDocument/2006/relationships/hyperlink" Id="rId56" Target="https://doi.org/10.1115/OMAE2017-62159" TargetMode="External" /><Relationship Type="http://schemas.openxmlformats.org/officeDocument/2006/relationships/hyperlink" Id="rId77" Target="https://doi.org/10.1146/annurev.es.16.110185.001243" TargetMode="External" /><Relationship Type="http://schemas.openxmlformats.org/officeDocument/2006/relationships/hyperlink" Id="rId105" Target="https://doi.org/10.3354/meps09940" TargetMode="External" /><Relationship Type="http://schemas.openxmlformats.org/officeDocument/2006/relationships/hyperlink" Id="rId103" Target="https://doi.org/10.3354/meps116297" TargetMode="External" /><Relationship Type="http://schemas.openxmlformats.org/officeDocument/2006/relationships/hyperlink" Id="rId58" Target="https://doi.org/10.3390/d10010011" TargetMode="External" /><Relationship Type="http://schemas.openxmlformats.org/officeDocument/2006/relationships/hyperlink" Id="rId126" Target="https://doi.org/10.4319/lo.2011.56.5.175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R Coppin, C Rautenbach, AJ Smit</dc:creator>
  <cp:keywords/>
  <dcterms:created xsi:type="dcterms:W3CDTF">2021-04-13T19:13:07Z</dcterms:created>
  <dcterms:modified xsi:type="dcterms:W3CDTF">2021-04-13T19:13:07Z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macroalgae trajectory is still unknown. Past studies focus on kelp-rafts, which can vary greatly in size, making it difficult to form a concensus as to the relative role of wind versus surface currents. In addition, past studies have not considered surface-area in relation to drag characterisics of floating macroalgae which have been shown to play a role in the trajectory and accumulation of other flotsam. Advances in Lagrangian trajectory modeling have been exponential in recent years, and allow the use of numerical experiments to investigate trajectories of flotsam in the ocean. This study aimed to shed light on the relative role of wind versus surface currents, and the role of drag in macrolagal trajectory and accumulation. We did not investigate kelp-raft behaviour but instead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eddies within the study domain. The results also point to the importance of sub-mesoscale features, such as eddies, as important surface accumulation zones for solitary floating macroalage.</vt:lpwstr>
  </property>
  <property fmtid="{D5CDD505-2E9C-101B-9397-08002B2CF9AE}" pid="3" name="bibliography">
    <vt:lpwstr>references.bib</vt:lpwstr>
  </property>
  <property fmtid="{D5CDD505-2E9C-101B-9397-08002B2CF9AE}" pid="4" name="csl">
    <vt:lpwstr>markdown/frontiers.csl.txt</vt:lpwstr>
  </property>
  <property fmtid="{D5CDD505-2E9C-101B-9397-08002B2CF9AE}" pid="5" name="output">
    <vt:lpwstr/>
  </property>
</Properties>
</file>