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Trajectory</w:t>
      </w:r>
      <w:r>
        <w:t xml:space="preserve"> </w:t>
      </w:r>
      <w:r>
        <w:t xml:space="preserve">model</w:t>
      </w:r>
      <w:r>
        <w:t xml:space="preserve"> </w:t>
      </w:r>
      <w:r>
        <w:t xml:space="preserve">of</w:t>
      </w:r>
      <w:r>
        <w:t xml:space="preserve"> </w:t>
      </w:r>
      <w:r>
        <w:t xml:space="preserve">passive</w:t>
      </w:r>
      <w:r>
        <w:t xml:space="preserve"> </w:t>
      </w:r>
      <w:r>
        <w:t xml:space="preserve">kelp</w:t>
      </w:r>
      <w:r>
        <w:t xml:space="preserve"> </w:t>
      </w:r>
      <w:r>
        <w:t xml:space="preserve">dispersal</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but macroalgae are regarded as one of the most important passive dispersal mechanisms of marine taxa. Floating kelp as a passive dispersal mechanism for a range of marine taxa is well recognised and is sometimes referred to the tumble weed of the ocean</w:t>
      </w:r>
      <w:r>
        <w:t xml:space="preserve"> </w:t>
      </w:r>
      <w:r>
        <w:t xml:space="preserve">(Edgar 1987; Bushing 1994; Norton 1992; Helmuth, Veit, and Holberton 1994; Holmquist 1994; Smith 2002; McCormick et al. 2008)</w:t>
      </w:r>
      <w:r>
        <w:t xml:space="preserve">. Although in recent years much of the focus of flotsam studies have shifted towards microplastics, considerable research has been performed investigating macroalgae as a passive dispersal mechanism in the ocean. Some macroalgae species are negatively buoyant and sink to the seafloor when detached from the substrate; usually through intense wave power.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of Chlorophyta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Lehvo, and Blomster 2000)</w:t>
      </w:r>
      <w:r>
        <w:t xml:space="preserve">. The giant kelp</w:t>
      </w:r>
      <w:r>
        <w:t xml:space="preserve"> </w:t>
      </w:r>
      <w:r>
        <w:rPr>
          <w:i/>
        </w:rPr>
        <w:t xml:space="preserve">Macrocystis pyrifera</w:t>
      </w:r>
      <w:r>
        <w:t xml:space="preserve"> </w:t>
      </w:r>
      <w:r>
        <w:t xml:space="preserve">(Helmuth, Veit, and Holberton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(Collins et al. 2010; Tala et al. 2013 , 2017; Saunders 2014; Smith 2002; Wichmann, Hinojosa, and Thiel 2012; Batista et al. 2018)</w:t>
      </w:r>
      <w:r>
        <w:t xml:space="preserve"> </w:t>
      </w:r>
      <w:r>
        <w:t xml:space="preserve">have been the focus of much of the research regarding floating macroalgae and the ecological role of rafting. Comparatively, little research has been conducted on the dispersal characteristics of other Phaeophyceae species.</w:t>
      </w:r>
    </w:p>
    <w:p>
      <w:pPr>
        <w:pStyle w:val="BodyText"/>
      </w:pPr>
      <w:r>
        <w:t xml:space="preserve">The raft-time or float-time, ie. the amount of time macroalgae floats at the surface before becoming negatively buoyant and sinks vary across species.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(Thiel and Gutow 2005, 2005; Graiff et al. 2016)</w:t>
      </w:r>
      <w:r>
        <w:t xml:space="preserve">. The increase in epibiont load reduces the buoyancy of floating macroalgal rafts over time eventually causing them to sink to the seafloor, while also potentially increasing drag</w:t>
      </w:r>
      <w:r>
        <w:t xml:space="preserve"> </w:t>
      </w:r>
      <w:r>
        <w:t xml:space="preserve">(Hobday 2000; Tala et al. 2013; Craw and Waters 2018)</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Rothä usler et al. (2011)</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(Rothä usler et al. 2011)</w:t>
      </w:r>
      <w:r>
        <w:t xml:space="preserve">.</w:t>
      </w:r>
    </w:p>
    <w:p>
      <w:pPr>
        <w:pStyle w:val="BodyText"/>
      </w:pPr>
      <w:r>
        <w:t xml:space="preserve">Many past authors have also taken various approaches to estimate not only the trajectory of macroalgal rafts but also the oceanographic influencers of macroalgae trajectory. Past research points to macroalgae trajectory being largely determined by prevailing wind conditions and surface currents</w:t>
      </w:r>
      <w:r>
        <w:t xml:space="preserve"> </w:t>
      </w:r>
      <w:r>
        <w:t xml:space="preserve">(Thiel and Gutow 2005, @thiel2005; Hobday 2000; Fraser, Nikula, and Waters 2011a; Rothä usler et al. 2011, 2011)</w:t>
      </w:r>
      <w:r>
        <w:t xml:space="preserve">. Although ocean currents are regarded as the primary influencer,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although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Spencer, and Waters 2013)</w:t>
      </w:r>
      <w:r>
        <w:t xml:space="preserve">. For instance, a study by</w:t>
      </w:r>
      <w:r>
        <w:t xml:space="preserve"> </w:t>
      </w:r>
      <w:r>
        <w:t xml:space="preserve">Fraser, Nikula, and Waters (2011b)</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Nikula, and Waters 2011a)</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Furthermore, past research conducted within the maritime industry has shown that the size and shape of a vessel determine the relative importance of waves or wind as influencers of trajectory, as well as orientation of the object. If the length of the object is longer than the significant wave height then waves will be the primary influencer of trajectory while the opposite is true for smaller objects where the effect of waves is regarded as negligible</w:t>
      </w:r>
      <w:r>
        <w:t xml:space="preserve"> </w:t>
      </w:r>
      <w:r>
        <w:t xml:space="preserve">(Breivik et al. 2011; Griffin, Oke, and Jones 2017)</w:t>
      </w:r>
      <w:r>
        <w:t xml:space="preserve">. There are considerable gaps in the literature with regards to macroalgae trajectory such as buoyancy, air form drag, water form drag, epibiont load, growth, fragmentation, size, shape and orientation which have not been investigated numerically in the past.</w:t>
      </w:r>
    </w:p>
    <w:p>
      <w:pPr>
        <w:pStyle w:val="BodyText"/>
      </w:pPr>
      <w:r>
        <w:t xml:space="preserve">In order to determine the coefficients needed for the transport model, a series of experiments are proposed. These experiments will aim to determine aspects of buoyancy, epiphyte growth rates and transport rate, all of which have been regarded as important coefficients needed for an accurate model. The experiments will be perfomred numerically to determine the main influencers of passive solitary kelp dispersal.</w:t>
      </w:r>
    </w:p>
    <w:p>
      <w:pPr>
        <w:pStyle w:val="Heading1"/>
      </w:pPr>
      <w:bookmarkStart w:id="21" w:name="methods"/>
      <w:r>
        <w:t xml:space="preserve">Methods</w:t>
      </w:r>
      <w:bookmarkEnd w:id="21"/>
    </w:p>
    <w:p>
      <w:pPr>
        <w:pStyle w:val="Heading2"/>
      </w:pPr>
      <w:bookmarkStart w:id="22" w:name="model-and-parameterisation"/>
      <w:r>
        <w:t xml:space="preserve">Model and parameterisation</w:t>
      </w:r>
      <w:bookmarkEnd w:id="22"/>
    </w:p>
    <w:p>
      <w:pPr>
        <w:pStyle w:val="FirstParagraph"/>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behaviour</w:t>
      </w:r>
      <w:r>
        <w:t xml:space="preserve">’</w:t>
      </w:r>
      <w:r>
        <w:t xml:space="preserve"> </w:t>
      </w:r>
      <w:r>
        <w:t xml:space="preserve">of the particle. This can range from swimming in fish to sinking or beaching.</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kelp rafts move with the same velocity as the ocean current, and instead model a ensemble of particles which trajectories are determined by a combination of ocean currents and/or the effects of winds on currents. In addition, these studies assume the particle is fully buoyant and does not vary with time.</w:t>
      </w:r>
    </w:p>
    <w:p>
      <w:pPr>
        <w:pStyle w:val="BodyText"/>
      </w:pPr>
      <w:r>
        <w:t xml:space="preserve">The the velocity of the kelp sporophyte is a function of mass and time, as the mass of the individual will vary temporarily with changes in growth rate, fragmentation and epibiont load (mass), which in turn will effect buoyancy and thereby the surface area exposed to wind drag and seawater drag. A momentum equation can be used to describe how the mass of the kelp individual changes temporarily. A previous study by</w:t>
      </w:r>
      <w:r>
        <w:t xml:space="preserve"> </w:t>
      </w:r>
      <w:r>
        <w:t xml:space="preserve">Andersson, Scibilia, and Imsland (2017)</w:t>
      </w:r>
      <w:r>
        <w:t xml:space="preserve"> </w:t>
      </w:r>
      <w:r>
        <w:t xml:space="preserve">who used this approach to describe the change in velocity of an iceberg over time which has been adapted to suite the current project; and taking into account the additional parameterisitions:</w:t>
      </w:r>
    </w:p>
    <w:p>
      <w:pPr>
        <w:pStyle w:val="BodyText"/>
      </w:pPr>
      <m:oMathPara>
        <m:oMathParaPr>
          <m:jc m:val="center"/>
        </m:oMathParaPr>
        <m:oMath>
          <m:r>
            <m:t>m</m:t>
          </m:r>
          <m:f>
            <m:fPr>
              <m:type m:val="bar"/>
            </m:fPr>
            <m:num>
              <m:r>
                <m:t>d</m:t>
              </m:r>
              <m:sSub>
                <m:e>
                  <m:r>
                    <m:t>u</m:t>
                  </m:r>
                </m:e>
                <m:sub>
                  <m:r>
                    <m:t>i</m:t>
                  </m:r>
                </m:sub>
              </m:sSub>
            </m:num>
            <m:den>
              <m:r>
                <m:t>d</m:t>
              </m:r>
              <m:r>
                <m:t>t</m:t>
              </m:r>
            </m:den>
          </m:f>
          <m:r>
            <m:t>=</m:t>
          </m:r>
          <m:sSub>
            <m:e>
              <m:r>
                <m:t>F</m:t>
              </m:r>
            </m:e>
            <m:sub>
              <m:r>
                <m:t>c</m:t>
              </m:r>
              <m:r>
                <m:t>o</m:t>
              </m:r>
              <m:r>
                <m:t>r</m:t>
              </m:r>
              <m:r>
                <m:t>r</m:t>
              </m:r>
            </m:sub>
          </m:sSub>
          <m:r>
            <m:t>+</m:t>
          </m:r>
          <m:sSub>
            <m:e>
              <m:r>
                <m:t>F</m:t>
              </m:r>
            </m:e>
            <m:sub>
              <m:r>
                <m:t>a</m:t>
              </m:r>
            </m:sub>
          </m:sSub>
          <m:r>
            <m:t>+</m:t>
          </m:r>
          <m:sSub>
            <m:e>
              <m:r>
                <m:t>F</m:t>
              </m:r>
            </m:e>
            <m:sub>
              <m:r>
                <m:t>c</m:t>
              </m:r>
            </m:sub>
          </m:sSub>
          <m:r>
            <m:t>+</m:t>
          </m:r>
          <m:sSub>
            <m:e>
              <m:r>
                <m:t>F</m:t>
              </m:r>
            </m:e>
            <m:sub>
              <m:r>
                <m:t>r</m:t>
              </m:r>
            </m:sub>
          </m:sSub>
          <m:r>
            <m:t>+</m:t>
          </m:r>
          <m:sSub>
            <m:e>
              <m:r>
                <m:t>F</m:t>
              </m:r>
            </m:e>
            <m:sub>
              <m:r>
                <m:t>e</m:t>
              </m:r>
            </m:sub>
          </m:sSub>
        </m:oMath>
      </m:oMathPara>
    </w:p>
    <w:p>
      <w:pPr>
        <w:pStyle w:val="FirstParagraph"/>
      </w:pPr>
      <w:r>
        <w:t xml:space="preserve">where</w:t>
      </w:r>
      <w:r>
        <w:t xml:space="preserve"> </w:t>
      </w:r>
      <m:oMath>
        <m:r>
          <m:t>m</m:t>
        </m:r>
      </m:oMath>
      <w:r>
        <w:t xml:space="preserve"> </w:t>
      </w:r>
      <w:r>
        <w:t xml:space="preserve">is the overall kelp mass,</w:t>
      </w:r>
      <w:r>
        <w:t xml:space="preserve"> </w:t>
      </w:r>
      <m:oMath>
        <m:sSub>
          <m:e>
            <m:r>
              <m:t>V</m:t>
            </m:r>
          </m:e>
          <m:sub>
            <m:r>
              <m:t>i</m:t>
            </m:r>
          </m:sub>
        </m:sSub>
      </m:oMath>
      <w:r>
        <w:t xml:space="preserve"> </w:t>
      </w:r>
      <w:r>
        <w:t xml:space="preserve">is the initial kelp velocity,</w:t>
      </w:r>
      <w:r>
        <w:t xml:space="preserve"> </w:t>
      </w:r>
      <m:oMath>
        <m:r>
          <m:t>d</m:t>
        </m:r>
      </m:oMath>
      <w:r>
        <w:t xml:space="preserve"> </w:t>
      </w:r>
      <w:r>
        <w:t xml:space="preserve">is the distance,</w:t>
      </w:r>
      <w:r>
        <w:t xml:space="preserve"> </w:t>
      </w:r>
      <m:oMath>
        <m:sSub>
          <m:e>
            <m:r>
              <m:t>F</m:t>
            </m:r>
          </m:e>
          <m:sub>
            <m:r>
              <m:t>c</m:t>
            </m:r>
            <m:r>
              <m:t>o</m:t>
            </m:r>
            <m:r>
              <m:t>r</m:t>
            </m:r>
            <m:r>
              <m:t>r</m:t>
            </m:r>
          </m:sub>
        </m:sSub>
      </m:oMath>
      <w:r>
        <w:t xml:space="preserve"> </w:t>
      </w:r>
      <w:r>
        <w:t xml:space="preserve">is Coriolis Force,</w:t>
      </w:r>
      <w:r>
        <w:t xml:space="preserve"> </w:t>
      </w:r>
      <m:oMath>
        <m:sSub>
          <m:e>
            <m:r>
              <m:t>F</m:t>
            </m:r>
          </m:e>
          <m:sub>
            <m:r>
              <m:t>a</m:t>
            </m:r>
          </m:sub>
        </m:sSub>
      </m:oMath>
      <w:r>
        <w:t xml:space="preserve"> </w:t>
      </w:r>
      <w:r>
        <w:t xml:space="preserve">is the air drag force,</w:t>
      </w:r>
      <w:r>
        <w:t xml:space="preserve"> </w:t>
      </w:r>
      <m:oMath>
        <m:sSub>
          <m:e>
            <m:r>
              <m:t>F</m:t>
            </m:r>
          </m:e>
          <m:sub>
            <m:r>
              <m:t>c</m:t>
            </m:r>
          </m:sub>
        </m:sSub>
      </m:oMath>
      <w:r>
        <w:t xml:space="preserve"> </w:t>
      </w:r>
      <w:r>
        <w:t xml:space="preserve">is the seawater drag force,</w:t>
      </w:r>
      <w:r>
        <w:t xml:space="preserve"> </w:t>
      </w:r>
      <m:oMath>
        <m:sSub>
          <m:e>
            <m:r>
              <m:t>F</m:t>
            </m:r>
          </m:e>
          <m:sub>
            <m:r>
              <m:t>r</m:t>
            </m:r>
          </m:sub>
        </m:sSub>
      </m:oMath>
      <w:r>
        <w:t xml:space="preserve"> </w:t>
      </w:r>
      <w:r>
        <w:t xml:space="preserve">is the effect of waves on the kelp,</w:t>
      </w:r>
      <w:r>
        <w:t xml:space="preserve"> </w:t>
      </w:r>
      <m:oMath>
        <m:sSub>
          <m:e>
            <m:r>
              <m:t>F</m:t>
            </m:r>
          </m:e>
          <m:sub>
            <m:r>
              <m:t>e</m:t>
            </m:r>
          </m:sub>
        </m:sSub>
      </m:oMath>
      <w:r>
        <w:t xml:space="preserve"> </w:t>
      </w:r>
      <w:r>
        <w:t xml:space="preserve">is the epibiont load force.</w:t>
      </w:r>
    </w:p>
    <w:p>
      <w:pPr>
        <w:pStyle w:val="BodyText"/>
      </w:pPr>
      <w:r>
        <w:t xml:space="preserve">The holdfast, stipe and kelp-head (fronds, primary blade and pneomatocyst) will the the focus of calculating the overall seawater drag force. Past studies refer to the surface area of the object exposed to wind forces as the</w:t>
      </w:r>
      <w:r>
        <w:t xml:space="preserve"> </w:t>
      </w:r>
      <w:r>
        <w:t xml:space="preserve">“</w:t>
      </w:r>
      <w:r>
        <w:t xml:space="preserve">sail</w:t>
      </w:r>
      <w:r>
        <w:t xml:space="preserve">”</w:t>
      </w:r>
      <w:r>
        <w:t xml:space="preserve"> </w:t>
      </w:r>
      <w:r>
        <w:t xml:space="preserve">area/volume, and the surface area exposed to the waves as the</w:t>
      </w:r>
      <w:r>
        <w:t xml:space="preserve"> </w:t>
      </w:r>
      <w:r>
        <w:t xml:space="preserve">“</w:t>
      </w:r>
      <w:r>
        <w:t xml:space="preserve">keel</w:t>
      </w:r>
      <w:r>
        <w:t xml:space="preserve">”</w:t>
      </w:r>
      <w:r>
        <w:t xml:space="preserve"> </w:t>
      </w:r>
      <w:r>
        <w:t xml:space="preserve">area/volume. The volume of the objects is required to calculate the seawater drag force and is expressed as,</w:t>
      </w:r>
    </w:p>
    <w:p>
      <w:pPr>
        <w:pStyle w:val="BodyText"/>
      </w:pPr>
      <m:oMathPara>
        <m:oMathParaPr>
          <m:jc m:val="center"/>
        </m:oMathParaPr>
        <m:oMath>
          <m:sSub>
            <m:e>
              <m:r>
                <m:t>F</m:t>
              </m:r>
            </m:e>
            <m:sub>
              <m:r>
                <m:t>c</m:t>
              </m:r>
            </m:sub>
          </m:sSub>
          <m:r>
            <m:t>=</m:t>
          </m:r>
          <m:sSub>
            <m:e>
              <m:r>
                <m:t>F</m:t>
              </m:r>
            </m:e>
            <m:sub>
              <m:r>
                <m:t>k</m:t>
              </m:r>
              <m:r>
                <m:t>e</m:t>
              </m:r>
              <m:r>
                <m:t>l</m:t>
              </m:r>
              <m:r>
                <m:t>p</m:t>
              </m:r>
              <m:r>
                <m:t>h</m:t>
              </m:r>
              <m:r>
                <m:t>e</m:t>
              </m:r>
              <m:r>
                <m:t>a</m:t>
              </m:r>
              <m:r>
                <m:t>d</m:t>
              </m:r>
            </m:sub>
          </m:sSub>
          <m:r>
            <m:t>+</m:t>
          </m:r>
          <m:sSub>
            <m:e>
              <m:r>
                <m:t>F</m:t>
              </m:r>
            </m:e>
            <m:sub>
              <m:r>
                <m:t>h</m:t>
              </m:r>
              <m:r>
                <m:t>o</m:t>
              </m:r>
              <m:r>
                <m:t>l</m:t>
              </m:r>
              <m:r>
                <m:t>d</m:t>
              </m:r>
              <m:r>
                <m:t>f</m:t>
              </m:r>
              <m:r>
                <m:t>a</m:t>
              </m:r>
              <m:r>
                <m:t>s</m:t>
              </m:r>
              <m:r>
                <m:t>t</m:t>
              </m:r>
            </m:sub>
          </m:sSub>
          <m:r>
            <m:t>+</m:t>
          </m:r>
          <m:sSub>
            <m:e>
              <m:r>
                <m:t>F</m:t>
              </m:r>
            </m:e>
            <m:sub>
              <m:r>
                <m:t>s</m:t>
              </m:r>
              <m:r>
                <m:t>t</m:t>
              </m:r>
              <m:r>
                <m:t>i</m:t>
              </m:r>
              <m:r>
                <m:t>p</m:t>
              </m:r>
              <m:r>
                <m:t>e</m:t>
              </m:r>
              <m:r>
                <m:t>k</m:t>
              </m:r>
              <m:r>
                <m:t>e</m:t>
              </m:r>
              <m:r>
                <m:t>e</m:t>
              </m:r>
              <m:r>
                <m:t>l</m:t>
              </m:r>
            </m:sub>
          </m:sSub>
        </m:oMath>
      </m:oMathPara>
    </w:p>
    <w:p>
      <w:pPr>
        <w:pStyle w:val="FirstParagraph"/>
      </w:pPr>
      <w:r>
        <w:t xml:space="preserve">where</w:t>
      </w:r>
      <w:r>
        <w:t xml:space="preserve"> </w:t>
      </w:r>
      <m:oMath>
        <m:sSub>
          <m:e>
            <m:r>
              <m:t>F</m:t>
            </m:r>
          </m:e>
          <m:sub>
            <m:r>
              <m:t>c</m:t>
            </m:r>
          </m:sub>
        </m:sSub>
      </m:oMath>
      <w:r>
        <w:t xml:space="preserve"> </w:t>
      </w:r>
      <w:r>
        <w:t xml:space="preserve">is overall seawater drag force,</w:t>
      </w:r>
      <w:r>
        <w:t xml:space="preserve"> </w:t>
      </w:r>
      <m:oMath>
        <m:sSub>
          <m:e>
            <m:r>
              <m:t>F</m:t>
            </m:r>
          </m:e>
          <m:sub>
            <m:r>
              <m:t>k</m:t>
            </m:r>
            <m:r>
              <m:t>e</m:t>
            </m:r>
            <m:r>
              <m:t>l</m:t>
            </m:r>
            <m:r>
              <m:t>p</m:t>
            </m:r>
            <m:r>
              <m:t>h</m:t>
            </m:r>
            <m:r>
              <m:t>e</m:t>
            </m:r>
            <m:r>
              <m:t>a</m:t>
            </m:r>
            <m:r>
              <m:t>d</m:t>
            </m:r>
          </m:sub>
        </m:sSub>
      </m:oMath>
      <w:r>
        <w:t xml:space="preserve"> </w:t>
      </w:r>
      <w:r>
        <w:t xml:space="preserve">is the estimated drag coefficient for the top portion of the plant (fronds, primary blade, pnuematocyst),</w:t>
      </w:r>
      <w:r>
        <w:t xml:space="preserve"> </w:t>
      </w:r>
      <m:oMath>
        <m:sSub>
          <m:e>
            <m:r>
              <m:t>V</m:t>
            </m:r>
          </m:e>
          <m:sub>
            <m:r>
              <m:t>h</m:t>
            </m:r>
            <m:r>
              <m:t>o</m:t>
            </m:r>
            <m:r>
              <m:t>l</m:t>
            </m:r>
            <m:r>
              <m:t>d</m:t>
            </m:r>
            <m:r>
              <m:t>f</m:t>
            </m:r>
            <m:r>
              <m:t>a</m:t>
            </m:r>
            <m:r>
              <m:t>s</m:t>
            </m:r>
            <m:r>
              <m:t>t</m:t>
            </m:r>
          </m:sub>
        </m:sSub>
      </m:oMath>
      <w:r>
        <w:t xml:space="preserve"> </w:t>
      </w:r>
      <w:r>
        <w:t xml:space="preserve">is the estimated drag coefficient for the holdfast,</w:t>
      </w:r>
      <w:r>
        <w:t xml:space="preserve"> </w:t>
      </w:r>
      <m:oMath>
        <m:sSub>
          <m:e>
            <m:r>
              <m:t>V</m:t>
            </m:r>
          </m:e>
          <m:sub>
            <m:r>
              <m:t>s</m:t>
            </m:r>
            <m:r>
              <m:t>t</m:t>
            </m:r>
            <m:r>
              <m:t>i</m:t>
            </m:r>
            <m:r>
              <m:t>p</m:t>
            </m:r>
            <m:r>
              <m:t>e</m:t>
            </m:r>
            <m:r>
              <m:t>k</m:t>
            </m:r>
            <m:r>
              <m:t>e</m:t>
            </m:r>
            <m:r>
              <m:t>e</m:t>
            </m:r>
            <m:r>
              <m:t>l</m:t>
            </m:r>
          </m:sub>
        </m:sSub>
      </m:oMath>
      <w:r>
        <w:t xml:space="preserve"> </w:t>
      </w:r>
      <w:r>
        <w:t xml:space="preserve">is the estimated drag coefficient for the volume of the stipe submerged. The assumption made is that the kelp-head and holdfast will not change in volume while floating and that the entire holdfast will be submerged. Provided the exposed volume of the kelp exposed to the air is know the submerged portion</w:t>
      </w:r>
      <w:r>
        <w:t xml:space="preserve"> </w:t>
      </w:r>
      <m:oMath>
        <m:sSub>
          <m:e>
            <m:r>
              <m:t>V</m:t>
            </m:r>
          </m:e>
          <m:sub>
            <m:r>
              <m:t>s</m:t>
            </m:r>
            <m:r>
              <m:t>t</m:t>
            </m:r>
            <m:r>
              <m:t>i</m:t>
            </m:r>
            <m:r>
              <m:t>p</m:t>
            </m:r>
            <m:r>
              <m:t>e</m:t>
            </m:r>
            <m:r>
              <m:t>k</m:t>
            </m:r>
            <m:r>
              <m:t>e</m:t>
            </m:r>
            <m:r>
              <m:t>e</m:t>
            </m:r>
            <m:r>
              <m:t>l</m:t>
            </m:r>
          </m:sub>
        </m:sSub>
      </m:oMath>
      <w:r>
        <w:t xml:space="preserve"> </w:t>
      </w:r>
      <w:r>
        <w:t xml:space="preserve">and overall mass can be calculated based on Archimedes law</w:t>
      </w:r>
      <w:r>
        <w:t xml:space="preserve"> </w:t>
      </w:r>
      <w:r>
        <w:t xml:space="preserve">(Andersson, Scibilia, and Imsland 2017)</w:t>
      </w:r>
      <w:r>
        <w:t xml:space="preserve">:</w:t>
      </w:r>
    </w:p>
    <w:p>
      <w:pPr>
        <w:pStyle w:val="BodyText"/>
      </w:pPr>
      <m:oMathPara>
        <m:oMathParaPr>
          <m:jc m:val="center"/>
        </m:oMathParaPr>
        <m:oMath>
          <m:sSub>
            <m:e>
              <m:r>
                <m:t>V</m:t>
              </m:r>
            </m:e>
            <m:sub>
              <m:r>
                <m:t>s</m:t>
              </m:r>
              <m:r>
                <m:t>t</m:t>
              </m:r>
              <m:r>
                <m:t>i</m:t>
              </m:r>
              <m:r>
                <m:t>p</m:t>
              </m:r>
              <m:r>
                <m:t>e</m:t>
              </m:r>
              <m:r>
                <m:t>k</m:t>
              </m:r>
              <m:r>
                <m:t>e</m:t>
              </m:r>
              <m:r>
                <m:t>e</m:t>
              </m:r>
              <m:r>
                <m:t>l</m:t>
              </m:r>
            </m:sub>
          </m:sSub>
          <m:r>
            <m:t>=</m:t>
          </m:r>
          <m:sSub>
            <m:e>
              <m:r>
                <m:t>V</m:t>
              </m:r>
            </m:e>
            <m:sub>
              <m:r>
                <m:t>s</m:t>
              </m:r>
              <m:r>
                <m:t>t</m:t>
              </m:r>
              <m:r>
                <m:t>i</m:t>
              </m:r>
              <m:r>
                <m:t>p</m:t>
              </m:r>
              <m:r>
                <m:t>e</m:t>
              </m:r>
              <m:r>
                <m:t>s</m:t>
              </m:r>
              <m:r>
                <m:t>a</m:t>
              </m:r>
              <m:r>
                <m:t>i</m:t>
              </m:r>
              <m:r>
                <m:t>l</m:t>
              </m:r>
            </m:sub>
          </m:sSub>
          <m:f>
            <m:fPr>
              <m:type m:val="bar"/>
            </m:fPr>
            <m:num>
              <m:sSub>
                <m:e>
                  <m:r>
                    <m:t>p</m:t>
                  </m:r>
                </m:e>
                <m:sub>
                  <m:r>
                    <m:t>i</m:t>
                  </m:r>
                  <m:r>
                    <m:t>c</m:t>
                  </m:r>
                  <m:r>
                    <m:t>e</m:t>
                  </m:r>
                </m:sub>
              </m:sSub>
            </m:num>
            <m:den>
              <m:sSub>
                <m:e>
                  <m:r>
                    <m:t>p</m:t>
                  </m:r>
                </m:e>
                <m:sub>
                  <m:r>
                    <m:t>w</m:t>
                  </m:r>
                </m:sub>
              </m:sSub>
              <m:r>
                <m:t>−</m:t>
              </m:r>
              <m:sSub>
                <m:e>
                  <m:r>
                    <m:t>p</m:t>
                  </m:r>
                </m:e>
                <m:sub>
                  <m:r>
                    <m:t>i</m:t>
                  </m:r>
                  <m:r>
                    <m:t>c</m:t>
                  </m:r>
                  <m:r>
                    <m:t>e</m:t>
                  </m:r>
                </m:sub>
              </m:sSub>
            </m:den>
          </m:f>
        </m:oMath>
      </m:oMathPara>
    </w:p>
    <w:p>
      <w:pPr>
        <w:pStyle w:val="FirstParagraph"/>
      </w:pPr>
      <w:r>
        <w:t xml:space="preserve">and so,</w:t>
      </w:r>
    </w:p>
    <w:p>
      <w:pPr>
        <w:pStyle w:val="BodyText"/>
      </w:pPr>
      <m:oMathPara>
        <m:oMathParaPr>
          <m:jc m:val="center"/>
        </m:oMathParaPr>
        <m:oMath>
          <m:r>
            <m:t>m</m:t>
          </m:r>
          <m:r>
            <m:t>=</m:t>
          </m:r>
          <m:r>
            <m:t>(</m:t>
          </m:r>
          <m:sSub>
            <m:e>
              <m:r>
                <m:t>V</m:t>
              </m:r>
            </m:e>
            <m:sub>
              <m:r>
                <m:t>s</m:t>
              </m:r>
              <m:r>
                <m:t>t</m:t>
              </m:r>
              <m:r>
                <m:t>i</m:t>
              </m:r>
              <m:r>
                <m:t>p</m:t>
              </m:r>
              <m:r>
                <m:t>e</m:t>
              </m:r>
              <m:r>
                <m:t>s</m:t>
              </m:r>
              <m:r>
                <m:t>a</m:t>
              </m:r>
              <m:r>
                <m:t>i</m:t>
              </m:r>
              <m:r>
                <m:t>l</m:t>
              </m:r>
            </m:sub>
          </m:sSub>
          <m:r>
            <m:t>+</m:t>
          </m:r>
          <m:sSub>
            <m:e>
              <m:r>
                <m:t>V</m:t>
              </m:r>
            </m:e>
            <m:sub>
              <m:r>
                <m:t>s</m:t>
              </m:r>
              <m:r>
                <m:t>t</m:t>
              </m:r>
              <m:r>
                <m:t>i</m:t>
              </m:r>
              <m:r>
                <m:t>p</m:t>
              </m:r>
              <m:r>
                <m:t>e</m:t>
              </m:r>
              <m:r>
                <m:t>k</m:t>
              </m:r>
              <m:r>
                <m:t>e</m:t>
              </m:r>
              <m:r>
                <m:t>e</m:t>
              </m:r>
              <m:r>
                <m:t>l</m:t>
              </m:r>
            </m:sub>
          </m:sSub>
          <m:r>
            <m:t>)</m:t>
          </m:r>
          <m:sSub>
            <m:e>
              <m:r>
                <m:t>p</m:t>
              </m:r>
            </m:e>
            <m:sub>
              <m:r>
                <m:t>i</m:t>
              </m:r>
              <m:r>
                <m:t>c</m:t>
              </m:r>
              <m:r>
                <m:t>e</m:t>
              </m:r>
            </m:sub>
          </m:sSub>
          <m:r>
            <m:t>=</m:t>
          </m:r>
          <m:r>
            <m:t>(</m:t>
          </m:r>
          <m:r>
            <m:t>1</m:t>
          </m:r>
          <m:r>
            <m:t>+</m:t>
          </m:r>
          <m:f>
            <m:fPr>
              <m:type m:val="bar"/>
            </m:fPr>
            <m:num>
              <m:sSub>
                <m:e>
                  <m:r>
                    <m:t>p</m:t>
                  </m:r>
                </m:e>
                <m:sub>
                  <m:r>
                    <m:t>w</m:t>
                  </m:r>
                </m:sub>
              </m:sSub>
            </m:num>
            <m:den>
              <m:sSub>
                <m:e>
                  <m:r>
                    <m:t>p</m:t>
                  </m:r>
                </m:e>
                <m:sub>
                  <m:r>
                    <m:t>w</m:t>
                  </m:r>
                </m:sub>
              </m:sSub>
              <m:r>
                <m:t>−</m:t>
              </m:r>
              <m:r>
                <m:t>p</m:t>
              </m:r>
              <m:r>
                <m:t>i</m:t>
              </m:r>
              <m:r>
                <m:t>c</m:t>
              </m:r>
              <m:r>
                <m:t>e</m:t>
              </m:r>
            </m:den>
          </m:f>
          <m:r>
            <m:t>)</m:t>
          </m:r>
          <m:sSub>
            <m:e>
              <m:r>
                <m:t>V</m:t>
              </m:r>
            </m:e>
            <m:sub>
              <m:r>
                <m:t>s</m:t>
              </m:r>
              <m:r>
                <m:t>t</m:t>
              </m:r>
              <m:r>
                <m:t>i</m:t>
              </m:r>
              <m:r>
                <m:t>p</m:t>
              </m:r>
              <m:r>
                <m:t>e</m:t>
              </m:r>
              <m:r>
                <m:t>s</m:t>
              </m:r>
              <m:r>
                <m:t>a</m:t>
              </m:r>
              <m:r>
                <m:t>i</m:t>
              </m:r>
              <m:r>
                <m:t>l</m:t>
              </m:r>
            </m:sub>
          </m:sSub>
          <m:sSub>
            <m:e>
              <m:r>
                <m:t>p</m:t>
              </m:r>
            </m:e>
            <m:sub>
              <m:r>
                <m:t>i</m:t>
              </m:r>
              <m:r>
                <m:t>c</m:t>
              </m:r>
              <m:r>
                <m:t>e</m:t>
              </m:r>
            </m:sub>
          </m:sSub>
        </m:oMath>
      </m:oMathPara>
    </w:p>
    <w:p>
      <w:pPr>
        <w:pStyle w:val="FirstParagraph"/>
      </w:pPr>
      <w:r>
        <w:t xml:space="preserve">To calculate the volume of the stipe a idealised cyliderical form is used with height being subsituted for height such that:</w:t>
      </w:r>
    </w:p>
    <w:p>
      <w:pPr>
        <w:pStyle w:val="BodyText"/>
      </w:pPr>
      <m:oMathPara>
        <m:oMathParaPr>
          <m:jc m:val="center"/>
        </m:oMathParaPr>
        <m:oMath>
          <m:r>
            <m:t>V</m:t>
          </m:r>
          <m:r>
            <m:t>=</m:t>
          </m:r>
          <m:r>
            <m:t>π</m:t>
          </m:r>
          <m:sSup>
            <m:e>
              <m:r>
                <m:t>r</m:t>
              </m:r>
            </m:e>
            <m:sup>
              <m:r>
                <m:t>2</m:t>
              </m:r>
            </m:sup>
          </m:sSup>
          <m:r>
            <m:t>l</m:t>
          </m:r>
        </m:oMath>
      </m:oMathPara>
    </w:p>
    <w:p>
      <w:pPr>
        <w:pStyle w:val="Heading1"/>
      </w:pPr>
      <w:bookmarkStart w:id="23" w:name="results"/>
      <w:r>
        <w:t xml:space="preserve">Results</w:t>
      </w:r>
      <w:bookmarkEnd w:id="23"/>
    </w:p>
    <w:p>
      <w:pPr>
        <w:pStyle w:val="Heading1"/>
      </w:pPr>
      <w:bookmarkStart w:id="24" w:name="discussion"/>
      <w:r>
        <w:t xml:space="preserve">Discussion</w:t>
      </w:r>
      <w:bookmarkEnd w:id="24"/>
    </w:p>
    <w:bookmarkStart w:id="68" w:name="refs"/>
    <w:bookmarkStart w:id="26" w:name="ref-Andersson2017"/>
    <w:p>
      <w:pPr>
        <w:pStyle w:val="Bibliography"/>
      </w:pPr>
      <w:r>
        <w:t xml:space="preserve">Andersson, L E, F Scibilia, and L Imsland. 2017. “A study on an iceberg drift trajectory.” In</w:t>
      </w:r>
      <w:r>
        <w:t xml:space="preserve"> </w:t>
      </w:r>
      <w:r>
        <w:rPr>
          <w:i/>
        </w:rPr>
        <w:t xml:space="preserve">Proceedings of the International Conference on Offshore Mechanics and Arctic Engineering - Omae</w:t>
      </w:r>
      <w:r>
        <w:t xml:space="preserve">. Vol. 8.</w:t>
      </w:r>
      <w:r>
        <w:t xml:space="preserve"> </w:t>
      </w:r>
      <w:hyperlink r:id="rId25">
        <w:r>
          <w:rPr>
            <w:rStyle w:val="Hyperlink"/>
          </w:rPr>
          <w:t xml:space="preserve">https://doi.org/10.1115/OMAE2017-62159</w:t>
        </w:r>
      </w:hyperlink>
      <w:r>
        <w:t xml:space="preserve">.</w:t>
      </w:r>
    </w:p>
    <w:bookmarkEnd w:id="26"/>
    <w:bookmarkStart w:id="28" w:name="ref-batista2018"/>
    <w:p>
      <w:pPr>
        <w:pStyle w:val="Bibliography"/>
      </w:pPr>
      <w:r>
        <w:t xml:space="preserve">Batista, M B, A B Anderson, P F Sanches, P S Polito, T C L Silveira, G M Velez-Rubio, F Scarabino, et al. 2018. “Kelps’ long-distance dispersal: Role of Ecological/Oceanographic processes and implications to marine forest conservation.”</w:t>
      </w:r>
      <w:r>
        <w:t xml:space="preserve"> </w:t>
      </w:r>
      <w:r>
        <w:rPr>
          <w:i/>
        </w:rPr>
        <w:t xml:space="preserve">Diversity</w:t>
      </w:r>
      <w:r>
        <w:t xml:space="preserve"> </w:t>
      </w:r>
      <w:r>
        <w:t xml:space="preserve">10 (1).</w:t>
      </w:r>
      <w:r>
        <w:t xml:space="preserve"> </w:t>
      </w:r>
      <w:hyperlink r:id="rId27">
        <w:r>
          <w:rPr>
            <w:rStyle w:val="Hyperlink"/>
          </w:rPr>
          <w:t xml:space="preserve">https://doi.org/10.3390/d10010011</w:t>
        </w:r>
      </w:hyperlink>
      <w:r>
        <w:t xml:space="preserve">.</w:t>
      </w:r>
    </w:p>
    <w:bookmarkEnd w:id="28"/>
    <w:bookmarkStart w:id="29" w:name="ref-back2000"/>
    <w:p>
      <w:pPr>
        <w:pStyle w:val="Bibliography"/>
      </w:pPr>
      <w:r>
        <w:t xml:space="preserve">Bäck, Saara, Annamaija Lehvo, and Jaanika Blomster. 2000. “Mass Occurrence of Unattached Enteromorpha Intestinalis on the Finnish Baltic Sea Coast,” 155–61.</w:t>
      </w:r>
    </w:p>
    <w:bookmarkEnd w:id="29"/>
    <w:bookmarkStart w:id="30" w:name="ref-breivik2011"/>
    <w:p>
      <w:pPr>
        <w:pStyle w:val="Bibliography"/>
      </w:pPr>
      <w:r>
        <w:t xml:space="preserve">Breivik, Øyvind, Arthur A Allen, Christophe Maisondieu, and Jens Christian Roth. 2011. “Wind-Induced Drift of Objects at Sea: The Leeway Field Method.”</w:t>
      </w:r>
      <w:r>
        <w:t xml:space="preserve"> </w:t>
      </w:r>
      <w:r>
        <w:rPr>
          <w:i/>
        </w:rPr>
        <w:t xml:space="preserve">Applied Ocean Research</w:t>
      </w:r>
      <w:r>
        <w:t xml:space="preserve"> </w:t>
      </w:r>
      <w:r>
        <w:t xml:space="preserve">33 (2): 100–109.</w:t>
      </w:r>
    </w:p>
    <w:bookmarkEnd w:id="30"/>
    <w:bookmarkStart w:id="31" w:name="ref-bushing1994"/>
    <w:p>
      <w:pPr>
        <w:pStyle w:val="Bibliography"/>
      </w:pPr>
      <w:r>
        <w:t xml:space="preserve">Bushing, William W. 1994. “Biogeographic and Ecological Implications of Kelp Rafting as a Dispersal Vector for Marine Invertebrates” 22.</w:t>
      </w:r>
    </w:p>
    <w:bookmarkEnd w:id="31"/>
    <w:bookmarkStart w:id="32" w:name="ref-collins2010"/>
    <w:p>
      <w:pPr>
        <w:pStyle w:val="Bibliography"/>
      </w:pPr>
      <w:r>
        <w:t xml:space="preserve">Collins, C J, C I Fraser, A Ashcroft, and J M Waters. 2010. “Asymmetric dispersal of southern bull-kelp (Durvillaea antarctica) adults in coastal New Zealand: testing an oceanographic hypothesis.”</w:t>
      </w:r>
      <w:r>
        <w:t xml:space="preserve"> </w:t>
      </w:r>
      <w:r>
        <w:rPr>
          <w:i/>
        </w:rPr>
        <w:t xml:space="preserve">Mol. Ecol.</w:t>
      </w:r>
      <w:r>
        <w:t xml:space="preserve"> </w:t>
      </w:r>
      <w:r>
        <w:t xml:space="preserve">19 (20): 4572–80.</w:t>
      </w:r>
    </w:p>
    <w:bookmarkEnd w:id="32"/>
    <w:bookmarkStart w:id="33" w:name="ref-craw2018"/>
    <w:p>
      <w:pPr>
        <w:pStyle w:val="Bibliography"/>
      </w:pPr>
      <w:r>
        <w:t xml:space="preserve">Craw, D, and J Waters. 2018. “Long distance kelp-rafting of rocks around southern New Zealand.”</w:t>
      </w:r>
      <w:r>
        <w:t xml:space="preserve"> </w:t>
      </w:r>
      <w:r>
        <w:rPr>
          <w:i/>
        </w:rPr>
        <w:t xml:space="preserve">N.Z. J. Geol. Geophys.</w:t>
      </w:r>
      <w:r>
        <w:t xml:space="preserve"> </w:t>
      </w:r>
      <w:r>
        <w:t xml:space="preserve">61 (4): 428–43.</w:t>
      </w:r>
    </w:p>
    <w:bookmarkEnd w:id="33"/>
    <w:bookmarkStart w:id="35"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w:t>
      </w:r>
      <w:r>
        <w:t xml:space="preserve"> </w:t>
      </w:r>
      <w:hyperlink r:id="rId34">
        <w:r>
          <w:rPr>
            <w:rStyle w:val="Hyperlink"/>
          </w:rPr>
          <w:t xml:space="preserve">https://doi.org/10.1146/annurev.es.16.110185.001243</w:t>
        </w:r>
      </w:hyperlink>
      <w:r>
        <w:t xml:space="preserve">.</w:t>
      </w:r>
    </w:p>
    <w:bookmarkEnd w:id="35"/>
    <w:bookmarkStart w:id="36" w:name="ref-delandmeter2019"/>
    <w:p>
      <w:pPr>
        <w:pStyle w:val="Bibliography"/>
      </w:pPr>
      <w:r>
        <w:t xml:space="preserve">Delandmeter, Philippe, and Erik Van Sebille. 2019. “The Parcels V2. 0 Lagrangian Framework: New Field Interpolation Schemes.”</w:t>
      </w:r>
      <w:r>
        <w:t xml:space="preserve"> </w:t>
      </w:r>
      <w:r>
        <w:rPr>
          <w:i/>
        </w:rPr>
        <w:t xml:space="preserve">Geoscientific Model Development</w:t>
      </w:r>
      <w:r>
        <w:t xml:space="preserve"> </w:t>
      </w:r>
      <w:r>
        <w:t xml:space="preserve">12 (8): 3571–84.</w:t>
      </w:r>
    </w:p>
    <w:bookmarkEnd w:id="36"/>
    <w:bookmarkStart w:id="37" w:name="ref-dromgoole1982"/>
    <w:p>
      <w:pPr>
        <w:pStyle w:val="Bibliography"/>
      </w:pPr>
      <w:r>
        <w:t xml:space="preserve">Dromgoole, FI. 1982. “The Buoyant Properties of Codium.”</w:t>
      </w:r>
      <w:r>
        <w:t xml:space="preserve"> </w:t>
      </w:r>
      <w:r>
        <w:rPr>
          <w:i/>
        </w:rPr>
        <w:t xml:space="preserve">Botanica Marina</w:t>
      </w:r>
      <w:r>
        <w:t xml:space="preserve"> </w:t>
      </w:r>
      <w:r>
        <w:t xml:space="preserve">25 (8): 391–98.</w:t>
      </w:r>
    </w:p>
    <w:bookmarkEnd w:id="37"/>
    <w:bookmarkStart w:id="38" w:name="ref-edgar1987"/>
    <w:p>
      <w:pPr>
        <w:pStyle w:val="Bibliography"/>
      </w:pPr>
      <w:r>
        <w:t xml:space="preserve">Edgar, GJ. 1987. “Dispersal of Faunal and Floral Propagules Associated with Drifting Macrocystis Pyrifera Plants.”</w:t>
      </w:r>
      <w:r>
        <w:t xml:space="preserve"> </w:t>
      </w:r>
      <w:r>
        <w:rPr>
          <w:i/>
        </w:rPr>
        <w:t xml:space="preserve">Marine Biology</w:t>
      </w:r>
      <w:r>
        <w:t xml:space="preserve"> </w:t>
      </w:r>
      <w:r>
        <w:t xml:space="preserve">95 (4): 599–610.</w:t>
      </w:r>
    </w:p>
    <w:bookmarkEnd w:id="38"/>
    <w:bookmarkStart w:id="40" w:name="ref-fraser2011"/>
    <w:p>
      <w:pPr>
        <w:pStyle w:val="Bibliography"/>
      </w:pPr>
      <w:r>
        <w:t xml:space="preserve">Fraser, C I, R Nikula, and J M Waters. 2011a. “Oceanic rafting by a coastal community.”</w:t>
      </w:r>
      <w:r>
        <w:t xml:space="preserve"> </w:t>
      </w:r>
      <w:r>
        <w:rPr>
          <w:i/>
        </w:rPr>
        <w:t xml:space="preserve">Proc. Biol. Sci.</w:t>
      </w:r>
      <w:r>
        <w:t xml:space="preserve"> </w:t>
      </w:r>
      <w:r>
        <w:t xml:space="preserve">278 (1706): 649–55.</w:t>
      </w:r>
      <w:r>
        <w:t xml:space="preserve"> </w:t>
      </w:r>
      <w:hyperlink r:id="rId39">
        <w:r>
          <w:rPr>
            <w:rStyle w:val="Hyperlink"/>
          </w:rPr>
          <w:t xml:space="preserve">https://doi.org/10.1098/rspb.2010.1117</w:t>
        </w:r>
      </w:hyperlink>
      <w:r>
        <w:t xml:space="preserve">.</w:t>
      </w:r>
    </w:p>
    <w:bookmarkEnd w:id="40"/>
    <w:bookmarkStart w:id="41" w:name="ref-Fraser2011"/>
    <w:p>
      <w:pPr>
        <w:pStyle w:val="Bibliography"/>
      </w:pPr>
      <w:r>
        <w:t xml:space="preserve">———. 2011b. “Oceanic rafting by a coastal community.”</w:t>
      </w:r>
      <w:r>
        <w:t xml:space="preserve"> </w:t>
      </w:r>
      <w:r>
        <w:rPr>
          <w:i/>
        </w:rPr>
        <w:t xml:space="preserve">Proceedings of the Royal Society B: Biological Sciences</w:t>
      </w:r>
      <w:r>
        <w:t xml:space="preserve"> </w:t>
      </w:r>
      <w:r>
        <w:t xml:space="preserve">278 (1706): 649–55.</w:t>
      </w:r>
    </w:p>
    <w:bookmarkEnd w:id="41"/>
    <w:bookmarkStart w:id="42"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42"/>
    <w:bookmarkStart w:id="43"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43"/>
    <w:bookmarkStart w:id="44"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44"/>
    <w:bookmarkStart w:id="46" w:name="ref-helmuth1994"/>
    <w:p>
      <w:pPr>
        <w:pStyle w:val="Bibliography"/>
      </w:pPr>
      <w:r>
        <w:t xml:space="preserve">Helmuth, B, R R Veit, and R Holberton. 1994. “Long-distance dispersal of a subantarctic brooding bivalve (Gaimardia trapesina) by kelp-rafting.”</w:t>
      </w:r>
      <w:r>
        <w:t xml:space="preserve"> </w:t>
      </w:r>
      <w:r>
        <w:rPr>
          <w:i/>
        </w:rPr>
        <w:t xml:space="preserve">Marine Biology</w:t>
      </w:r>
      <w:r>
        <w:t xml:space="preserve"> </w:t>
      </w:r>
      <w:r>
        <w:t xml:space="preserve">120 (3): 421–26.</w:t>
      </w:r>
      <w:r>
        <w:t xml:space="preserve"> </w:t>
      </w:r>
      <w:hyperlink r:id="rId45">
        <w:r>
          <w:rPr>
            <w:rStyle w:val="Hyperlink"/>
          </w:rPr>
          <w:t xml:space="preserve">https://doi.org/10.1007/BF00680216</w:t>
        </w:r>
      </w:hyperlink>
      <w:r>
        <w:t xml:space="preserve">.</w:t>
      </w:r>
    </w:p>
    <w:bookmarkEnd w:id="46"/>
    <w:bookmarkStart w:id="48" w:name="ref-hobday2000"/>
    <w:p>
      <w:pPr>
        <w:pStyle w:val="Bibliography"/>
      </w:pPr>
      <w:r>
        <w:t xml:space="preserve">Hobday, A J. 2000.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r>
        <w:t xml:space="preserve"> </w:t>
      </w:r>
      <w:hyperlink r:id="rId47">
        <w:r>
          <w:rPr>
            <w:rStyle w:val="Hyperlink"/>
          </w:rPr>
          <w:t xml:space="preserve">https://doi.org/10.1016/S0022-0981(00)00255-0</w:t>
        </w:r>
      </w:hyperlink>
      <w:r>
        <w:t xml:space="preserve">.</w:t>
      </w:r>
    </w:p>
    <w:bookmarkEnd w:id="48"/>
    <w:bookmarkStart w:id="49" w:name="ref-holmquist1994"/>
    <w:p>
      <w:pPr>
        <w:pStyle w:val="Bibliography"/>
      </w:pPr>
      <w:r>
        <w:t xml:space="preserve">Holmquist, JG. 1994. “Benthic Macroalgae as a Dispersal Mechanism for Fauna: Influence of a Marine Tumbleweed.”</w:t>
      </w:r>
      <w:r>
        <w:t xml:space="preserve"> </w:t>
      </w:r>
      <w:r>
        <w:rPr>
          <w:i/>
        </w:rPr>
        <w:t xml:space="preserve">Journal of Experimental Marine Biology and Ecology</w:t>
      </w:r>
      <w:r>
        <w:t xml:space="preserve"> </w:t>
      </w:r>
      <w:r>
        <w:t xml:space="preserve">180 (2): 235–51.</w:t>
      </w:r>
    </w:p>
    <w:bookmarkEnd w:id="49"/>
    <w:bookmarkStart w:id="50" w:name="ref-kingsford1995"/>
    <w:p>
      <w:pPr>
        <w:pStyle w:val="Bibliography"/>
      </w:pPr>
      <w:r>
        <w:t xml:space="preserve">Kingsford, Michael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50"/>
    <w:bookmarkStart w:id="51"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51"/>
    <w:bookmarkStart w:id="52"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52"/>
    <w:bookmarkStart w:id="53" w:name="ref-McCormick2008"/>
    <w:p>
      <w:pPr>
        <w:pStyle w:val="Bibliography"/>
      </w:pPr>
      <w:r>
        <w:t xml:space="preserve">McCormick, Thomas B, Lorraine M Buckley, Jennifer Brogan, and Lyn M Perry. 2008. “Drift Macroalgae as a Potential Dispersal Mechanism for the White Abalone Haliotis Sorenseni.”</w:t>
      </w:r>
      <w:r>
        <w:t xml:space="preserve"> </w:t>
      </w:r>
      <w:r>
        <w:rPr>
          <w:i/>
        </w:rPr>
        <w:t xml:space="preserve">Marine Ecology Progress Series</w:t>
      </w:r>
      <w:r>
        <w:t xml:space="preserve"> </w:t>
      </w:r>
      <w:r>
        <w:t xml:space="preserve">362: 225–32.</w:t>
      </w:r>
    </w:p>
    <w:bookmarkEnd w:id="53"/>
    <w:bookmarkStart w:id="55"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(1): 20120821.</w:t>
      </w:r>
      <w:r>
        <w:t xml:space="preserve"> </w:t>
      </w:r>
      <w:hyperlink r:id="rId54">
        <w:r>
          <w:rPr>
            <w:rStyle w:val="Hyperlink"/>
          </w:rPr>
          <w:t xml:space="preserve">https://doi.org/10.1098/rsbl.2012.0821</w:t>
        </w:r>
      </w:hyperlink>
      <w:r>
        <w:t xml:space="preserve">.</w:t>
      </w:r>
    </w:p>
    <w:bookmarkEnd w:id="55"/>
    <w:bookmarkStart w:id="56" w:name="ref-norton1992"/>
    <w:p>
      <w:pPr>
        <w:pStyle w:val="Bibliography"/>
      </w:pPr>
      <w:r>
        <w:t xml:space="preserve">Norton, TA. 1992. “Dispersal by Macroalgae.”</w:t>
      </w:r>
      <w:r>
        <w:t xml:space="preserve"> </w:t>
      </w:r>
      <w:r>
        <w:rPr>
          <w:i/>
        </w:rPr>
        <w:t xml:space="preserve">British Phycological Journal</w:t>
      </w:r>
      <w:r>
        <w:t xml:space="preserve"> </w:t>
      </w:r>
      <w:r>
        <w:t xml:space="preserve">27 (3): 293–301.</w:t>
      </w:r>
    </w:p>
    <w:bookmarkEnd w:id="56"/>
    <w:bookmarkStart w:id="57" w:name="ref-rothausler2011"/>
    <w:p>
      <w:pPr>
        <w:pStyle w:val="Bibliography"/>
      </w:pPr>
      <w:r>
        <w:t xml:space="preserve">Rothä usler, Eva, Iván Gómez, Iván A Hinojosa, Ulf Karsten, Leonardo Miranda, Fadia Tala, and Martin Thiel.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(5): 1751–63.</w:t>
      </w:r>
    </w:p>
    <w:bookmarkEnd w:id="57"/>
    <w:bookmarkStart w:id="59"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(6): 968–74.</w:t>
      </w:r>
      <w:r>
        <w:t xml:space="preserve"> </w:t>
      </w:r>
      <w:hyperlink r:id="rId58">
        <w:r>
          <w:rPr>
            <w:rStyle w:val="Hyperlink"/>
          </w:rPr>
          <w:t xml:space="preserve">https://doi.org/10.1111/jpy.12237</w:t>
        </w:r>
      </w:hyperlink>
      <w:r>
        <w:t xml:space="preserve">.</w:t>
      </w:r>
    </w:p>
    <w:bookmarkEnd w:id="59"/>
    <w:bookmarkStart w:id="61"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(1): 67–69.</w:t>
      </w:r>
      <w:r>
        <w:t xml:space="preserve"> </w:t>
      </w:r>
      <w:hyperlink r:id="rId60">
        <w:r>
          <w:rPr>
            <w:rStyle w:val="Hyperlink"/>
          </w:rPr>
          <w:t xml:space="preserve">https://doi.org/10.1046/j.1466-822X.2001.00259.x</w:t>
        </w:r>
      </w:hyperlink>
      <w:r>
        <w:t xml:space="preserve">.</w:t>
      </w:r>
    </w:p>
    <w:bookmarkEnd w:id="61"/>
    <w:bookmarkStart w:id="63" w:name="ref-tala2013"/>
    <w:p>
      <w:pPr>
        <w:pStyle w:val="Bibliography"/>
      </w:pPr>
      <w:r>
        <w:t xml:space="preserve">Tala, F, I Gómez, G Luna-Jorquera, and M Thiel. 2013. “Morphological, physiological and reproductive conditions of rafting bull kelp (Durvillaea antarctica) in northern-central Chile (30°S).”</w:t>
      </w:r>
      <w:r>
        <w:t xml:space="preserve"> </w:t>
      </w:r>
      <w:r>
        <w:rPr>
          <w:i/>
        </w:rPr>
        <w:t xml:space="preserve">Marine Biology</w:t>
      </w:r>
      <w:r>
        <w:t xml:space="preserve"> </w:t>
      </w:r>
      <w:r>
        <w:t xml:space="preserve">160 (6): 1339–51.</w:t>
      </w:r>
      <w:r>
        <w:t xml:space="preserve"> </w:t>
      </w:r>
      <w:hyperlink r:id="rId62">
        <w:r>
          <w:rPr>
            <w:rStyle w:val="Hyperlink"/>
          </w:rPr>
          <w:t xml:space="preserve">https://doi.org/10.1007/s00227-013-2186-8</w:t>
        </w:r>
      </w:hyperlink>
      <w:r>
        <w:t xml:space="preserve">.</w:t>
      </w:r>
    </w:p>
    <w:bookmarkEnd w:id="63"/>
    <w:bookmarkStart w:id="64" w:name="ref-tala2017"/>
    <w:p>
      <w:pPr>
        <w:pStyle w:val="Bibliography"/>
      </w:pPr>
      <w:r>
        <w:t xml:space="preserve">Tala, F, M A Penna-Díaz, G Luna-Jorquera, E Rothäusler, and M Thiel. 2017. “Daily and seasonal changes of photobiological responses in floating bull kelp Durvillaea antarctica (Chamisso) Hariot (Fucales: Phaeophyceae).”</w:t>
      </w:r>
      <w:r>
        <w:t xml:space="preserve"> </w:t>
      </w:r>
      <w:r>
        <w:rPr>
          <w:i/>
        </w:rPr>
        <w:t xml:space="preserve">Phycologia</w:t>
      </w:r>
      <w:r>
        <w:t xml:space="preserve"> </w:t>
      </w:r>
      <w:r>
        <w:t xml:space="preserve">56 (3): 271–83.</w:t>
      </w:r>
    </w:p>
    <w:bookmarkEnd w:id="64"/>
    <w:bookmarkStart w:id="65" w:name="ref-thiel2005"/>
    <w:p>
      <w:pPr>
        <w:pStyle w:val="Bibliography"/>
      </w:pPr>
      <w:r>
        <w:t xml:space="preserve">Thiel, M, and L Gutow. 2005. “The Ecology of rafting in the marine environment. II. The rafting organisms and community.”</w:t>
      </w:r>
      <w:r>
        <w:t xml:space="preserve"> </w:t>
      </w:r>
      <w:r>
        <w:rPr>
          <w:i/>
        </w:rPr>
        <w:t xml:space="preserve">Oceanography and Marine Biology: An Annual Review</w:t>
      </w:r>
      <w:r>
        <w:t xml:space="preserve"> </w:t>
      </w:r>
      <w:r>
        <w:t xml:space="preserve">43 (1): 279–418.</w:t>
      </w:r>
    </w:p>
    <w:bookmarkEnd w:id="65"/>
    <w:bookmarkStart w:id="67" w:name="ref-wichmann2012"/>
    <w:p>
      <w:pPr>
        <w:pStyle w:val="Bibliography"/>
      </w:pPr>
      <w:r>
        <w:t xml:space="preserve">Wichmann, C-S, I A Hinojosa, and M Thiel. 2012. “Floating kelps in Patagonian Fjords: an important vehicle for rafting invertebrates and its relevance for biogeography.”</w:t>
      </w:r>
      <w:r>
        <w:t xml:space="preserve"> </w:t>
      </w:r>
      <w:r>
        <w:rPr>
          <w:i/>
        </w:rPr>
        <w:t xml:space="preserve">Mar. Biol.</w:t>
      </w:r>
      <w:r>
        <w:t xml:space="preserve"> </w:t>
      </w:r>
      <w:r>
        <w:t xml:space="preserve">159 (9): 2035–49.</w:t>
      </w:r>
      <w:r>
        <w:t xml:space="preserve"> </w:t>
      </w:r>
      <w:hyperlink r:id="rId66">
        <w:r>
          <w:rPr>
            <w:rStyle w:val="Hyperlink"/>
          </w:rPr>
          <w:t xml:space="preserve">https://doi.org/10.1007/s00227-012-1990-x</w:t>
        </w:r>
      </w:hyperlink>
      <w:r>
        <w:t xml:space="preserve">.</w:t>
      </w:r>
    </w:p>
    <w:bookmarkEnd w:id="67"/>
    <w:bookmarkEnd w:id="68"/>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hyperlink" Id="rId45" Target="https://doi.org/10.1007/BF00680216" TargetMode="External" /><Relationship Type="http://schemas.openxmlformats.org/officeDocument/2006/relationships/hyperlink" Id="rId66" Target="https://doi.org/10.1007/s00227-012-1990-x" TargetMode="External" /><Relationship Type="http://schemas.openxmlformats.org/officeDocument/2006/relationships/hyperlink" Id="rId62" Target="https://doi.org/10.1007/s00227-013-2186-8" TargetMode="External" /><Relationship Type="http://schemas.openxmlformats.org/officeDocument/2006/relationships/hyperlink" Id="rId47" Target="https://doi.org/10.1016/S0022-0981(00)00255-0" TargetMode="External" /><Relationship Type="http://schemas.openxmlformats.org/officeDocument/2006/relationships/hyperlink" Id="rId60" Target="https://doi.org/10.1046/j.1466-822X.2001.00259.x" TargetMode="External" /><Relationship Type="http://schemas.openxmlformats.org/officeDocument/2006/relationships/hyperlink" Id="rId54" Target="https://doi.org/10.1098/rsbl.2012.0821" TargetMode="External" /><Relationship Type="http://schemas.openxmlformats.org/officeDocument/2006/relationships/hyperlink" Id="rId39" Target="https://doi.org/10.1098/rspb.2010.1117" TargetMode="External" /><Relationship Type="http://schemas.openxmlformats.org/officeDocument/2006/relationships/hyperlink" Id="rId58" Target="https://doi.org/10.1111/jpy.12237" TargetMode="External" /><Relationship Type="http://schemas.openxmlformats.org/officeDocument/2006/relationships/hyperlink" Id="rId25" Target="https://doi.org/10.1115/OMAE2017-62159" TargetMode="External" /><Relationship Type="http://schemas.openxmlformats.org/officeDocument/2006/relationships/hyperlink" Id="rId34" Target="https://doi.org/10.1146/annurev.es.16.110185.001243" TargetMode="External" /><Relationship Type="http://schemas.openxmlformats.org/officeDocument/2006/relationships/hyperlink" Id="rId27"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7/BF00680216" TargetMode="External" /><Relationship Type="http://schemas.openxmlformats.org/officeDocument/2006/relationships/hyperlink" Id="rId66" Target="https://doi.org/10.1007/s00227-012-1990-x" TargetMode="External" /><Relationship Type="http://schemas.openxmlformats.org/officeDocument/2006/relationships/hyperlink" Id="rId62" Target="https://doi.org/10.1007/s00227-013-2186-8" TargetMode="External" /><Relationship Type="http://schemas.openxmlformats.org/officeDocument/2006/relationships/hyperlink" Id="rId47" Target="https://doi.org/10.1016/S0022-0981(00)00255-0" TargetMode="External" /><Relationship Type="http://schemas.openxmlformats.org/officeDocument/2006/relationships/hyperlink" Id="rId60" Target="https://doi.org/10.1046/j.1466-822X.2001.00259.x" TargetMode="External" /><Relationship Type="http://schemas.openxmlformats.org/officeDocument/2006/relationships/hyperlink" Id="rId54" Target="https://doi.org/10.1098/rsbl.2012.0821" TargetMode="External" /><Relationship Type="http://schemas.openxmlformats.org/officeDocument/2006/relationships/hyperlink" Id="rId39" Target="https://doi.org/10.1098/rspb.2010.1117" TargetMode="External" /><Relationship Type="http://schemas.openxmlformats.org/officeDocument/2006/relationships/hyperlink" Id="rId58" Target="https://doi.org/10.1111/jpy.12237" TargetMode="External" /><Relationship Type="http://schemas.openxmlformats.org/officeDocument/2006/relationships/hyperlink" Id="rId25" Target="https://doi.org/10.1115/OMAE2017-62159" TargetMode="External" /><Relationship Type="http://schemas.openxmlformats.org/officeDocument/2006/relationships/hyperlink" Id="rId34" Target="https://doi.org/10.1146/annurev.es.16.110185.001243" TargetMode="External" /><Relationship Type="http://schemas.openxmlformats.org/officeDocument/2006/relationships/hyperlink" Id="rId27"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Trajectory model of passive kelp dispersal</dc:title>
  <dc:creator>Ross Coppin</dc:creator>
  <cp:keywords/>
  <dcterms:created xsi:type="dcterms:W3CDTF">2020-04-23T15:36:12Z</dcterms:created>
  <dcterms:modified xsi:type="dcterms:W3CDTF">2020-04-23T15:36:12Z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