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7E50" w14:textId="3478EDA3" w:rsidR="004424DB" w:rsidRPr="0008357F" w:rsidRDefault="0008357F" w:rsidP="0008357F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08357F">
        <w:rPr>
          <w:rFonts w:ascii="Arial" w:hAnsi="Arial" w:cs="Arial"/>
          <w:b/>
          <w:bCs/>
          <w:sz w:val="24"/>
          <w:szCs w:val="24"/>
        </w:rPr>
        <w:t>Resilient and Profitable Farming Systems on Eyre Peninsula</w:t>
      </w:r>
    </w:p>
    <w:p w14:paraId="49855374" w14:textId="1E4166E0" w:rsidR="0008357F" w:rsidRPr="0008357F" w:rsidRDefault="0008357F">
      <w:pPr>
        <w:rPr>
          <w:rFonts w:ascii="Arial" w:hAnsi="Arial" w:cs="Arial"/>
          <w:b/>
          <w:bCs/>
        </w:rPr>
      </w:pPr>
      <w:r w:rsidRPr="0008357F">
        <w:rPr>
          <w:rFonts w:ascii="Arial" w:hAnsi="Arial" w:cs="Arial"/>
          <w:b/>
          <w:bCs/>
        </w:rPr>
        <w:t xml:space="preserve">2020 Field Program </w:t>
      </w:r>
    </w:p>
    <w:p w14:paraId="615BFE34" w14:textId="77777777" w:rsidR="006845A5" w:rsidRDefault="002608F5">
      <w:pPr>
        <w:rPr>
          <w:rFonts w:ascii="Arial" w:hAnsi="Arial" w:cs="Arial"/>
        </w:rPr>
      </w:pPr>
      <w:r>
        <w:rPr>
          <w:rFonts w:ascii="Arial" w:hAnsi="Arial" w:cs="Arial"/>
        </w:rPr>
        <w:t>Target</w:t>
      </w:r>
      <w:r w:rsidR="006845A5">
        <w:rPr>
          <w:rFonts w:ascii="Arial" w:hAnsi="Arial" w:cs="Arial"/>
        </w:rPr>
        <w:t xml:space="preserve">: </w:t>
      </w:r>
    </w:p>
    <w:p w14:paraId="661B25CC" w14:textId="1068FC9B" w:rsidR="006845A5" w:rsidRPr="006845A5" w:rsidRDefault="002608F5" w:rsidP="00684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45A5">
        <w:rPr>
          <w:rFonts w:ascii="Arial" w:hAnsi="Arial" w:cs="Arial"/>
        </w:rPr>
        <w:t>Eight sites</w:t>
      </w:r>
      <w:r w:rsidR="006845A5" w:rsidRPr="006845A5">
        <w:rPr>
          <w:rFonts w:ascii="Arial" w:hAnsi="Arial" w:cs="Arial"/>
        </w:rPr>
        <w:t xml:space="preserve"> </w:t>
      </w:r>
    </w:p>
    <w:p w14:paraId="1B3DF715" w14:textId="46BF753E" w:rsidR="006845A5" w:rsidRDefault="006845A5" w:rsidP="00684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Two sites of the eight more intensively examined</w:t>
      </w:r>
      <w:r w:rsidR="00172893">
        <w:rPr>
          <w:rFonts w:ascii="Arial" w:hAnsi="Arial" w:cs="Arial"/>
        </w:rPr>
        <w:t xml:space="preserve"> – PAWC measured in multiple locations. </w:t>
      </w:r>
    </w:p>
    <w:p w14:paraId="00298E54" w14:textId="2BDEBE79" w:rsidR="0008357F" w:rsidRDefault="006845A5" w:rsidP="00684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being cropped to cereal (preferably wheat) as more is understood about wheat water use. </w:t>
      </w:r>
    </w:p>
    <w:p w14:paraId="180FA94D" w14:textId="2943233A" w:rsidR="006845A5" w:rsidRDefault="006845A5" w:rsidP="00684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Yield prophet/ APSIM to be run on all eight sites. </w:t>
      </w:r>
    </w:p>
    <w:p w14:paraId="3C36D9BC" w14:textId="0FAB29B6" w:rsidR="006845A5" w:rsidRDefault="006845A5" w:rsidP="00684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to be characterised for PAWC characteristics. </w:t>
      </w:r>
    </w:p>
    <w:p w14:paraId="346BE317" w14:textId="7C83C7BA" w:rsidR="006845A5" w:rsidRPr="006845A5" w:rsidRDefault="006845A5" w:rsidP="00684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Should be reasonably representative of major environments/ soil types on Eyre Peninsula (also be reflective of EPARF and LEADA’s respective interests) </w:t>
      </w:r>
    </w:p>
    <w:p w14:paraId="1BA8C7B7" w14:textId="55A88F07" w:rsidR="002608F5" w:rsidRPr="00014DC6" w:rsidRDefault="006845A5">
      <w:pPr>
        <w:rPr>
          <w:rFonts w:ascii="Arial" w:hAnsi="Arial" w:cs="Arial"/>
          <w:b/>
          <w:bCs/>
        </w:rPr>
      </w:pPr>
      <w:r w:rsidRPr="00014DC6">
        <w:rPr>
          <w:rFonts w:ascii="Arial" w:hAnsi="Arial" w:cs="Arial"/>
          <w:b/>
          <w:bCs/>
        </w:rPr>
        <w:t>Options for sites</w:t>
      </w:r>
    </w:p>
    <w:p w14:paraId="712C9E2D" w14:textId="3B7D14D1" w:rsidR="006845A5" w:rsidRDefault="00172893">
      <w:pPr>
        <w:rPr>
          <w:rFonts w:ascii="Arial" w:hAnsi="Arial" w:cs="Arial"/>
        </w:rPr>
      </w:pPr>
      <w:r>
        <w:rPr>
          <w:rFonts w:ascii="Arial" w:hAnsi="Arial" w:cs="Arial"/>
        </w:rPr>
        <w:t>Below is a list of the current soil moisture probe sites likely to be planted to wheat in 2020. 16 paddocks in all</w:t>
      </w:r>
      <w:r w:rsidR="00014DC6">
        <w:rPr>
          <w:rFonts w:ascii="Arial" w:hAnsi="Arial" w:cs="Arial"/>
        </w:rPr>
        <w:t xml:space="preserve">. I have also listed which of the paddocks </w:t>
      </w:r>
      <w:r w:rsidR="00907AC0">
        <w:rPr>
          <w:rFonts w:ascii="Arial" w:hAnsi="Arial" w:cs="Arial"/>
        </w:rPr>
        <w:t xml:space="preserve">where we are collecting EM data, the farmers who yield maps and my assessment of how well the probe is working. </w:t>
      </w:r>
    </w:p>
    <w:p w14:paraId="18271A31" w14:textId="7B19F135" w:rsidR="008F4C42" w:rsidRDefault="008F4C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may be other sites not currently in the network they may be valuable to bring in due to locality, soil type and other planned activities at the site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Mark </w:t>
      </w:r>
      <w:proofErr w:type="spellStart"/>
      <w:r>
        <w:rPr>
          <w:rFonts w:ascii="Arial" w:hAnsi="Arial" w:cs="Arial"/>
        </w:rPr>
        <w:t>Swaffer</w:t>
      </w:r>
      <w:proofErr w:type="spellEnd"/>
      <w:r>
        <w:rPr>
          <w:rFonts w:ascii="Arial" w:hAnsi="Arial" w:cs="Arial"/>
        </w:rPr>
        <w:t>, Tumby Bay (</w:t>
      </w:r>
      <w:proofErr w:type="spellStart"/>
      <w:r>
        <w:rPr>
          <w:rFonts w:ascii="Arial" w:hAnsi="Arial" w:cs="Arial"/>
        </w:rPr>
        <w:t>sth</w:t>
      </w:r>
      <w:proofErr w:type="spellEnd"/>
      <w:r>
        <w:rPr>
          <w:rFonts w:ascii="Arial" w:hAnsi="Arial" w:cs="Arial"/>
        </w:rPr>
        <w:t xml:space="preserve">) </w:t>
      </w:r>
    </w:p>
    <w:p w14:paraId="7FD835FF" w14:textId="77777777" w:rsidR="00172893" w:rsidRDefault="00172893">
      <w:pPr>
        <w:rPr>
          <w:rFonts w:ascii="Arial" w:hAnsi="Arial" w:cs="Arial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1293"/>
        <w:gridCol w:w="1652"/>
        <w:gridCol w:w="1344"/>
        <w:gridCol w:w="949"/>
        <w:gridCol w:w="947"/>
        <w:gridCol w:w="2715"/>
      </w:tblGrid>
      <w:tr w:rsidR="00172893" w:rsidRPr="00172893" w14:paraId="3C18E2F6" w14:textId="77777777" w:rsidTr="00172893">
        <w:trPr>
          <w:trHeight w:val="63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77FDB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  <w:t>Farmers Surname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0CC60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  <w:t>Locality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5438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  <w:t>2019 Crop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BDEA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March 2020 EM38 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67E1E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  <w:t>Yield Map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12303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n-AU"/>
              </w:rPr>
              <w:t>Probe output</w:t>
            </w:r>
          </w:p>
        </w:tc>
      </w:tr>
      <w:tr w:rsidR="00172893" w:rsidRPr="00172893" w14:paraId="1242BBC4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7CC0A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Baldock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58DA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Kimba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6608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failed vetch crop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BA6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6183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8688" w14:textId="7A3C36D3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  <w:tr w:rsidR="00172893" w:rsidRPr="00172893" w14:paraId="3BBF9C1F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A1610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Fromm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D1EB4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Carina (Minnipa)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D6C0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6B26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841F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61B7" w14:textId="731039A1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OK</w:t>
            </w:r>
          </w:p>
        </w:tc>
      </w:tr>
      <w:tr w:rsidR="00172893" w:rsidRPr="00172893" w14:paraId="0EFDAA77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527A8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Glover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1C11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Palkagee</w:t>
            </w:r>
            <w:proofErr w:type="spellEnd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 xml:space="preserve"> (Lock)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8F50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Vetch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F9C8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421B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AE1F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Limestone</w:t>
            </w:r>
          </w:p>
        </w:tc>
      </w:tr>
      <w:tr w:rsidR="00172893" w:rsidRPr="00172893" w14:paraId="0DD392E1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1617C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Heddle 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5AC1C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 xml:space="preserve">Minnipa </w:t>
            </w: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Sth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94C0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56C6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DFA5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7E22" w14:textId="507FD4CA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  <w:tr w:rsidR="00172893" w:rsidRPr="00172893" w14:paraId="3F2704CC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681E1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Heddle 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15ACB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Minnipa McEvoy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1795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Lentils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6FF1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4EF5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081C" w14:textId="53133A99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  <w:tr w:rsidR="00172893" w:rsidRPr="00172893" w14:paraId="37AC2D2B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CBCB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Hunt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01BD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Wharminda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8515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2CCD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9AD3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6F49" w14:textId="45249A99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??</w:t>
            </w:r>
            <w:r w:rsidR="00014DC6">
              <w:rPr>
                <w:rFonts w:ascii="Arial Narrow" w:eastAsia="Times New Roman" w:hAnsi="Arial Narrow" w:cs="Calibri"/>
                <w:color w:val="000000"/>
                <w:lang w:eastAsia="en-AU"/>
              </w:rPr>
              <w:t xml:space="preserve"> indicates gets wetter in Summer</w:t>
            </w:r>
          </w:p>
        </w:tc>
      </w:tr>
      <w:tr w:rsidR="00172893" w:rsidRPr="00172893" w14:paraId="500980BA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DA8CE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James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1CD0A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Mangalo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C92F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CDAA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D86F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06D1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Rocks</w:t>
            </w:r>
          </w:p>
        </w:tc>
      </w:tr>
      <w:tr w:rsidR="00172893" w:rsidRPr="00172893" w14:paraId="09C67EF4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42B4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Kaden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B2C7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Cowell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6FC3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3BCC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BE2E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B69D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Ok</w:t>
            </w:r>
          </w:p>
        </w:tc>
      </w:tr>
      <w:tr w:rsidR="00172893" w:rsidRPr="00172893" w14:paraId="036F62B5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08EB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Matthews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FF4A5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Cootra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062E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DAF1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2D4A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2C46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  <w:tr w:rsidR="00172893" w:rsidRPr="00172893" w14:paraId="197A13A2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A7518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Mayfield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B1486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Solomon (Kimba)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4DB7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Oats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5B32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4E5A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AD96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  <w:tr w:rsidR="00172893" w:rsidRPr="00172893" w14:paraId="67B42A07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F3E8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Modra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D051D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North Shields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10DD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Lupins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B446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8791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B0F9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OK</w:t>
            </w:r>
          </w:p>
        </w:tc>
      </w:tr>
      <w:tr w:rsidR="00172893" w:rsidRPr="00172893" w14:paraId="58221BCA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D4C20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Morgan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E2B96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Mt Dutton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E9AB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Canola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063C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FFB8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111B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  <w:tr w:rsidR="00172893" w:rsidRPr="00172893" w14:paraId="46F557A4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0EC33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Polkinhorne</w:t>
            </w:r>
            <w:proofErr w:type="spellEnd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235DE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Lock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8194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Lentils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F53E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0345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4D4E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Limestone</w:t>
            </w:r>
          </w:p>
        </w:tc>
      </w:tr>
      <w:tr w:rsidR="00172893" w:rsidRPr="00172893" w14:paraId="607E3EA5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228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 xml:space="preserve">Schaefer 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71BB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Pinkawillie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EDAC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B80C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9906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4DFA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  <w:tr w:rsidR="00172893" w:rsidRPr="00172893" w14:paraId="08871394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61D13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Treloar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659A3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proofErr w:type="spellStart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Yeltuka</w:t>
            </w:r>
            <w:proofErr w:type="spellEnd"/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 xml:space="preserve">/ Cummins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A619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Lupins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C56E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D737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330B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 - only measures to 70cm</w:t>
            </w:r>
          </w:p>
        </w:tc>
      </w:tr>
      <w:tr w:rsidR="00172893" w:rsidRPr="00172893" w14:paraId="3C9D5C0B" w14:textId="77777777" w:rsidTr="00172893">
        <w:trPr>
          <w:trHeight w:val="321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6BB81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Wake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41A2E" w14:textId="77777777" w:rsidR="00172893" w:rsidRPr="00172893" w:rsidRDefault="00172893" w:rsidP="001728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Darke Peak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3A24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Pasture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5258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B697" w14:textId="77777777" w:rsidR="00172893" w:rsidRPr="00172893" w:rsidRDefault="00172893" w:rsidP="001728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 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704F" w14:textId="77777777" w:rsidR="00172893" w:rsidRPr="00172893" w:rsidRDefault="00172893" w:rsidP="00014D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AU"/>
              </w:rPr>
            </w:pPr>
            <w:r w:rsidRPr="00172893">
              <w:rPr>
                <w:rFonts w:ascii="Arial Narrow" w:eastAsia="Times New Roman" w:hAnsi="Arial Narrow" w:cs="Calibri"/>
                <w:color w:val="000000"/>
                <w:lang w:eastAsia="en-AU"/>
              </w:rPr>
              <w:t>Good</w:t>
            </w:r>
          </w:p>
        </w:tc>
      </w:tr>
    </w:tbl>
    <w:p w14:paraId="02BFFA2F" w14:textId="689622C2" w:rsidR="00907AC0" w:rsidRPr="00907AC0" w:rsidRDefault="00907AC0" w:rsidP="00907AC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907AC0">
        <w:rPr>
          <w:rFonts w:ascii="Arial" w:eastAsia="Times New Roman" w:hAnsi="Arial" w:cs="Arial"/>
          <w:sz w:val="20"/>
          <w:szCs w:val="20"/>
          <w:lang w:eastAsia="en-AU"/>
        </w:rPr>
        <w:t xml:space="preserve">                                                                                   Yield Map Blank = no response from farmer yet.</w:t>
      </w:r>
    </w:p>
    <w:p w14:paraId="1407E8D6" w14:textId="3F65E7EC" w:rsidR="00172893" w:rsidRDefault="00172893">
      <w:pPr>
        <w:rPr>
          <w:rFonts w:ascii="Arial" w:hAnsi="Arial" w:cs="Arial"/>
        </w:rPr>
      </w:pPr>
    </w:p>
    <w:p w14:paraId="5D73301F" w14:textId="77777777" w:rsidR="00014DC6" w:rsidRDefault="00014D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my mind we need to:</w:t>
      </w:r>
    </w:p>
    <w:p w14:paraId="5E8E899B" w14:textId="3B1DAAC9" w:rsidR="00486707" w:rsidRPr="00486707" w:rsidRDefault="00014DC6" w:rsidP="00486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6707">
        <w:rPr>
          <w:rFonts w:ascii="Arial" w:hAnsi="Arial" w:cs="Arial"/>
        </w:rPr>
        <w:t>Agree on which eight sites we will work on in 2020, including the two intensive</w:t>
      </w:r>
      <w:r w:rsidR="00486707" w:rsidRPr="00486707">
        <w:rPr>
          <w:rFonts w:ascii="Arial" w:hAnsi="Arial" w:cs="Arial"/>
        </w:rPr>
        <w:t xml:space="preserve"> sites</w:t>
      </w:r>
      <w:r w:rsidR="00907AC0">
        <w:rPr>
          <w:rFonts w:ascii="Arial" w:hAnsi="Arial" w:cs="Arial"/>
        </w:rPr>
        <w:t xml:space="preserve"> – by 13 March</w:t>
      </w:r>
    </w:p>
    <w:p w14:paraId="437F2785" w14:textId="7FF9AF3C" w:rsidR="00014DC6" w:rsidRDefault="00486707" w:rsidP="00486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Agree on a pre-sowing soil sampling protocol</w:t>
      </w:r>
      <w:r w:rsidR="00907AC0">
        <w:rPr>
          <w:rFonts w:ascii="Arial" w:hAnsi="Arial" w:cs="Arial"/>
        </w:rPr>
        <w:t xml:space="preserve"> by 20 March</w:t>
      </w:r>
    </w:p>
    <w:p w14:paraId="607312F0" w14:textId="4C18C406" w:rsidR="00486707" w:rsidRPr="00486707" w:rsidRDefault="00907AC0" w:rsidP="00486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 field trials (white peg or large scale) – depending on what issue is trying to be addressed at each site by 28 March. </w:t>
      </w:r>
    </w:p>
    <w:sectPr w:rsidR="00486707" w:rsidRPr="0048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3451"/>
    <w:multiLevelType w:val="hybridMultilevel"/>
    <w:tmpl w:val="9BFCBA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14A34"/>
    <w:multiLevelType w:val="hybridMultilevel"/>
    <w:tmpl w:val="EFFAD23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1042B38"/>
    <w:multiLevelType w:val="hybridMultilevel"/>
    <w:tmpl w:val="A1D4EB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7F"/>
    <w:rsid w:val="00014DC6"/>
    <w:rsid w:val="0008357F"/>
    <w:rsid w:val="00172893"/>
    <w:rsid w:val="001D4698"/>
    <w:rsid w:val="002608F5"/>
    <w:rsid w:val="004424DB"/>
    <w:rsid w:val="00486707"/>
    <w:rsid w:val="006845A5"/>
    <w:rsid w:val="008F4C42"/>
    <w:rsid w:val="00907AC0"/>
    <w:rsid w:val="00C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C899"/>
  <w15:chartTrackingRefBased/>
  <w15:docId w15:val="{E93D9446-F2A8-4B7B-965A-E1FF01C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Ware</dc:creator>
  <cp:keywords/>
  <dc:description/>
  <cp:lastModifiedBy>Searle, Ross (A&amp;F, St. Lucia)</cp:lastModifiedBy>
  <cp:revision>2</cp:revision>
  <dcterms:created xsi:type="dcterms:W3CDTF">2020-03-31T23:18:00Z</dcterms:created>
  <dcterms:modified xsi:type="dcterms:W3CDTF">2020-03-31T23:18:00Z</dcterms:modified>
</cp:coreProperties>
</file>