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F8FC" w14:textId="77777777" w:rsidR="007D79FC" w:rsidRDefault="007D79FC" w:rsidP="007D79FC">
      <w:pPr>
        <w:pStyle w:val="Title"/>
      </w:pPr>
      <w:r>
        <w:t>ITIL v3 Service Readiness Document</w:t>
      </w:r>
    </w:p>
    <w:p w14:paraId="17661D3B" w14:textId="77777777" w:rsidR="007D79FC" w:rsidRDefault="007D79FC" w:rsidP="007D79FC">
      <w:pPr>
        <w:pStyle w:val="Subtitle"/>
      </w:pPr>
      <w:r>
        <w:t>Power BI and Fabric Service</w:t>
      </w:r>
    </w:p>
    <w:p w14:paraId="2BA7014A" w14:textId="77777777" w:rsidR="007D79FC" w:rsidRDefault="007D79FC" w:rsidP="007D79FC">
      <w:pPr>
        <w:pStyle w:val="Heading1"/>
      </w:pPr>
      <w:r>
        <w:t>1. Introduction</w:t>
      </w:r>
    </w:p>
    <w:p w14:paraId="62B04D7B" w14:textId="77777777" w:rsidR="007D79FC" w:rsidRDefault="007D79FC" w:rsidP="007D79FC">
      <w:r w:rsidRPr="007D79FC">
        <w:t>This document outlines the ITIL v3 Service Readiness plan for the Power BI and Fabric Service. The purpose is to ensure that all aspects of the service are prepared for operational deployment, supporting effective service delivery and management in line with ITIL best practices.</w:t>
      </w:r>
    </w:p>
    <w:p w14:paraId="495AB1E0" w14:textId="77777777" w:rsidR="007D79FC" w:rsidRDefault="007D79FC" w:rsidP="007D79FC">
      <w:pPr>
        <w:pStyle w:val="Heading2"/>
      </w:pPr>
      <w:r>
        <w:t>2. Service Overview</w:t>
      </w:r>
    </w:p>
    <w:p w14:paraId="46F8AE7C" w14:textId="77777777" w:rsidR="007D79FC" w:rsidRDefault="007D79FC" w:rsidP="007D79FC">
      <w:pPr>
        <w:pStyle w:val="ListParagraph"/>
        <w:numPr>
          <w:ilvl w:val="0"/>
          <w:numId w:val="9"/>
        </w:numPr>
      </w:pPr>
      <w:r w:rsidRPr="007D79FC">
        <w:t>Service Name: Power BI and Fabric Service</w:t>
      </w:r>
    </w:p>
    <w:p w14:paraId="3362600A" w14:textId="77777777" w:rsidR="007D79FC" w:rsidRDefault="007D79FC" w:rsidP="007D79FC">
      <w:pPr>
        <w:pStyle w:val="ListParagraph"/>
        <w:numPr>
          <w:ilvl w:val="0"/>
          <w:numId w:val="9"/>
        </w:numPr>
      </w:pPr>
      <w:r w:rsidRPr="007D79FC">
        <w:t>Service Owner: [Insert Name]</w:t>
      </w:r>
    </w:p>
    <w:p w14:paraId="550F5504" w14:textId="77777777" w:rsidR="007D79FC" w:rsidRDefault="007D79FC" w:rsidP="007D79FC">
      <w:pPr>
        <w:pStyle w:val="ListParagraph"/>
        <w:numPr>
          <w:ilvl w:val="0"/>
          <w:numId w:val="9"/>
        </w:numPr>
      </w:pPr>
      <w:r w:rsidRPr="007D79FC">
        <w:t>Service Description: Power BI and Fabric Service offers advanced analytics, reporting, and data visualisation capabilities, enabling users to create interactive dashboards, reports, and collaborate on data-driven insights.</w:t>
      </w:r>
    </w:p>
    <w:p w14:paraId="7B98EBC2" w14:textId="77777777" w:rsidR="007D79FC" w:rsidRDefault="007D79FC" w:rsidP="007D79FC">
      <w:pPr>
        <w:pStyle w:val="ListParagraph"/>
        <w:numPr>
          <w:ilvl w:val="0"/>
          <w:numId w:val="9"/>
        </w:numPr>
      </w:pPr>
      <w:r w:rsidRPr="007D79FC">
        <w:t>Stakeholders: Business Users, IT Support, Data Analysts, Service Desk, Management</w:t>
      </w:r>
    </w:p>
    <w:p w14:paraId="6CE9D9CD" w14:textId="77777777" w:rsidR="007D79FC" w:rsidRDefault="007D79FC" w:rsidP="007D79FC">
      <w:pPr>
        <w:pStyle w:val="Heading2"/>
      </w:pPr>
      <w:r>
        <w:t>3. Service Strategy</w:t>
      </w:r>
    </w:p>
    <w:p w14:paraId="588C0A87" w14:textId="77777777" w:rsidR="007D79FC" w:rsidRDefault="007D79FC" w:rsidP="007D79FC">
      <w:pPr>
        <w:pStyle w:val="ListParagraph"/>
        <w:numPr>
          <w:ilvl w:val="0"/>
          <w:numId w:val="10"/>
        </w:numPr>
      </w:pPr>
      <w:r w:rsidRPr="007D79FC">
        <w:t>Align the service with business objectives to deliver value through actionable insights.</w:t>
      </w:r>
    </w:p>
    <w:p w14:paraId="425FA37E" w14:textId="77777777" w:rsidR="007D79FC" w:rsidRDefault="007D79FC" w:rsidP="007D79FC">
      <w:pPr>
        <w:pStyle w:val="ListParagraph"/>
        <w:numPr>
          <w:ilvl w:val="0"/>
          <w:numId w:val="10"/>
        </w:numPr>
      </w:pPr>
      <w:r w:rsidRPr="007D79FC">
        <w:t>Define clear roles and responsibilities for managing and supporting the service.</w:t>
      </w:r>
    </w:p>
    <w:p w14:paraId="5DBF4FD3" w14:textId="77777777" w:rsidR="007D79FC" w:rsidRDefault="007D79FC" w:rsidP="007D79FC">
      <w:pPr>
        <w:pStyle w:val="ListParagraph"/>
        <w:numPr>
          <w:ilvl w:val="0"/>
          <w:numId w:val="10"/>
        </w:numPr>
      </w:pPr>
      <w:r w:rsidRPr="007D79FC">
        <w:t>Establish a financial management model for service cost and chargeback if applicable.</w:t>
      </w:r>
    </w:p>
    <w:p w14:paraId="31FB941B" w14:textId="77777777" w:rsidR="007D79FC" w:rsidRDefault="007D79FC" w:rsidP="007D79FC">
      <w:pPr>
        <w:pStyle w:val="Heading2"/>
      </w:pPr>
      <w:r>
        <w:t>4. Service Design</w:t>
      </w:r>
    </w:p>
    <w:p w14:paraId="3352F666" w14:textId="77777777" w:rsidR="007D79FC" w:rsidRDefault="007D79FC" w:rsidP="007D79FC">
      <w:pPr>
        <w:pStyle w:val="ListParagraph"/>
        <w:numPr>
          <w:ilvl w:val="0"/>
          <w:numId w:val="11"/>
        </w:numPr>
      </w:pPr>
      <w:r w:rsidRPr="007D79FC">
        <w:t>Architecture: Cloud-based (Microsoft Power BI and Fabric Platform), integrating with organisational data sources.</w:t>
      </w:r>
    </w:p>
    <w:p w14:paraId="33B4ED29" w14:textId="77777777" w:rsidR="007D79FC" w:rsidRDefault="007D79FC" w:rsidP="007D79FC">
      <w:pPr>
        <w:pStyle w:val="ListParagraph"/>
        <w:numPr>
          <w:ilvl w:val="0"/>
          <w:numId w:val="11"/>
        </w:numPr>
      </w:pPr>
      <w:r w:rsidRPr="007D79FC">
        <w:t>Security: Role-based access control, data encryption, compliance with GDPR and organisational policies.</w:t>
      </w:r>
    </w:p>
    <w:p w14:paraId="3F8887A3" w14:textId="77777777" w:rsidR="007D79FC" w:rsidRDefault="007D79FC" w:rsidP="007D79FC">
      <w:pPr>
        <w:pStyle w:val="ListParagraph"/>
        <w:numPr>
          <w:ilvl w:val="0"/>
          <w:numId w:val="11"/>
        </w:numPr>
      </w:pPr>
      <w:r w:rsidRPr="007D79FC">
        <w:t>Availability: High availability configuration, disaster recovery plans in place.</w:t>
      </w:r>
    </w:p>
    <w:p w14:paraId="5CFEBB17" w14:textId="77777777" w:rsidR="007D79FC" w:rsidRDefault="007D79FC" w:rsidP="007D79FC">
      <w:pPr>
        <w:pStyle w:val="ListParagraph"/>
        <w:numPr>
          <w:ilvl w:val="0"/>
          <w:numId w:val="11"/>
        </w:numPr>
      </w:pPr>
      <w:r w:rsidRPr="007D79FC">
        <w:t>Capacity: Regular monitoring of usage, scaling as required.</w:t>
      </w:r>
    </w:p>
    <w:p w14:paraId="7D42DD53" w14:textId="77777777" w:rsidR="007D79FC" w:rsidRDefault="007D79FC" w:rsidP="007D79FC">
      <w:pPr>
        <w:pStyle w:val="ListParagraph"/>
        <w:numPr>
          <w:ilvl w:val="0"/>
          <w:numId w:val="11"/>
        </w:numPr>
      </w:pPr>
      <w:r w:rsidRPr="007D79FC">
        <w:t>Support Model: Tiered support (Level 1: Service Desk, Level 2: IT Support, Level 3: Vendor Escalation).</w:t>
      </w:r>
    </w:p>
    <w:p w14:paraId="435E2B52" w14:textId="77777777" w:rsidR="007D79FC" w:rsidRDefault="007D79FC" w:rsidP="007D79FC">
      <w:pPr>
        <w:pStyle w:val="ListParagraph"/>
        <w:numPr>
          <w:ilvl w:val="0"/>
          <w:numId w:val="11"/>
        </w:numPr>
      </w:pPr>
      <w:r w:rsidRPr="007D79FC">
        <w:t>Service Catalogue Entry: Description, eligibility, request process, SLAs.</w:t>
      </w:r>
    </w:p>
    <w:p w14:paraId="4B014EF8" w14:textId="77777777" w:rsidR="007D79FC" w:rsidRDefault="007D79FC" w:rsidP="007D79FC">
      <w:pPr>
        <w:pStyle w:val="Heading2"/>
      </w:pPr>
      <w:r>
        <w:lastRenderedPageBreak/>
        <w:t>5. Service Transition</w:t>
      </w:r>
    </w:p>
    <w:p w14:paraId="63BF2114" w14:textId="77777777" w:rsidR="007D79FC" w:rsidRDefault="007D79FC" w:rsidP="007D79FC">
      <w:pPr>
        <w:pStyle w:val="ListParagraph"/>
        <w:numPr>
          <w:ilvl w:val="0"/>
          <w:numId w:val="12"/>
        </w:numPr>
      </w:pPr>
      <w:r w:rsidRPr="007D79FC">
        <w:t>Change Management: All changes follow the formal change control process, including testing and approval before deployment.</w:t>
      </w:r>
    </w:p>
    <w:p w14:paraId="38A07C5F" w14:textId="77777777" w:rsidR="007D79FC" w:rsidRDefault="007D79FC" w:rsidP="007D79FC">
      <w:pPr>
        <w:pStyle w:val="ListParagraph"/>
        <w:numPr>
          <w:ilvl w:val="0"/>
          <w:numId w:val="12"/>
        </w:numPr>
      </w:pPr>
      <w:r w:rsidRPr="007D79FC">
        <w:t>Release &amp; Deployment Management: Phased rollout, with pilot user group testing before wider launch.</w:t>
      </w:r>
    </w:p>
    <w:p w14:paraId="3F7BDD6F" w14:textId="77777777" w:rsidR="007D79FC" w:rsidRDefault="007D79FC" w:rsidP="007D79FC">
      <w:pPr>
        <w:pStyle w:val="ListParagraph"/>
        <w:numPr>
          <w:ilvl w:val="0"/>
          <w:numId w:val="12"/>
        </w:numPr>
      </w:pPr>
      <w:r w:rsidRPr="007D79FC">
        <w:t>Knowledge Management: User guides, FAQs, and technical documentation available through the knowledge base.</w:t>
      </w:r>
    </w:p>
    <w:p w14:paraId="6FDEF299" w14:textId="77777777" w:rsidR="007D79FC" w:rsidRDefault="007D79FC" w:rsidP="007D79FC">
      <w:pPr>
        <w:pStyle w:val="ListParagraph"/>
        <w:numPr>
          <w:ilvl w:val="0"/>
          <w:numId w:val="12"/>
        </w:numPr>
      </w:pPr>
      <w:r w:rsidRPr="007D79FC">
        <w:t>Configuration Management: All assets and CI dependencies tracked in the CMDB.</w:t>
      </w:r>
    </w:p>
    <w:p w14:paraId="45D0BA27" w14:textId="77777777" w:rsidR="007D79FC" w:rsidRDefault="007D79FC" w:rsidP="007D79FC">
      <w:pPr>
        <w:pStyle w:val="ListParagraph"/>
        <w:numPr>
          <w:ilvl w:val="0"/>
          <w:numId w:val="12"/>
        </w:numPr>
      </w:pPr>
      <w:r w:rsidRPr="007D79FC">
        <w:t>Training: Training sessions for IT support and end users scheduled prior to go-live.</w:t>
      </w:r>
    </w:p>
    <w:p w14:paraId="06F9EABA" w14:textId="77777777" w:rsidR="007D79FC" w:rsidRDefault="007D79FC" w:rsidP="007D79FC">
      <w:pPr>
        <w:pStyle w:val="Heading2"/>
      </w:pPr>
      <w:r>
        <w:t>6. Service Operation</w:t>
      </w:r>
    </w:p>
    <w:p w14:paraId="5C6F62E5" w14:textId="77777777" w:rsidR="007D79FC" w:rsidRDefault="007D79FC" w:rsidP="007D79FC">
      <w:pPr>
        <w:pStyle w:val="ListParagraph"/>
        <w:numPr>
          <w:ilvl w:val="0"/>
          <w:numId w:val="13"/>
        </w:numPr>
      </w:pPr>
      <w:r w:rsidRPr="007D79FC">
        <w:t>Incident Management: Incidents logged via Service Desk, prioritised, and tracked to resolution.</w:t>
      </w:r>
    </w:p>
    <w:p w14:paraId="5D8D6EA5" w14:textId="77777777" w:rsidR="007D79FC" w:rsidRDefault="007D79FC" w:rsidP="007D79FC">
      <w:pPr>
        <w:pStyle w:val="ListParagraph"/>
        <w:numPr>
          <w:ilvl w:val="0"/>
          <w:numId w:val="13"/>
        </w:numPr>
      </w:pPr>
      <w:r w:rsidRPr="007D79FC">
        <w:t>Request Fulfilment: Standard requests such as report access or workspace creation handled via service catalogue.</w:t>
      </w:r>
    </w:p>
    <w:p w14:paraId="35EF9E45" w14:textId="77777777" w:rsidR="007D79FC" w:rsidRDefault="007D79FC" w:rsidP="007D79FC">
      <w:pPr>
        <w:pStyle w:val="ListParagraph"/>
        <w:numPr>
          <w:ilvl w:val="0"/>
          <w:numId w:val="13"/>
        </w:numPr>
      </w:pPr>
      <w:r w:rsidRPr="007D79FC">
        <w:t>Problem Management: Root cause analysis for recurring issues, with known errors documented and workarounds provided.</w:t>
      </w:r>
    </w:p>
    <w:p w14:paraId="5A166D19" w14:textId="77777777" w:rsidR="007D79FC" w:rsidRDefault="007D79FC" w:rsidP="007D79FC">
      <w:pPr>
        <w:pStyle w:val="ListParagraph"/>
        <w:numPr>
          <w:ilvl w:val="0"/>
          <w:numId w:val="13"/>
        </w:numPr>
      </w:pPr>
      <w:r w:rsidRPr="007D79FC">
        <w:t>Monitoring: Automated monitoring of service health, alerting IT support to potential issues.</w:t>
      </w:r>
    </w:p>
    <w:p w14:paraId="4A64BDD9" w14:textId="77777777" w:rsidR="007D79FC" w:rsidRDefault="007D79FC" w:rsidP="007D79FC">
      <w:pPr>
        <w:pStyle w:val="ListParagraph"/>
        <w:numPr>
          <w:ilvl w:val="0"/>
          <w:numId w:val="13"/>
        </w:numPr>
      </w:pPr>
      <w:r w:rsidRPr="007D79FC">
        <w:t>Access Management: User access requests and revocations processed according to policy.</w:t>
      </w:r>
    </w:p>
    <w:p w14:paraId="6FA543EE" w14:textId="77777777" w:rsidR="007D79FC" w:rsidRDefault="007D79FC" w:rsidP="007D79FC">
      <w:pPr>
        <w:pStyle w:val="Heading1"/>
      </w:pPr>
      <w:r>
        <w:t>7. Incident Management</w:t>
      </w:r>
    </w:p>
    <w:p w14:paraId="23CEC6CE" w14:textId="77777777" w:rsidR="007D79FC" w:rsidRDefault="007D79FC" w:rsidP="007D79FC">
      <w:pPr>
        <w:pStyle w:val="Heading2"/>
      </w:pPr>
      <w:r>
        <w:t>7.1 Purpose and Objectives</w:t>
      </w:r>
    </w:p>
    <w:p w14:paraId="57ABF7FE" w14:textId="77777777" w:rsidR="007D79FC" w:rsidRDefault="007D79FC" w:rsidP="007D79FC">
      <w:pPr>
        <w:pStyle w:val="ListParagraph"/>
        <w:numPr>
          <w:ilvl w:val="0"/>
          <w:numId w:val="14"/>
        </w:numPr>
      </w:pPr>
      <w:r w:rsidRPr="007D79FC">
        <w:t>Restore normal service operation as quickly as possible following an incident.</w:t>
      </w:r>
    </w:p>
    <w:p w14:paraId="31DC53E6" w14:textId="77777777" w:rsidR="007D79FC" w:rsidRDefault="007D79FC" w:rsidP="007D79FC">
      <w:pPr>
        <w:pStyle w:val="ListParagraph"/>
        <w:numPr>
          <w:ilvl w:val="0"/>
          <w:numId w:val="14"/>
        </w:numPr>
      </w:pPr>
      <w:r w:rsidRPr="007D79FC">
        <w:t>Minimise the adverse impact on business operations.</w:t>
      </w:r>
    </w:p>
    <w:p w14:paraId="269DE778" w14:textId="77777777" w:rsidR="007D79FC" w:rsidRDefault="007D79FC" w:rsidP="007D79FC">
      <w:pPr>
        <w:pStyle w:val="ListParagraph"/>
        <w:numPr>
          <w:ilvl w:val="0"/>
          <w:numId w:val="14"/>
        </w:numPr>
      </w:pPr>
      <w:r w:rsidRPr="007D79FC">
        <w:t>Ensure incidents are properly logged, categorised, investigated, and closed.</w:t>
      </w:r>
    </w:p>
    <w:p w14:paraId="31993185" w14:textId="77777777" w:rsidR="007D79FC" w:rsidRDefault="007D79FC" w:rsidP="007D79FC">
      <w:pPr>
        <w:pStyle w:val="Heading2"/>
      </w:pPr>
      <w:r>
        <w:t>7.2 Incident Management Process</w:t>
      </w:r>
    </w:p>
    <w:p w14:paraId="51D36E5F" w14:textId="77777777" w:rsidR="007D79FC" w:rsidRDefault="007D79FC" w:rsidP="007D79FC">
      <w:pPr>
        <w:pStyle w:val="ListParagraph"/>
        <w:numPr>
          <w:ilvl w:val="0"/>
          <w:numId w:val="15"/>
        </w:numPr>
      </w:pPr>
      <w:r w:rsidRPr="007D79FC">
        <w:t>Detection and Logging: All incidents related to Power BI and Fabric Service are reported via the Service Desk portal, email, or phone, and logged in the Incident Management System with a unique reference number.</w:t>
      </w:r>
    </w:p>
    <w:p w14:paraId="35E635AA" w14:textId="77777777" w:rsidR="007D79FC" w:rsidRDefault="007D79FC" w:rsidP="007D79FC">
      <w:pPr>
        <w:pStyle w:val="ListParagraph"/>
        <w:numPr>
          <w:ilvl w:val="0"/>
          <w:numId w:val="15"/>
        </w:numPr>
      </w:pPr>
      <w:r w:rsidRPr="007D79FC">
        <w:t>Categorisation and Prioritisation: Incidents are categorised (e.g., service outage, performance issues, data access) and prioritised based on impact and urgency, following established guidelines.</w:t>
      </w:r>
    </w:p>
    <w:p w14:paraId="1FCC0E74" w14:textId="77777777" w:rsidR="007D79FC" w:rsidRDefault="007D79FC" w:rsidP="007D79FC">
      <w:pPr>
        <w:pStyle w:val="ListParagraph"/>
        <w:numPr>
          <w:ilvl w:val="0"/>
          <w:numId w:val="15"/>
        </w:numPr>
      </w:pPr>
      <w:r w:rsidRPr="007D79FC">
        <w:lastRenderedPageBreak/>
        <w:t>Investigation and Diagnosis: Support teams investigate the root cause using documented procedures, monitoring tools, and user feedback.</w:t>
      </w:r>
    </w:p>
    <w:p w14:paraId="438B8AAF" w14:textId="77777777" w:rsidR="007D79FC" w:rsidRDefault="007D79FC" w:rsidP="007D79FC">
      <w:pPr>
        <w:pStyle w:val="ListParagraph"/>
        <w:numPr>
          <w:ilvl w:val="0"/>
          <w:numId w:val="15"/>
        </w:numPr>
      </w:pPr>
      <w:r w:rsidRPr="007D79FC">
        <w:t>Resolution and Recovery: Once a solution is identified, the incident is resolved, and service is restored. Users are informed of the resolution and any relevant steps they need to take.</w:t>
      </w:r>
    </w:p>
    <w:p w14:paraId="38BA5EF4" w14:textId="77777777" w:rsidR="007D79FC" w:rsidRDefault="007D79FC" w:rsidP="007D79FC">
      <w:pPr>
        <w:pStyle w:val="ListParagraph"/>
        <w:numPr>
          <w:ilvl w:val="0"/>
          <w:numId w:val="15"/>
        </w:numPr>
      </w:pPr>
      <w:r w:rsidRPr="007D79FC">
        <w:t>Closure: The incident is closed in the system, with all actions and outcomes documented. Customer satisfaction may be surveyed for major incidents.</w:t>
      </w:r>
    </w:p>
    <w:p w14:paraId="2294A648" w14:textId="77777777" w:rsidR="007D79FC" w:rsidRDefault="007D79FC" w:rsidP="007D79FC">
      <w:pPr>
        <w:pStyle w:val="Heading2"/>
      </w:pPr>
      <w:r>
        <w:t>7.3 Major Incident Management</w:t>
      </w:r>
    </w:p>
    <w:p w14:paraId="6B6014F4" w14:textId="77777777" w:rsidR="007D79FC" w:rsidRDefault="007D79FC" w:rsidP="007D79FC">
      <w:pPr>
        <w:pStyle w:val="ListParagraph"/>
        <w:numPr>
          <w:ilvl w:val="0"/>
          <w:numId w:val="16"/>
        </w:numPr>
      </w:pPr>
      <w:r w:rsidRPr="007D79FC">
        <w:t>Definition: A major incident is one with significant impact on business operations or affecting a large user base (e.g., total service outage).</w:t>
      </w:r>
    </w:p>
    <w:p w14:paraId="03383C37" w14:textId="77777777" w:rsidR="007D79FC" w:rsidRDefault="007D79FC" w:rsidP="007D79FC">
      <w:pPr>
        <w:pStyle w:val="ListParagraph"/>
        <w:numPr>
          <w:ilvl w:val="0"/>
          <w:numId w:val="16"/>
        </w:numPr>
      </w:pPr>
      <w:r w:rsidRPr="007D79FC">
        <w:t>Escalation: Major incidents are immediately escalated to the Incident Manager and Service Owner, with relevant stakeholders notified.</w:t>
      </w:r>
    </w:p>
    <w:p w14:paraId="596652A6" w14:textId="77777777" w:rsidR="007D79FC" w:rsidRDefault="007D79FC" w:rsidP="007D79FC">
      <w:pPr>
        <w:pStyle w:val="ListParagraph"/>
        <w:numPr>
          <w:ilvl w:val="0"/>
          <w:numId w:val="16"/>
        </w:numPr>
      </w:pPr>
      <w:r w:rsidRPr="007D79FC">
        <w:t>Communication: Regular status updates are provided to affected users and management through agreed channels.</w:t>
      </w:r>
    </w:p>
    <w:p w14:paraId="5E91E2E9" w14:textId="77777777" w:rsidR="007D79FC" w:rsidRDefault="007D79FC" w:rsidP="007D79FC">
      <w:pPr>
        <w:pStyle w:val="ListParagraph"/>
        <w:numPr>
          <w:ilvl w:val="0"/>
          <w:numId w:val="16"/>
        </w:numPr>
      </w:pPr>
      <w:r w:rsidRPr="007D79FC">
        <w:t>Post-Incident Review: After resolution, a review is conducted to identify lessons learned, update documentation, and implement corrective actions.</w:t>
      </w:r>
    </w:p>
    <w:p w14:paraId="2832FB4E" w14:textId="77777777" w:rsidR="007D79FC" w:rsidRDefault="007D79FC" w:rsidP="007D79FC">
      <w:pPr>
        <w:pStyle w:val="Heading2"/>
      </w:pPr>
      <w:r>
        <w:t>7.4 Roles and Responsibilities</w:t>
      </w:r>
    </w:p>
    <w:p w14:paraId="0F5DEF7A" w14:textId="77777777" w:rsidR="007D79FC" w:rsidRDefault="007D79FC" w:rsidP="007D79FC">
      <w:pPr>
        <w:pStyle w:val="ListParagraph"/>
        <w:numPr>
          <w:ilvl w:val="0"/>
          <w:numId w:val="17"/>
        </w:numPr>
      </w:pPr>
      <w:r w:rsidRPr="007D79FC">
        <w:t>Service Desk: First point of contact for incident reporting, initial assessment, and escalation as needed.</w:t>
      </w:r>
    </w:p>
    <w:p w14:paraId="3826F7EC" w14:textId="77777777" w:rsidR="007D79FC" w:rsidRDefault="007D79FC" w:rsidP="007D79FC">
      <w:pPr>
        <w:pStyle w:val="ListParagraph"/>
        <w:numPr>
          <w:ilvl w:val="0"/>
          <w:numId w:val="17"/>
        </w:numPr>
      </w:pPr>
      <w:r w:rsidRPr="007D79FC">
        <w:t>IT Support Teams: Diagnose and resolve incidents, provide status updates, and coordinate with vendors if escalation is required.</w:t>
      </w:r>
    </w:p>
    <w:p w14:paraId="6840897A" w14:textId="77777777" w:rsidR="007D79FC" w:rsidRDefault="007D79FC" w:rsidP="007D79FC">
      <w:pPr>
        <w:pStyle w:val="ListParagraph"/>
        <w:numPr>
          <w:ilvl w:val="0"/>
          <w:numId w:val="17"/>
        </w:numPr>
      </w:pPr>
      <w:r w:rsidRPr="007D79FC">
        <w:t>Incident Manager: Oversees major incidents, coordinates resolution efforts, ensures communication and documentation.</w:t>
      </w:r>
    </w:p>
    <w:p w14:paraId="729CD2A7" w14:textId="77777777" w:rsidR="007D79FC" w:rsidRDefault="007D79FC" w:rsidP="007D79FC">
      <w:pPr>
        <w:pStyle w:val="ListParagraph"/>
        <w:numPr>
          <w:ilvl w:val="0"/>
          <w:numId w:val="17"/>
        </w:numPr>
      </w:pPr>
      <w:r w:rsidRPr="007D79FC">
        <w:t>Service Owner: Provides guidance on business priorities and authorises major changes during incidents.</w:t>
      </w:r>
    </w:p>
    <w:p w14:paraId="03302CE1" w14:textId="77777777" w:rsidR="007D79FC" w:rsidRDefault="007D79FC" w:rsidP="007D79FC">
      <w:pPr>
        <w:pStyle w:val="Heading2"/>
      </w:pPr>
      <w:r>
        <w:t>7.5 Metrics and Reporting</w:t>
      </w:r>
    </w:p>
    <w:p w14:paraId="0611FA4E" w14:textId="77777777" w:rsidR="007D79FC" w:rsidRDefault="007D79FC" w:rsidP="007D79FC">
      <w:pPr>
        <w:pStyle w:val="ListParagraph"/>
        <w:numPr>
          <w:ilvl w:val="0"/>
          <w:numId w:val="18"/>
        </w:numPr>
      </w:pPr>
      <w:r w:rsidRPr="007D79FC">
        <w:t>Number of incidents logged and resolved (overall and by category)</w:t>
      </w:r>
    </w:p>
    <w:p w14:paraId="71070173" w14:textId="77777777" w:rsidR="007D79FC" w:rsidRDefault="007D79FC" w:rsidP="007D79FC">
      <w:pPr>
        <w:pStyle w:val="ListParagraph"/>
        <w:numPr>
          <w:ilvl w:val="0"/>
          <w:numId w:val="18"/>
        </w:numPr>
      </w:pPr>
      <w:r w:rsidRPr="007D79FC">
        <w:t>Mean time to resolution (MTTR)</w:t>
      </w:r>
    </w:p>
    <w:p w14:paraId="68D329D5" w14:textId="77777777" w:rsidR="007D79FC" w:rsidRDefault="007D79FC" w:rsidP="007D79FC">
      <w:pPr>
        <w:pStyle w:val="ListParagraph"/>
        <w:numPr>
          <w:ilvl w:val="0"/>
          <w:numId w:val="18"/>
        </w:numPr>
      </w:pPr>
      <w:r w:rsidRPr="007D79FC">
        <w:t>Incident reopen rate</w:t>
      </w:r>
    </w:p>
    <w:p w14:paraId="0905AC89" w14:textId="77777777" w:rsidR="007D79FC" w:rsidRDefault="007D79FC" w:rsidP="007D79FC">
      <w:pPr>
        <w:pStyle w:val="ListParagraph"/>
        <w:numPr>
          <w:ilvl w:val="0"/>
          <w:numId w:val="18"/>
        </w:numPr>
      </w:pPr>
      <w:r w:rsidRPr="007D79FC">
        <w:t>User satisfaction with incident handling</w:t>
      </w:r>
    </w:p>
    <w:p w14:paraId="5E19AC8D" w14:textId="77777777" w:rsidR="007D79FC" w:rsidRDefault="007D79FC" w:rsidP="007D79FC">
      <w:pPr>
        <w:pStyle w:val="ListParagraph"/>
        <w:numPr>
          <w:ilvl w:val="0"/>
          <w:numId w:val="18"/>
        </w:numPr>
      </w:pPr>
      <w:r w:rsidRPr="007D79FC">
        <w:t>Major incident frequency and resolution time</w:t>
      </w:r>
    </w:p>
    <w:p w14:paraId="4CC6C274" w14:textId="77777777" w:rsidR="007D79FC" w:rsidRDefault="007D79FC" w:rsidP="007D79FC">
      <w:pPr>
        <w:pStyle w:val="Heading2"/>
      </w:pPr>
      <w:r>
        <w:t>8. Continual Service Improvement</w:t>
      </w:r>
    </w:p>
    <w:p w14:paraId="11132F51" w14:textId="77777777" w:rsidR="007D79FC" w:rsidRDefault="007D79FC" w:rsidP="007D79FC">
      <w:pPr>
        <w:pStyle w:val="ListParagraph"/>
        <w:numPr>
          <w:ilvl w:val="0"/>
          <w:numId w:val="19"/>
        </w:numPr>
      </w:pPr>
      <w:r w:rsidRPr="007D79FC">
        <w:t>Regular service reviews with stakeholders to assess performance against SLAs.</w:t>
      </w:r>
    </w:p>
    <w:p w14:paraId="2F05734E" w14:textId="77777777" w:rsidR="007D79FC" w:rsidRDefault="007D79FC" w:rsidP="007D79FC">
      <w:pPr>
        <w:pStyle w:val="ListParagraph"/>
        <w:numPr>
          <w:ilvl w:val="0"/>
          <w:numId w:val="19"/>
        </w:numPr>
      </w:pPr>
      <w:r w:rsidRPr="007D79FC">
        <w:t>Feedback mechanisms for users to suggest improvements.</w:t>
      </w:r>
    </w:p>
    <w:p w14:paraId="28351828" w14:textId="77777777" w:rsidR="007D79FC" w:rsidRDefault="007D79FC" w:rsidP="007D79FC">
      <w:pPr>
        <w:pStyle w:val="ListParagraph"/>
        <w:numPr>
          <w:ilvl w:val="0"/>
          <w:numId w:val="19"/>
        </w:numPr>
      </w:pPr>
      <w:r w:rsidRPr="007D79FC">
        <w:t>Analysis of incident trends and implementation of corrective actions.</w:t>
      </w:r>
    </w:p>
    <w:p w14:paraId="5C125C03" w14:textId="77777777" w:rsidR="007D79FC" w:rsidRDefault="007D79FC" w:rsidP="007D79FC">
      <w:pPr>
        <w:pStyle w:val="ListParagraph"/>
        <w:numPr>
          <w:ilvl w:val="0"/>
          <w:numId w:val="19"/>
        </w:numPr>
      </w:pPr>
      <w:r w:rsidRPr="007D79FC">
        <w:t>Ongoing training and documentation updates.</w:t>
      </w:r>
    </w:p>
    <w:p w14:paraId="38691A24" w14:textId="77777777" w:rsidR="007D79FC" w:rsidRDefault="007D79FC" w:rsidP="007D79FC">
      <w:pPr>
        <w:pStyle w:val="Heading2"/>
      </w:pPr>
      <w:r>
        <w:lastRenderedPageBreak/>
        <w:t>9. Readiness Checklist</w:t>
      </w:r>
    </w:p>
    <w:tbl>
      <w:tblPr>
        <w:tblStyle w:val="PlainTable1"/>
        <w:tblW w:w="0" w:type="auto"/>
        <w:tblLook w:val="0420" w:firstRow="1" w:lastRow="0" w:firstColumn="0" w:lastColumn="0" w:noHBand="0" w:noVBand="1"/>
      </w:tblPr>
      <w:tblGrid>
        <w:gridCol w:w="2185"/>
        <w:gridCol w:w="2653"/>
        <w:gridCol w:w="2045"/>
        <w:gridCol w:w="2133"/>
      </w:tblGrid>
      <w:tr w:rsidR="007D79FC" w:rsidRPr="007D79FC" w14:paraId="3A764432" w14:textId="77777777" w:rsidTr="007D79FC">
        <w:trPr>
          <w:cnfStyle w:val="100000000000" w:firstRow="1" w:lastRow="0" w:firstColumn="0" w:lastColumn="0" w:oddVBand="0" w:evenVBand="0" w:oddHBand="0" w:evenHBand="0" w:firstRowFirstColumn="0" w:firstRowLastColumn="0" w:lastRowFirstColumn="0" w:lastRowLastColumn="0"/>
        </w:trPr>
        <w:tc>
          <w:tcPr>
            <w:tcW w:w="2185" w:type="dxa"/>
          </w:tcPr>
          <w:p w14:paraId="4AE9D9AB" w14:textId="6622F4A0" w:rsidR="007D79FC" w:rsidRPr="007D79FC" w:rsidRDefault="007D79FC" w:rsidP="007D79FC">
            <w:r>
              <w:t>Readiness Item</w:t>
            </w:r>
          </w:p>
        </w:tc>
        <w:tc>
          <w:tcPr>
            <w:tcW w:w="2653" w:type="dxa"/>
          </w:tcPr>
          <w:p w14:paraId="0850540F" w14:textId="660F7C62" w:rsidR="007D79FC" w:rsidRPr="007D79FC" w:rsidRDefault="007D79FC" w:rsidP="007D79FC">
            <w:r>
              <w:t>Status</w:t>
            </w:r>
          </w:p>
        </w:tc>
        <w:tc>
          <w:tcPr>
            <w:tcW w:w="2045" w:type="dxa"/>
          </w:tcPr>
          <w:p w14:paraId="0CB57C40" w14:textId="7B23A8C5" w:rsidR="007D79FC" w:rsidRPr="007D79FC" w:rsidRDefault="007D79FC" w:rsidP="007D79FC">
            <w:r>
              <w:t>Owner</w:t>
            </w:r>
          </w:p>
        </w:tc>
        <w:tc>
          <w:tcPr>
            <w:tcW w:w="2133" w:type="dxa"/>
          </w:tcPr>
          <w:p w14:paraId="296C4A97" w14:textId="220E805C" w:rsidR="007D79FC" w:rsidRPr="007D79FC" w:rsidRDefault="007D79FC" w:rsidP="007D79FC">
            <w:r>
              <w:t>Notes</w:t>
            </w:r>
          </w:p>
        </w:tc>
      </w:tr>
      <w:tr w:rsidR="007D79FC" w:rsidRPr="007D79FC" w14:paraId="0D25C0EC" w14:textId="77777777" w:rsidTr="007D79FC">
        <w:trPr>
          <w:cnfStyle w:val="000000100000" w:firstRow="0" w:lastRow="0" w:firstColumn="0" w:lastColumn="0" w:oddVBand="0" w:evenVBand="0" w:oddHBand="1" w:evenHBand="0" w:firstRowFirstColumn="0" w:firstRowLastColumn="0" w:lastRowFirstColumn="0" w:lastRowLastColumn="0"/>
        </w:trPr>
        <w:tc>
          <w:tcPr>
            <w:tcW w:w="2185" w:type="dxa"/>
          </w:tcPr>
          <w:p w14:paraId="516826F6" w14:textId="7C66C42B" w:rsidR="007D79FC" w:rsidRDefault="007D79FC" w:rsidP="007D79FC">
            <w:r>
              <w:t>Service Documentation Complete</w:t>
            </w:r>
          </w:p>
        </w:tc>
        <w:tc>
          <w:tcPr>
            <w:tcW w:w="2653" w:type="dxa"/>
          </w:tcPr>
          <w:p w14:paraId="23AB923F" w14:textId="0D80ACCC" w:rsidR="007D79FC" w:rsidRDefault="007D79FC" w:rsidP="007D79FC">
            <w:r>
              <w:t>[Complete/Incomplete]</w:t>
            </w:r>
          </w:p>
        </w:tc>
        <w:tc>
          <w:tcPr>
            <w:tcW w:w="2045" w:type="dxa"/>
          </w:tcPr>
          <w:p w14:paraId="08163D6D" w14:textId="1C71B54D" w:rsidR="007D79FC" w:rsidRDefault="007D79FC" w:rsidP="007D79FC">
            <w:r>
              <w:t>[Name]</w:t>
            </w:r>
          </w:p>
        </w:tc>
        <w:tc>
          <w:tcPr>
            <w:tcW w:w="2133" w:type="dxa"/>
          </w:tcPr>
          <w:p w14:paraId="583F3D76" w14:textId="5144FE5F" w:rsidR="007D79FC" w:rsidRDefault="007D79FC" w:rsidP="007D79FC">
            <w:r>
              <w:t>[Comments]</w:t>
            </w:r>
          </w:p>
        </w:tc>
      </w:tr>
      <w:tr w:rsidR="007D79FC" w:rsidRPr="007D79FC" w14:paraId="58F4BC59" w14:textId="77777777" w:rsidTr="007D79FC">
        <w:tc>
          <w:tcPr>
            <w:tcW w:w="2185" w:type="dxa"/>
          </w:tcPr>
          <w:p w14:paraId="4AEC6714" w14:textId="3FEA8430" w:rsidR="007D79FC" w:rsidRDefault="007D79FC" w:rsidP="007D79FC">
            <w:r>
              <w:t>Support Model Defined</w:t>
            </w:r>
          </w:p>
        </w:tc>
        <w:tc>
          <w:tcPr>
            <w:tcW w:w="2653" w:type="dxa"/>
          </w:tcPr>
          <w:p w14:paraId="6A3B39D6" w14:textId="22DE07D2" w:rsidR="007D79FC" w:rsidRDefault="007D79FC" w:rsidP="007D79FC">
            <w:r>
              <w:t>[Complete/Incomplete]</w:t>
            </w:r>
          </w:p>
        </w:tc>
        <w:tc>
          <w:tcPr>
            <w:tcW w:w="2045" w:type="dxa"/>
          </w:tcPr>
          <w:p w14:paraId="7D26C332" w14:textId="3ADEC9B9" w:rsidR="007D79FC" w:rsidRDefault="007D79FC" w:rsidP="007D79FC">
            <w:r>
              <w:t>[Name]</w:t>
            </w:r>
          </w:p>
        </w:tc>
        <w:tc>
          <w:tcPr>
            <w:tcW w:w="2133" w:type="dxa"/>
          </w:tcPr>
          <w:p w14:paraId="531B4A0D" w14:textId="0FED8E29" w:rsidR="007D79FC" w:rsidRDefault="007D79FC" w:rsidP="007D79FC">
            <w:r>
              <w:t>[Comments]</w:t>
            </w:r>
          </w:p>
        </w:tc>
      </w:tr>
      <w:tr w:rsidR="007D79FC" w:rsidRPr="007D79FC" w14:paraId="4B164334" w14:textId="77777777" w:rsidTr="007D79FC">
        <w:trPr>
          <w:cnfStyle w:val="000000100000" w:firstRow="0" w:lastRow="0" w:firstColumn="0" w:lastColumn="0" w:oddVBand="0" w:evenVBand="0" w:oddHBand="1" w:evenHBand="0" w:firstRowFirstColumn="0" w:firstRowLastColumn="0" w:lastRowFirstColumn="0" w:lastRowLastColumn="0"/>
        </w:trPr>
        <w:tc>
          <w:tcPr>
            <w:tcW w:w="2185" w:type="dxa"/>
          </w:tcPr>
          <w:p w14:paraId="0B560696" w14:textId="301D052C" w:rsidR="007D79FC" w:rsidRDefault="007D79FC" w:rsidP="007D79FC">
            <w:r>
              <w:t>SLAs and OLAs Established</w:t>
            </w:r>
          </w:p>
        </w:tc>
        <w:tc>
          <w:tcPr>
            <w:tcW w:w="2653" w:type="dxa"/>
          </w:tcPr>
          <w:p w14:paraId="7E477225" w14:textId="645C364F" w:rsidR="007D79FC" w:rsidRDefault="007D79FC" w:rsidP="007D79FC">
            <w:r>
              <w:t>[Complete/Incomplete]</w:t>
            </w:r>
          </w:p>
        </w:tc>
        <w:tc>
          <w:tcPr>
            <w:tcW w:w="2045" w:type="dxa"/>
          </w:tcPr>
          <w:p w14:paraId="15F2E47D" w14:textId="409C5FEC" w:rsidR="007D79FC" w:rsidRDefault="007D79FC" w:rsidP="007D79FC">
            <w:r>
              <w:t>[Name]</w:t>
            </w:r>
          </w:p>
        </w:tc>
        <w:tc>
          <w:tcPr>
            <w:tcW w:w="2133" w:type="dxa"/>
          </w:tcPr>
          <w:p w14:paraId="22344A62" w14:textId="4A18B7CD" w:rsidR="007D79FC" w:rsidRDefault="007D79FC" w:rsidP="007D79FC">
            <w:r>
              <w:t>[Comments]</w:t>
            </w:r>
          </w:p>
        </w:tc>
      </w:tr>
      <w:tr w:rsidR="007D79FC" w:rsidRPr="007D79FC" w14:paraId="553B73B3" w14:textId="77777777" w:rsidTr="007D79FC">
        <w:tc>
          <w:tcPr>
            <w:tcW w:w="2185" w:type="dxa"/>
          </w:tcPr>
          <w:p w14:paraId="0A8D0D36" w14:textId="64D27CC8" w:rsidR="007D79FC" w:rsidRDefault="007D79FC" w:rsidP="007D79FC">
            <w:r>
              <w:t>Training Delivered</w:t>
            </w:r>
          </w:p>
        </w:tc>
        <w:tc>
          <w:tcPr>
            <w:tcW w:w="2653" w:type="dxa"/>
          </w:tcPr>
          <w:p w14:paraId="60407F85" w14:textId="7A09EDED" w:rsidR="007D79FC" w:rsidRDefault="007D79FC" w:rsidP="007D79FC">
            <w:r>
              <w:t>[Complete/Incomplete]</w:t>
            </w:r>
          </w:p>
        </w:tc>
        <w:tc>
          <w:tcPr>
            <w:tcW w:w="2045" w:type="dxa"/>
          </w:tcPr>
          <w:p w14:paraId="25690648" w14:textId="69F9A52A" w:rsidR="007D79FC" w:rsidRDefault="007D79FC" w:rsidP="007D79FC">
            <w:r>
              <w:t>[Name]</w:t>
            </w:r>
          </w:p>
        </w:tc>
        <w:tc>
          <w:tcPr>
            <w:tcW w:w="2133" w:type="dxa"/>
          </w:tcPr>
          <w:p w14:paraId="4922C063" w14:textId="29423711" w:rsidR="007D79FC" w:rsidRDefault="007D79FC" w:rsidP="007D79FC">
            <w:r>
              <w:t>[Comments]</w:t>
            </w:r>
          </w:p>
        </w:tc>
      </w:tr>
      <w:tr w:rsidR="007D79FC" w:rsidRPr="007D79FC" w14:paraId="1599F309" w14:textId="77777777" w:rsidTr="007D79FC">
        <w:trPr>
          <w:cnfStyle w:val="000000100000" w:firstRow="0" w:lastRow="0" w:firstColumn="0" w:lastColumn="0" w:oddVBand="0" w:evenVBand="0" w:oddHBand="1" w:evenHBand="0" w:firstRowFirstColumn="0" w:firstRowLastColumn="0" w:lastRowFirstColumn="0" w:lastRowLastColumn="0"/>
        </w:trPr>
        <w:tc>
          <w:tcPr>
            <w:tcW w:w="2185" w:type="dxa"/>
          </w:tcPr>
          <w:p w14:paraId="31B4BEA7" w14:textId="4E0D6760" w:rsidR="007D79FC" w:rsidRDefault="007D79FC" w:rsidP="007D79FC">
            <w:r>
              <w:t>Monitoring and Alerts Configured</w:t>
            </w:r>
          </w:p>
        </w:tc>
        <w:tc>
          <w:tcPr>
            <w:tcW w:w="2653" w:type="dxa"/>
          </w:tcPr>
          <w:p w14:paraId="7E02E90D" w14:textId="7343B62C" w:rsidR="007D79FC" w:rsidRDefault="007D79FC" w:rsidP="007D79FC">
            <w:r>
              <w:t>[Complete/Incomplete]</w:t>
            </w:r>
          </w:p>
        </w:tc>
        <w:tc>
          <w:tcPr>
            <w:tcW w:w="2045" w:type="dxa"/>
          </w:tcPr>
          <w:p w14:paraId="50B39680" w14:textId="07B0B032" w:rsidR="007D79FC" w:rsidRDefault="007D79FC" w:rsidP="007D79FC">
            <w:r>
              <w:t>[Name]</w:t>
            </w:r>
          </w:p>
        </w:tc>
        <w:tc>
          <w:tcPr>
            <w:tcW w:w="2133" w:type="dxa"/>
          </w:tcPr>
          <w:p w14:paraId="14A1933B" w14:textId="20642B88" w:rsidR="007D79FC" w:rsidRDefault="007D79FC" w:rsidP="007D79FC">
            <w:r>
              <w:t>[Comments]</w:t>
            </w:r>
          </w:p>
        </w:tc>
      </w:tr>
      <w:tr w:rsidR="007D79FC" w:rsidRPr="007D79FC" w14:paraId="0DE61DD4" w14:textId="77777777" w:rsidTr="007D79FC">
        <w:tc>
          <w:tcPr>
            <w:tcW w:w="2185" w:type="dxa"/>
          </w:tcPr>
          <w:p w14:paraId="04A7810C" w14:textId="50131353" w:rsidR="007D79FC" w:rsidRDefault="007D79FC" w:rsidP="007D79FC">
            <w:r>
              <w:t>Go-Live Date Confirmed</w:t>
            </w:r>
          </w:p>
        </w:tc>
        <w:tc>
          <w:tcPr>
            <w:tcW w:w="2653" w:type="dxa"/>
          </w:tcPr>
          <w:p w14:paraId="290E6381" w14:textId="06D931AB" w:rsidR="007D79FC" w:rsidRDefault="007D79FC" w:rsidP="007D79FC">
            <w:r>
              <w:t>[Complete/Incomplete]</w:t>
            </w:r>
          </w:p>
        </w:tc>
        <w:tc>
          <w:tcPr>
            <w:tcW w:w="2045" w:type="dxa"/>
          </w:tcPr>
          <w:p w14:paraId="280C23E8" w14:textId="555330C8" w:rsidR="007D79FC" w:rsidRDefault="007D79FC" w:rsidP="007D79FC">
            <w:r>
              <w:t>[Name]</w:t>
            </w:r>
          </w:p>
        </w:tc>
        <w:tc>
          <w:tcPr>
            <w:tcW w:w="2133" w:type="dxa"/>
          </w:tcPr>
          <w:p w14:paraId="74CA3F2A" w14:textId="73834351" w:rsidR="007D79FC" w:rsidRDefault="007D79FC" w:rsidP="007D79FC">
            <w:r>
              <w:t>[Comments]</w:t>
            </w:r>
          </w:p>
        </w:tc>
      </w:tr>
    </w:tbl>
    <w:p w14:paraId="5A8B5B9F" w14:textId="77777777" w:rsidR="007D79FC" w:rsidRDefault="007D79FC" w:rsidP="007D79FC">
      <w:pPr>
        <w:pStyle w:val="Heading2"/>
      </w:pPr>
      <w:r>
        <w:t>10. Approval</w:t>
      </w:r>
    </w:p>
    <w:p w14:paraId="18343BCA" w14:textId="77777777" w:rsidR="007D79FC" w:rsidRDefault="007D79FC" w:rsidP="007D79FC">
      <w:r w:rsidRPr="007D79FC">
        <w:t>All readiness items must be signed off by the respective owners before the service is considered ready for operational use.</w:t>
      </w:r>
    </w:p>
    <w:p w14:paraId="67B0AA83" w14:textId="77777777" w:rsidR="007D79FC" w:rsidRDefault="007D79FC" w:rsidP="007D79FC">
      <w:pPr>
        <w:pStyle w:val="ListParagraph"/>
        <w:numPr>
          <w:ilvl w:val="0"/>
          <w:numId w:val="20"/>
        </w:numPr>
      </w:pPr>
      <w:r w:rsidRPr="007D79FC">
        <w:t>Service Owner: ________________________ Date: _______________</w:t>
      </w:r>
    </w:p>
    <w:p w14:paraId="7BD97464" w14:textId="77777777" w:rsidR="007D79FC" w:rsidRDefault="007D79FC" w:rsidP="007D79FC">
      <w:pPr>
        <w:pStyle w:val="ListParagraph"/>
        <w:numPr>
          <w:ilvl w:val="0"/>
          <w:numId w:val="20"/>
        </w:numPr>
      </w:pPr>
      <w:r w:rsidRPr="007D79FC">
        <w:t>IT Operations Lead: ________________________ Date: _______________</w:t>
      </w:r>
    </w:p>
    <w:p w14:paraId="0DB96977" w14:textId="77777777" w:rsidR="007D79FC" w:rsidRDefault="007D79FC" w:rsidP="007D79FC">
      <w:pPr>
        <w:pStyle w:val="ListParagraph"/>
        <w:numPr>
          <w:ilvl w:val="0"/>
          <w:numId w:val="20"/>
        </w:numPr>
      </w:pPr>
      <w:r w:rsidRPr="007D79FC">
        <w:t>Business Owner: ________________________ Date: _______________</w:t>
      </w:r>
    </w:p>
    <w:p w14:paraId="7F784CEE" w14:textId="77777777" w:rsidR="007D79FC" w:rsidRDefault="007D79FC" w:rsidP="007D79FC">
      <w:pPr>
        <w:pStyle w:val="Heading2"/>
      </w:pPr>
      <w:r>
        <w:t>11. Appendix</w:t>
      </w:r>
    </w:p>
    <w:p w14:paraId="2B85AF1A" w14:textId="77777777" w:rsidR="007D79FC" w:rsidRDefault="007D79FC" w:rsidP="007D79FC">
      <w:pPr>
        <w:pStyle w:val="ListParagraph"/>
        <w:numPr>
          <w:ilvl w:val="0"/>
          <w:numId w:val="21"/>
        </w:numPr>
      </w:pPr>
      <w:r w:rsidRPr="007D79FC">
        <w:t>Detailed process flows</w:t>
      </w:r>
    </w:p>
    <w:p w14:paraId="5BCB2F91" w14:textId="77777777" w:rsidR="007D79FC" w:rsidRDefault="007D79FC" w:rsidP="007D79FC">
      <w:pPr>
        <w:pStyle w:val="ListParagraph"/>
        <w:numPr>
          <w:ilvl w:val="0"/>
          <w:numId w:val="21"/>
        </w:numPr>
      </w:pPr>
      <w:r w:rsidRPr="007D79FC">
        <w:t>Contact lists</w:t>
      </w:r>
    </w:p>
    <w:p w14:paraId="02A86D7B" w14:textId="77777777" w:rsidR="007D79FC" w:rsidRDefault="007D79FC" w:rsidP="007D79FC">
      <w:pPr>
        <w:pStyle w:val="ListParagraph"/>
        <w:numPr>
          <w:ilvl w:val="0"/>
          <w:numId w:val="21"/>
        </w:numPr>
      </w:pPr>
      <w:r w:rsidRPr="007D79FC">
        <w:t>Escalation procedures</w:t>
      </w:r>
    </w:p>
    <w:p w14:paraId="7DA6CF4A" w14:textId="77777777" w:rsidR="007D79FC" w:rsidRDefault="007D79FC" w:rsidP="007D79FC">
      <w:pPr>
        <w:pStyle w:val="ListParagraph"/>
        <w:numPr>
          <w:ilvl w:val="0"/>
          <w:numId w:val="21"/>
        </w:numPr>
      </w:pPr>
      <w:r w:rsidRPr="007D79FC">
        <w:t>Reference documents</w:t>
      </w:r>
    </w:p>
    <w:p w14:paraId="3C796AED" w14:textId="3EE8A24A" w:rsidR="007D79FC" w:rsidRPr="007D79FC" w:rsidRDefault="007D79FC" w:rsidP="007D79FC">
      <w:r w:rsidRPr="007D79FC">
        <w:t>This document should be reviewed and updated as the service evolves to ensure ongoing alignment with ITIL v3 and organisational needs.</w:t>
      </w:r>
    </w:p>
    <w:p w14:paraId="331A738C" w14:textId="011923A7" w:rsidR="007D79FC" w:rsidRPr="007D79FC" w:rsidRDefault="007D79FC" w:rsidP="007D79FC"/>
    <w:sectPr w:rsidR="007D79FC" w:rsidRPr="007D7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5CCD"/>
    <w:multiLevelType w:val="hybridMultilevel"/>
    <w:tmpl w:val="BF1AB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A93450"/>
    <w:multiLevelType w:val="hybridMultilevel"/>
    <w:tmpl w:val="2BDAB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8D359C"/>
    <w:multiLevelType w:val="hybridMultilevel"/>
    <w:tmpl w:val="BC604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FD702F"/>
    <w:multiLevelType w:val="hybridMultilevel"/>
    <w:tmpl w:val="38FEF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A75661"/>
    <w:multiLevelType w:val="hybridMultilevel"/>
    <w:tmpl w:val="3E081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4D17E1"/>
    <w:multiLevelType w:val="hybridMultilevel"/>
    <w:tmpl w:val="8386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443A0A"/>
    <w:multiLevelType w:val="hybridMultilevel"/>
    <w:tmpl w:val="A5763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525D18"/>
    <w:multiLevelType w:val="hybridMultilevel"/>
    <w:tmpl w:val="38A2E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8B0D37"/>
    <w:multiLevelType w:val="hybridMultilevel"/>
    <w:tmpl w:val="4E70B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D834AF"/>
    <w:multiLevelType w:val="hybridMultilevel"/>
    <w:tmpl w:val="BD888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A01695"/>
    <w:multiLevelType w:val="hybridMultilevel"/>
    <w:tmpl w:val="11F06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4B0178"/>
    <w:multiLevelType w:val="hybridMultilevel"/>
    <w:tmpl w:val="250A7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59325B"/>
    <w:multiLevelType w:val="hybridMultilevel"/>
    <w:tmpl w:val="1C484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D81CF2"/>
    <w:multiLevelType w:val="hybridMultilevel"/>
    <w:tmpl w:val="66600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B779A7"/>
    <w:multiLevelType w:val="hybridMultilevel"/>
    <w:tmpl w:val="9F4A5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B249D4"/>
    <w:multiLevelType w:val="hybridMultilevel"/>
    <w:tmpl w:val="2D52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BD5D55"/>
    <w:multiLevelType w:val="hybridMultilevel"/>
    <w:tmpl w:val="C608C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7625FD"/>
    <w:multiLevelType w:val="multilevel"/>
    <w:tmpl w:val="13BEE5C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744B29E8"/>
    <w:multiLevelType w:val="hybridMultilevel"/>
    <w:tmpl w:val="DDB2B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B52B84"/>
    <w:multiLevelType w:val="hybridMultilevel"/>
    <w:tmpl w:val="4FBE8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D42C27"/>
    <w:multiLevelType w:val="hybridMultilevel"/>
    <w:tmpl w:val="33BAE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5017826">
    <w:abstractNumId w:val="5"/>
  </w:num>
  <w:num w:numId="2" w16cid:durableId="781001605">
    <w:abstractNumId w:val="15"/>
  </w:num>
  <w:num w:numId="3" w16cid:durableId="657809563">
    <w:abstractNumId w:val="10"/>
  </w:num>
  <w:num w:numId="4" w16cid:durableId="1759984572">
    <w:abstractNumId w:val="14"/>
  </w:num>
  <w:num w:numId="5" w16cid:durableId="1067000592">
    <w:abstractNumId w:val="13"/>
  </w:num>
  <w:num w:numId="6" w16cid:durableId="1911576418">
    <w:abstractNumId w:val="2"/>
  </w:num>
  <w:num w:numId="7" w16cid:durableId="906888709">
    <w:abstractNumId w:val="3"/>
  </w:num>
  <w:num w:numId="8" w16cid:durableId="1766880310">
    <w:abstractNumId w:val="0"/>
  </w:num>
  <w:num w:numId="9" w16cid:durableId="1641691192">
    <w:abstractNumId w:val="20"/>
  </w:num>
  <w:num w:numId="10" w16cid:durableId="596059026">
    <w:abstractNumId w:val="8"/>
  </w:num>
  <w:num w:numId="11" w16cid:durableId="559556222">
    <w:abstractNumId w:val="11"/>
  </w:num>
  <w:num w:numId="12" w16cid:durableId="280383295">
    <w:abstractNumId w:val="12"/>
  </w:num>
  <w:num w:numId="13" w16cid:durableId="1245382256">
    <w:abstractNumId w:val="4"/>
  </w:num>
  <w:num w:numId="14" w16cid:durableId="346058367">
    <w:abstractNumId w:val="7"/>
  </w:num>
  <w:num w:numId="15" w16cid:durableId="985159925">
    <w:abstractNumId w:val="17"/>
  </w:num>
  <w:num w:numId="16" w16cid:durableId="1088232035">
    <w:abstractNumId w:val="18"/>
  </w:num>
  <w:num w:numId="17" w16cid:durableId="89396851">
    <w:abstractNumId w:val="16"/>
  </w:num>
  <w:num w:numId="18" w16cid:durableId="1656564009">
    <w:abstractNumId w:val="6"/>
  </w:num>
  <w:num w:numId="19" w16cid:durableId="1571767971">
    <w:abstractNumId w:val="1"/>
  </w:num>
  <w:num w:numId="20" w16cid:durableId="931931900">
    <w:abstractNumId w:val="9"/>
  </w:num>
  <w:num w:numId="21" w16cid:durableId="14323113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9FC"/>
    <w:rsid w:val="007D79FC"/>
    <w:rsid w:val="008025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ED95"/>
  <w15:chartTrackingRefBased/>
  <w15:docId w15:val="{E45864A4-6FE8-49AF-8A09-09A88702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9FC"/>
    <w:rPr>
      <w:rFonts w:eastAsiaTheme="majorEastAsia" w:cstheme="majorBidi"/>
      <w:color w:val="272727" w:themeColor="text1" w:themeTint="D8"/>
    </w:rPr>
  </w:style>
  <w:style w:type="paragraph" w:styleId="Title">
    <w:name w:val="Title"/>
    <w:basedOn w:val="Normal"/>
    <w:next w:val="Normal"/>
    <w:link w:val="TitleChar"/>
    <w:uiPriority w:val="10"/>
    <w:qFormat/>
    <w:rsid w:val="007D7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9FC"/>
    <w:pPr>
      <w:spacing w:before="160"/>
      <w:jc w:val="center"/>
    </w:pPr>
    <w:rPr>
      <w:i/>
      <w:iCs/>
      <w:color w:val="404040" w:themeColor="text1" w:themeTint="BF"/>
    </w:rPr>
  </w:style>
  <w:style w:type="character" w:customStyle="1" w:styleId="QuoteChar">
    <w:name w:val="Quote Char"/>
    <w:basedOn w:val="DefaultParagraphFont"/>
    <w:link w:val="Quote"/>
    <w:uiPriority w:val="29"/>
    <w:rsid w:val="007D79FC"/>
    <w:rPr>
      <w:i/>
      <w:iCs/>
      <w:color w:val="404040" w:themeColor="text1" w:themeTint="BF"/>
    </w:rPr>
  </w:style>
  <w:style w:type="paragraph" w:styleId="ListParagraph">
    <w:name w:val="List Paragraph"/>
    <w:basedOn w:val="Normal"/>
    <w:uiPriority w:val="34"/>
    <w:qFormat/>
    <w:rsid w:val="007D79FC"/>
    <w:pPr>
      <w:ind w:left="720"/>
      <w:contextualSpacing/>
    </w:pPr>
  </w:style>
  <w:style w:type="character" w:styleId="IntenseEmphasis">
    <w:name w:val="Intense Emphasis"/>
    <w:basedOn w:val="DefaultParagraphFont"/>
    <w:uiPriority w:val="21"/>
    <w:qFormat/>
    <w:rsid w:val="007D79FC"/>
    <w:rPr>
      <w:i/>
      <w:iCs/>
      <w:color w:val="0F4761" w:themeColor="accent1" w:themeShade="BF"/>
    </w:rPr>
  </w:style>
  <w:style w:type="paragraph" w:styleId="IntenseQuote">
    <w:name w:val="Intense Quote"/>
    <w:basedOn w:val="Normal"/>
    <w:next w:val="Normal"/>
    <w:link w:val="IntenseQuoteChar"/>
    <w:uiPriority w:val="30"/>
    <w:qFormat/>
    <w:rsid w:val="007D7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9FC"/>
    <w:rPr>
      <w:i/>
      <w:iCs/>
      <w:color w:val="0F4761" w:themeColor="accent1" w:themeShade="BF"/>
    </w:rPr>
  </w:style>
  <w:style w:type="character" w:styleId="IntenseReference">
    <w:name w:val="Intense Reference"/>
    <w:basedOn w:val="DefaultParagraphFont"/>
    <w:uiPriority w:val="32"/>
    <w:qFormat/>
    <w:rsid w:val="007D79FC"/>
    <w:rPr>
      <w:b/>
      <w:bCs/>
      <w:smallCaps/>
      <w:color w:val="0F4761" w:themeColor="accent1" w:themeShade="BF"/>
      <w:spacing w:val="5"/>
    </w:rPr>
  </w:style>
  <w:style w:type="table" w:styleId="TableGrid">
    <w:name w:val="Table Grid"/>
    <w:basedOn w:val="TableNormal"/>
    <w:uiPriority w:val="39"/>
    <w:rsid w:val="007D7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D79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Waterston</dc:creator>
  <cp:keywords/>
  <dc:description/>
  <cp:lastModifiedBy>Ross Waterston</cp:lastModifiedBy>
  <cp:revision>1</cp:revision>
  <dcterms:created xsi:type="dcterms:W3CDTF">2026-01-21T13:12:00Z</dcterms:created>
  <dcterms:modified xsi:type="dcterms:W3CDTF">2026-01-21T13:18:00Z</dcterms:modified>
</cp:coreProperties>
</file>