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492E" w14:textId="5518E4CD" w:rsidR="005940BE" w:rsidRPr="005940BE" w:rsidRDefault="005940BE" w:rsidP="005940BE">
      <w:pPr>
        <w:spacing w:after="200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zh-CN"/>
        </w:rPr>
      </w:pPr>
      <w:r w:rsidRPr="005940BE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zh-CN"/>
        </w:rPr>
        <w:t xml:space="preserve">Supplementary SX: </w:t>
      </w:r>
      <w:r w:rsidRPr="005940BE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zh-CN"/>
        </w:rPr>
        <w:t xml:space="preserve">Cytological observations of B chromosomes in experimental lines </w:t>
      </w:r>
    </w:p>
    <w:p w14:paraId="18AF47F9" w14:textId="77777777" w:rsidR="005940BE" w:rsidRPr="005940BE" w:rsidRDefault="005940BE" w:rsidP="005940BE">
      <w:pPr>
        <w:spacing w:after="200"/>
        <w:jc w:val="both"/>
        <w:rPr>
          <w:rFonts w:ascii="Times New Roman" w:eastAsia="Times New Roman" w:hAnsi="Times New Roman" w:cs="Times New Roman"/>
          <w:lang w:eastAsia="zh-CN"/>
        </w:rPr>
      </w:pPr>
      <w:r w:rsidRPr="005940BE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zh-CN"/>
        </w:rPr>
        <w:tab/>
      </w:r>
      <w:r w:rsidRPr="005940B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zh-CN"/>
        </w:rPr>
        <w:t>B chromosome screening was carried out through cytological preparations of laid embryos and the testes of second-instar males. B chromosomes could be easily identified from the embryonic stage when present in a line (Fig 1A) although. The number of paternal chromosomes could also be counted at the beginning of meiosis in male testes (Fig 1B; (</w:t>
      </w:r>
      <w:proofErr w:type="spellStart"/>
      <w:r w:rsidRPr="005940B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zh-CN"/>
        </w:rPr>
        <w:t>i</w:t>
      </w:r>
      <w:proofErr w:type="spellEnd"/>
      <w:r w:rsidRPr="005940B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zh-CN"/>
        </w:rPr>
        <w:t>) and (iii)) and provided an alternative screening stage when chromosomes in the embryonic stage were not properly separated. Finally, preparation of cells at the end of male meiosis in B carrying lines allowed to visualize B segregation to the paternal or maternal genome (Fig 1B (iv) and (v)).</w:t>
      </w:r>
    </w:p>
    <w:p w14:paraId="1768E244" w14:textId="67F7D78F" w:rsidR="005940BE" w:rsidRPr="005940BE" w:rsidRDefault="005940BE" w:rsidP="005940BE">
      <w:pPr>
        <w:rPr>
          <w:rFonts w:ascii="Times New Roman" w:eastAsia="Times New Roman" w:hAnsi="Times New Roman" w:cs="Times New Roman"/>
          <w:lang w:eastAsia="zh-CN"/>
        </w:rPr>
      </w:pPr>
      <w:r w:rsidRPr="005940BE">
        <w:rPr>
          <w:rFonts w:ascii="Times New Roman" w:eastAsia="Times New Roman" w:hAnsi="Times New Roman" w:cs="Times New Roman"/>
          <w:lang w:eastAsia="zh-CN"/>
        </w:rPr>
        <w:br/>
      </w:r>
      <w:r w:rsidRPr="005940BE">
        <w:rPr>
          <w:rFonts w:ascii="Times New Roman" w:eastAsia="Times New Roman" w:hAnsi="Times New Roman" w:cs="Times New Roman"/>
          <w:bdr w:val="none" w:sz="0" w:space="0" w:color="auto" w:frame="1"/>
          <w:lang w:eastAsia="zh-CN"/>
        </w:rPr>
        <w:fldChar w:fldCharType="begin"/>
      </w:r>
      <w:r w:rsidRPr="005940BE">
        <w:rPr>
          <w:rFonts w:ascii="Times New Roman" w:eastAsia="Times New Roman" w:hAnsi="Times New Roman" w:cs="Times New Roman"/>
          <w:bdr w:val="none" w:sz="0" w:space="0" w:color="auto" w:frame="1"/>
          <w:lang w:eastAsia="zh-CN"/>
        </w:rPr>
        <w:instrText xml:space="preserve"> INCLUDEPICTURE "https://lh3.googleusercontent.com/2ybub9cQf3ZlyXDyXctCbuVbwIsfm0ISfaXkrYrLOidr9HJ2iMJQ6ubdg-vJavqE_e935qeZNdR3Vmo57OFEWs4g75-fZ_3y3q-E7anuQzhRSPi7neCduk3eJyFxYmgw-Ad2CaQ5" \* MERGEFORMATINET </w:instrText>
      </w:r>
      <w:r w:rsidRPr="005940BE">
        <w:rPr>
          <w:rFonts w:ascii="Times New Roman" w:eastAsia="Times New Roman" w:hAnsi="Times New Roman" w:cs="Times New Roman"/>
          <w:bdr w:val="none" w:sz="0" w:space="0" w:color="auto" w:frame="1"/>
          <w:lang w:eastAsia="zh-CN"/>
        </w:rPr>
        <w:fldChar w:fldCharType="separate"/>
      </w:r>
      <w:r w:rsidRPr="005940BE">
        <w:rPr>
          <w:rFonts w:ascii="Times New Roman" w:eastAsia="Times New Roman" w:hAnsi="Times New Roman" w:cs="Times New Roman"/>
          <w:noProof/>
          <w:bdr w:val="none" w:sz="0" w:space="0" w:color="auto" w:frame="1"/>
          <w:lang w:eastAsia="zh-CN"/>
        </w:rPr>
        <w:drawing>
          <wp:inline distT="0" distB="0" distL="0" distR="0" wp14:anchorId="3EE7C617" wp14:editId="53A07605">
            <wp:extent cx="5727700" cy="45720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0BE">
        <w:rPr>
          <w:rFonts w:ascii="Times New Roman" w:eastAsia="Times New Roman" w:hAnsi="Times New Roman" w:cs="Times New Roman"/>
          <w:bdr w:val="none" w:sz="0" w:space="0" w:color="auto" w:frame="1"/>
          <w:lang w:eastAsia="zh-CN"/>
        </w:rPr>
        <w:fldChar w:fldCharType="end"/>
      </w:r>
      <w:r w:rsidRPr="005940BE">
        <w:rPr>
          <w:rFonts w:ascii="Times New Roman" w:eastAsia="Times New Roman" w:hAnsi="Times New Roman" w:cs="Times New Roman"/>
          <w:lang w:eastAsia="zh-CN"/>
        </w:rPr>
        <w:br/>
      </w:r>
      <w:r w:rsidRPr="005940B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zh-CN"/>
        </w:rPr>
        <w:t xml:space="preserve">Figure 1. </w:t>
      </w:r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Cytological preparations of </w:t>
      </w:r>
      <w:proofErr w:type="spellStart"/>
      <w:r w:rsidRPr="005940B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zh-CN"/>
        </w:rPr>
        <w:t>Pseudococcus</w:t>
      </w:r>
      <w:proofErr w:type="spellEnd"/>
      <w:r w:rsidRPr="005940B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5940B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zh-CN"/>
        </w:rPr>
        <w:t>viburni</w:t>
      </w:r>
      <w:proofErr w:type="spellEnd"/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 lines without and carrying B chromosomes. (A) Embryos with (</w:t>
      </w:r>
      <w:proofErr w:type="spellStart"/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>) only A chromosomes 2n=10, (</w:t>
      </w:r>
      <w:proofErr w:type="spellStart"/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>) A chromosomes 2n=10 + 1B chromosome, (iii) A chromosomes 2n=10 + 2B chromosomes. (B) Testes of second-instar males with cells at the beginning of meiosis, where the paternal chromosomes are showing either n=5 (</w:t>
      </w:r>
      <w:proofErr w:type="spellStart"/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) or n=5 +2B (ii); and cells at the end of meiosis where the future gametes do not carry B in 0B lines (ii) or where the B chromosome either segregates with the paternal genome (iv) or the maternal genome (v). </w:t>
      </w:r>
      <w:r w:rsidRPr="005940B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zh-CN"/>
        </w:rPr>
        <w:t>ADD which samples were used for sequencing. PV13 PV04 PV21 PV23</w:t>
      </w:r>
    </w:p>
    <w:p w14:paraId="03D7A01A" w14:textId="77777777" w:rsidR="00381229" w:rsidRDefault="005940BE"/>
    <w:sectPr w:rsidR="00381229" w:rsidSect="002B4A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E"/>
    <w:rsid w:val="000E0ADF"/>
    <w:rsid w:val="002B4AA3"/>
    <w:rsid w:val="00300953"/>
    <w:rsid w:val="00361A9D"/>
    <w:rsid w:val="004C7FF9"/>
    <w:rsid w:val="005940BE"/>
    <w:rsid w:val="00621F69"/>
    <w:rsid w:val="0065730E"/>
    <w:rsid w:val="006D26BA"/>
    <w:rsid w:val="007F37C0"/>
    <w:rsid w:val="00C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0D6AA"/>
  <w15:chartTrackingRefBased/>
  <w15:docId w15:val="{556636A4-4D26-014F-9D80-7F766466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0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tab-span">
    <w:name w:val="apple-tab-span"/>
    <w:basedOn w:val="DefaultParagraphFont"/>
    <w:rsid w:val="0059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2021-01-21T19:26:00Z</dcterms:created>
  <dcterms:modified xsi:type="dcterms:W3CDTF">2021-01-21T19:27:00Z</dcterms:modified>
</cp:coreProperties>
</file>