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>
      <w:pPr>
        <w:pStyle w:val="6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游戏初始化与开始系统策划案</w:t>
      </w:r>
    </w:p>
    <w:p>
      <w:pPr>
        <w:pStyle w:val="7"/>
        <w:jc w:val="center"/>
      </w:pPr>
      <w:r>
        <w:rPr>
          <w:rFonts w:ascii="微软雅黑" w:hAnsi="微软雅黑" w:eastAsia="微软雅黑" w:cs="微软雅黑"/>
          <w:b/>
          <w:color w:val="000000"/>
          <w:sz w:val="40"/>
        </w:rPr>
        <w:t>功能设计说明书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vAlign w:val="center"/>
            <w:shd w:fill="92D0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4"/>
              </w:rPr>
              <w:t>版本号</w:t>
            </w:r>
          </w:p>
        </w:tc>
        <w:tc>
          <w:tcPr>
            <w:tcW w:type="dxa" w:w="4819"/>
            <w:vAlign w:val="center"/>
            <w:shd w:fill="92D05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4"/>
              </w:rPr>
              <w:t>日期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ADB9C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V1.0</w:t>
            </w:r>
          </w:p>
        </w:tc>
        <w:tc>
          <w:tcPr>
            <w:tcW w:type="dxa" w:w="4819"/>
            <w:vAlign w:val="center"/>
            <w:shd w:fill="ADB9CA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2026.10.08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jc w:val="center"/>
      </w:pPr>
      <w:r>
        <w:rPr>
          <w:rFonts w:ascii="微软雅黑" w:hAnsi="微软雅黑" w:eastAsia="微软雅黑" w:cs="微软雅黑"/>
          <w:b/>
          <w:sz w:val="40"/>
        </w:rPr>
        <w:t>目录</w:t>
      </w:r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1" w:history="1">
        <w:r>
          <w:rPr>
            <w:rFonts w:eastAsia="微软雅黑" w:ascii="微软雅黑" w:hAnsi="微软雅黑" w:cs="微软雅黑"/>
            <w:sz w:val="24"/>
          </w:rPr>
          <w:t>一、前言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" w:history="1">
        <w:r>
          <w:rPr>
            <w:rFonts w:eastAsia="微软雅黑" w:ascii="微软雅黑" w:hAnsi="微软雅黑" w:cs="微软雅黑"/>
            <w:sz w:val="24"/>
          </w:rPr>
          <w:t>1. 设计目的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5" w:history="1">
        <w:r>
          <w:rPr>
            <w:rFonts w:eastAsia="微软雅黑" w:ascii="微软雅黑" w:hAnsi="微软雅黑" w:cs="微软雅黑"/>
            <w:sz w:val="24"/>
          </w:rPr>
          <w:t>2. 系统边界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heading_5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6" w:history="1">
        <w:r>
          <w:rPr>
            <w:rFonts w:eastAsia="微软雅黑" w:ascii="微软雅黑" w:hAnsi="微软雅黑" w:cs="微软雅黑"/>
            <w:sz w:val="24"/>
          </w:rPr>
          <w:t>二、正文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heading_6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7" w:history="1">
        <w:r>
          <w:rPr>
            <w:rFonts w:eastAsia="微软雅黑" w:ascii="微软雅黑" w:hAnsi="微软雅黑" w:cs="微软雅黑"/>
            <w:sz w:val="24"/>
          </w:rPr>
          <w:t>1. 系统流程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heading_7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9" w:history="1">
        <w:r>
          <w:rPr>
            <w:rFonts w:eastAsia="微软雅黑" w:ascii="微软雅黑" w:hAnsi="微软雅黑" w:cs="微软雅黑"/>
            <w:sz w:val="24"/>
          </w:rPr>
          <w:t>2. 系统入口与标题主框架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heading_9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4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ind w:left="794" w:firstLine="0"/>
        <w:tabs>
          <w:tab w:pos="9298" w:val="right" w:leader="dot"/>
        </w:tabs>
        <w:snapToGrid w:val="false"/>
      </w:pPr>
      <w:hyperlink w:anchor="heading_10" w:history="1">
        <w:r>
          <w:rPr>
            <w:rFonts w:eastAsia="微软雅黑" w:ascii="微软雅黑" w:hAnsi="微软雅黑" w:cs="微软雅黑"/>
            <w:sz w:val="24"/>
          </w:rPr>
          <w:t>2.1 标题页入口与打开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heading_10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5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ind w:left="794" w:firstLine="0"/>
        <w:tabs>
          <w:tab w:pos="9298" w:val="right" w:leader="dot"/>
        </w:tabs>
        <w:snapToGrid w:val="false"/>
      </w:pPr>
      <w:hyperlink w:anchor="heading_11" w:history="1">
        <w:r>
          <w:rPr>
            <w:rFonts w:eastAsia="微软雅黑" w:ascii="微软雅黑" w:hAnsi="微软雅黑" w:cs="微软雅黑"/>
            <w:sz w:val="24"/>
          </w:rPr>
          <w:t>2.2 进度摘要与继续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heading_11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8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ind w:left="794" w:firstLine="0"/>
        <w:tabs>
          <w:tab w:pos="9298" w:val="right" w:leader="dot"/>
        </w:tabs>
        <w:snapToGrid w:val="false"/>
      </w:pPr>
      <w:hyperlink w:anchor="heading_12" w:history="1">
        <w:r>
          <w:rPr>
            <w:rFonts w:eastAsia="微软雅黑" w:ascii="微软雅黑" w:hAnsi="微软雅黑" w:cs="微软雅黑"/>
            <w:sz w:val="24"/>
          </w:rPr>
          <w:t>2.3 导航可用范围与禁用范围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heading_12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10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3" w:history="1">
        <w:r>
          <w:rPr>
            <w:rFonts w:eastAsia="微软雅黑" w:ascii="微软雅黑" w:hAnsi="微软雅黑" w:cs="微软雅黑"/>
            <w:sz w:val="24"/>
          </w:rPr>
          <w:t>3. 新游戏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heading_13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12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ind w:left="794" w:firstLine="0"/>
        <w:tabs>
          <w:tab w:pos="9298" w:val="right" w:leader="dot"/>
        </w:tabs>
        <w:snapToGrid w:val="false"/>
      </w:pPr>
      <w:hyperlink w:anchor="heading_14" w:history="1">
        <w:r>
          <w:rPr>
            <w:rFonts w:eastAsia="微软雅黑" w:ascii="微软雅黑" w:hAnsi="微软雅黑" w:cs="微软雅黑"/>
            <w:sz w:val="24"/>
          </w:rPr>
          <w:t>3.1 新游戏确认与初始化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heading_14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12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15" w:history="1">
        <w:r>
          <w:rPr>
            <w:rFonts w:eastAsia="微软雅黑" w:ascii="微软雅黑" w:hAnsi="微软雅黑" w:cs="微软雅黑"/>
            <w:sz w:val="24"/>
          </w:rPr>
          <w:t>4. 暂停菜单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heading_15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14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ind w:left="794" w:firstLine="0"/>
        <w:tabs>
          <w:tab w:pos="9298" w:val="right" w:leader="dot"/>
        </w:tabs>
        <w:snapToGrid w:val="false"/>
      </w:pPr>
      <w:hyperlink w:anchor="heading_17" w:history="1">
        <w:r>
          <w:rPr>
            <w:rFonts w:eastAsia="微软雅黑" w:ascii="微软雅黑" w:hAnsi="微软雅黑" w:cs="微软雅黑"/>
            <w:sz w:val="24"/>
          </w:rPr>
          <w:t>4.2 打开与关闭时序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heading_17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16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ind w:left="794" w:firstLine="0"/>
        <w:tabs>
          <w:tab w:pos="9298" w:val="right" w:leader="dot"/>
        </w:tabs>
        <w:snapToGrid w:val="false"/>
      </w:pPr>
      <w:hyperlink w:anchor="heading_18" w:history="1">
        <w:r>
          <w:rPr>
            <w:rFonts w:eastAsia="微软雅黑" w:ascii="微软雅黑" w:hAnsi="微软雅黑" w:cs="微软雅黑"/>
            <w:sz w:val="24"/>
          </w:rPr>
          <w:t>4.3 暂停菜单与可用操作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heading_18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17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ind w:left="794" w:firstLine="0"/>
        <w:tabs>
          <w:tab w:pos="9298" w:val="right" w:leader="dot"/>
        </w:tabs>
        <w:snapToGrid w:val="false"/>
      </w:pPr>
      <w:hyperlink w:anchor="heading_19" w:history="1">
        <w:r>
          <w:rPr>
            <w:rFonts w:eastAsia="微软雅黑" w:ascii="微软雅黑" w:hAnsi="微软雅黑" w:cs="微软雅黑"/>
            <w:sz w:val="24"/>
          </w:rPr>
          <w:t>4.4 继续后的原内容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heading_19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18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0" w:history="1">
        <w:r>
          <w:rPr>
            <w:rFonts w:eastAsia="微软雅黑" w:ascii="微软雅黑" w:hAnsi="微软雅黑" w:cs="微软雅黑"/>
            <w:sz w:val="24"/>
          </w:rPr>
          <w:t>5. 子页与跨系统返回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heading_20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19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ind w:left="794" w:firstLine="0"/>
        <w:tabs>
          <w:tab w:pos="9298" w:val="right" w:leader="dot"/>
        </w:tabs>
        <w:snapToGrid w:val="false"/>
      </w:pPr>
      <w:hyperlink w:anchor="heading_21" w:history="1">
        <w:r>
          <w:rPr>
            <w:rFonts w:eastAsia="微软雅黑" w:ascii="微软雅黑" w:hAnsi="微软雅黑" w:cs="微软雅黑"/>
            <w:sz w:val="24"/>
          </w:rPr>
          <w:t>5.1 设置与读取的来源返回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heading_21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19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ind w:left="794" w:firstLine="0"/>
        <w:tabs>
          <w:tab w:pos="9298" w:val="right" w:leader="dot"/>
        </w:tabs>
        <w:snapToGrid w:val="false"/>
      </w:pPr>
      <w:hyperlink w:anchor="heading_22" w:history="1">
        <w:r>
          <w:rPr>
            <w:rFonts w:eastAsia="微软雅黑" w:ascii="微软雅黑" w:hAnsi="微软雅黑" w:cs="微软雅黑"/>
            <w:sz w:val="24"/>
          </w:rPr>
          <w:t>5.2 来源阅读与待收主屏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heading_22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20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3" w:history="1">
        <w:r>
          <w:rPr>
            <w:rFonts w:eastAsia="微软雅黑" w:ascii="微软雅黑" w:hAnsi="微软雅黑" w:cs="微软雅黑"/>
            <w:sz w:val="24"/>
          </w:rPr>
          <w:t>6. 返回标题与退出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heading_23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21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ind w:left="794" w:firstLine="0"/>
        <w:tabs>
          <w:tab w:pos="9298" w:val="right" w:leader="dot"/>
        </w:tabs>
        <w:snapToGrid w:val="false"/>
      </w:pPr>
      <w:hyperlink w:anchor="heading_24" w:history="1">
        <w:r>
          <w:rPr>
            <w:rFonts w:eastAsia="微软雅黑" w:ascii="微软雅黑" w:hAnsi="微软雅黑" w:cs="微软雅黑"/>
            <w:sz w:val="24"/>
          </w:rPr>
          <w:t>6.1 返回标题与退出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heading_24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21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ind w:left="794" w:firstLine="0"/>
        <w:tabs>
          <w:tab w:pos="9298" w:val="right" w:leader="dot"/>
        </w:tabs>
        <w:snapToGrid w:val="false"/>
      </w:pPr>
      <w:hyperlink w:anchor="heading_25" w:history="1">
        <w:r>
          <w:rPr>
            <w:rFonts w:eastAsia="微软雅黑" w:ascii="微软雅黑" w:hAnsi="微软雅黑" w:cs="微软雅黑"/>
            <w:sz w:val="24"/>
          </w:rPr>
          <w:t>6.2 离开处理与保存失败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heading_25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25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26" w:history="1">
        <w:r>
          <w:rPr>
            <w:rFonts w:eastAsia="微软雅黑" w:ascii="微软雅黑" w:hAnsi="微软雅黑" w:cs="微软雅黑"/>
            <w:sz w:val="24"/>
          </w:rPr>
          <w:t>7. 通用规则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heading_26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27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ind w:left="794" w:firstLine="0"/>
        <w:tabs>
          <w:tab w:pos="9298" w:val="right" w:leader="dot"/>
        </w:tabs>
        <w:snapToGrid w:val="false"/>
      </w:pPr>
      <w:hyperlink w:anchor="heading_28" w:history="1">
        <w:r>
          <w:rPr>
            <w:rFonts w:eastAsia="微软雅黑" w:ascii="微软雅黑" w:hAnsi="微软雅黑" w:cs="微软雅黑"/>
            <w:sz w:val="24"/>
          </w:rPr>
          <w:t>7.2 输入层级与焦点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heading_28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28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3"/>
        <w:spacing w:line="276" w:lineRule="auto" w:before="0" w:after="60"/>
        <w:tabs>
          <w:tab w:pos="9298" w:val="right" w:leader="dot"/>
        </w:tabs>
        <w:snapToGrid w:val="false"/>
      </w:pPr>
      <w:hyperlink w:anchor="heading_32" w:history="1">
        <w:r>
          <w:rPr>
            <w:rFonts w:eastAsia="微软雅黑" w:ascii="微软雅黑" w:hAnsi="微软雅黑" w:cs="微软雅黑"/>
            <w:sz w:val="24"/>
          </w:rPr>
          <w:t>8. 前后端状态汇总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heading_32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32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2"/>
        <w:spacing w:line="276" w:lineRule="auto" w:before="0" w:after="60"/>
        <w:tabs>
          <w:tab w:pos="9298" w:val="right" w:leader="dot"/>
        </w:tabs>
        <w:snapToGrid w:val="false"/>
      </w:pPr>
      <w:hyperlink w:anchor="heading_35" w:history="1">
        <w:r>
          <w:rPr>
            <w:rFonts w:eastAsia="微软雅黑" w:ascii="微软雅黑" w:hAnsi="微软雅黑" w:cs="微软雅黑"/>
            <w:sz w:val="24"/>
          </w:rPr>
          <w:t>三、资源汇总</w:t>
          <w:tab/>
        </w:r>
        <w:r>
          <w:rPr>
            <w:rFonts w:eastAsia="微软雅黑" w:ascii="微软雅黑" w:hAnsi="微软雅黑" w:cs="微软雅黑"/>
            <w:sz w:val="24"/>
          </w:rPr>
          <w:fldChar w:fldCharType="begin"/>
        </w:r>
        <w:r>
          <w:rPr>
            <w:rFonts w:eastAsia="微软雅黑" w:ascii="微软雅黑" w:hAnsi="微软雅黑" w:cs="微软雅黑"/>
            <w:sz w:val="24"/>
          </w:rPr>
          <w:instrText xml:space="preserve"> PAGEREF heading_35 \h </w:instrText>
        </w:r>
        <w:r>
          <w:rPr>
            <w:rFonts w:eastAsia="微软雅黑" w:ascii="微软雅黑" w:hAnsi="微软雅黑" w:cs="微软雅黑"/>
            <w:sz w:val="24"/>
          </w:rPr>
          <w:fldChar w:fldCharType="separate"/>
        </w:r>
        <w:r>
          <w:rPr>
            <w:rFonts w:eastAsia="微软雅黑" w:ascii="微软雅黑" w:hAnsi="微软雅黑" w:cs="微软雅黑"/>
            <w:sz w:val="24"/>
          </w:rPr>
          <w:t>34</w:t>
        </w:r>
        <w:r>
          <w:rPr>
            <w:rFonts w:eastAsia="微软雅黑" w:ascii="微软雅黑" w:hAnsi="微软雅黑" w:cs="微软雅黑"/>
            <w:sz w:val="24"/>
          </w:rPr>
          <w:fldChar w:fldCharType="end"/>
        </w:r>
      </w:hyperlink>
    </w:p>
    <w:p>
      <w:pPr>
        <w:pStyle w:val="8"/>
        <w:keepNext/>
        <w:pageBreakBefore/>
      </w:pPr>
      <w:bookmarkStart w:id="1" w:name="heading_1"/>
      <w:r>
        <w:rPr>
          <w:rFonts w:ascii="微软雅黑" w:hAnsi="微软雅黑" w:eastAsia="微软雅黑" w:cs="微软雅黑"/>
          <w:b/>
          <w:color w:val="000000"/>
          <w:sz w:val="32"/>
        </w:rPr>
        <w:t>一、前言</w:t>
      </w:r>
      <w:bookmarkEnd w:id="1"/>
    </w:p>
    <w:p>
      <w:pPr>
        <w:pStyle w:val="9"/>
        <w:keepNext/>
      </w:pPr>
      <w:bookmarkStart w:id="2" w:name="heading_2"/>
      <w:r>
        <w:rPr>
          <w:rFonts w:ascii="微软雅黑" w:hAnsi="微软雅黑" w:eastAsia="微软雅黑" w:cs="微软雅黑"/>
          <w:b/>
          <w:color w:val="000000"/>
          <w:sz w:val="28"/>
        </w:rPr>
        <w:t>1. 设计目的</w:t>
      </w:r>
      <w:bookmarkEnd w:id="2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为玩家提供开始、继续和暂停游戏的统一入口。玩家可以开始新调查，也可以从已保存的进度继续；调查过程中可以通过暂停菜单使用设置、存读档等功能。</w:t>
      </w:r>
    </w:p>
    <w:p>
      <w:pPr>
        <w:pStyle w:val="9"/>
        <w:keepNext/>
      </w:pPr>
      <w:bookmarkStart w:id="5" w:name="heading_5"/>
      <w:r>
        <w:rPr>
          <w:rFonts w:ascii="微软雅黑" w:hAnsi="微软雅黑" w:eastAsia="微软雅黑" w:cs="微软雅黑"/>
          <w:b/>
          <w:color w:val="000000"/>
          <w:sz w:val="28"/>
        </w:rPr>
        <w:t>2. 系统边界</w:t>
      </w:r>
      <w:bookmarkEnd w:id="5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本系统负责启动准备、标题页、暂停菜单、共用确认和页面返回，并统一处理键鼠输入、弹窗层级与焦点。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设置数值由游戏设置系统维护，进度读写与恢复由存读档系统处理，资料查阅由办案手册系统提供。本系统组织这些功能的入口，并根据处理结果切换或返回相应页面。</w:t>
      </w:r>
    </w:p>
    <w:p>
      <w:pPr>
        <w:pStyle w:val="8"/>
        <w:keepNext/>
      </w:pPr>
      <w:bookmarkStart w:id="6" w:name="heading_6"/>
      <w:r>
        <w:rPr>
          <w:rFonts w:ascii="微软雅黑" w:hAnsi="微软雅黑" w:eastAsia="微软雅黑" w:cs="微软雅黑"/>
          <w:b/>
          <w:color w:val="000000"/>
          <w:sz w:val="32"/>
        </w:rPr>
        <w:t>二、正文</w:t>
      </w:r>
      <w:bookmarkEnd w:id="6"/>
    </w:p>
    <w:p>
      <w:pPr>
        <w:pStyle w:val="9"/>
        <w:keepNext/>
      </w:pPr>
      <w:bookmarkStart w:id="7" w:name="heading_7"/>
      <w:r>
        <w:rPr>
          <w:rFonts w:ascii="微软雅黑" w:hAnsi="微软雅黑" w:eastAsia="微软雅黑" w:cs="微软雅黑"/>
          <w:b/>
          <w:color w:val="000000"/>
          <w:sz w:val="28"/>
        </w:rPr>
        <w:t>1. 系统流程</w:t>
      </w:r>
      <w:bookmarkEnd w:id="7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流程图图例：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浅蓝为页面或处理节点，浅黄为条件或玩家请求，浅绿强调开始/结束；箭头表示该条流程先后，带字箭头说明成功或失败分支。功能正文使用同一图例。</w:t>
      </w:r>
    </w:p>
    <w:p>
      <w:pPr>
        <w:pStyle w:val="10"/>
        <w:keepNext/>
      </w:pPr>
      <w:bookmarkStart w:id="8" w:name="heading_8"/>
      <w:r>
        <w:rPr>
          <w:rFonts w:ascii="微软雅黑" w:hAnsi="微软雅黑" w:eastAsia="微软雅黑" w:cs="微软雅黑"/>
          <w:b/>
          <w:color w:val="000000"/>
          <w:sz w:val="24"/>
        </w:rPr>
        <w:t>1.1 系统主流程</w:t>
      </w:r>
      <w:bookmarkEnd w:id="8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1973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ent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7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启动、调查、暂停与子页返回的主流程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没有</w:t>
      </w:r>
      <w:r>
        <w:rPr>
          <w:rFonts w:ascii="微软雅黑" w:hAnsi="微软雅黑" w:eastAsia="微软雅黑" w:cs="微软雅黑"/>
          <w:b/>
          <w:color w:val="FF0000"/>
          <w:sz w:val="24"/>
        </w:rPr>
        <w:t>设置文件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</w:t>
      </w:r>
      <w:r>
        <w:rPr>
          <w:rFonts w:ascii="微软雅黑" w:hAnsi="微软雅黑" w:eastAsia="微软雅黑" w:cs="微软雅黑"/>
          <w:b/>
          <w:color w:val="FF0000"/>
          <w:sz w:val="24"/>
        </w:rPr>
        <w:t>读取失败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时，先建立默认设置；初始化完成后才进入标题。继续或读取使用有效保存记录，完整恢复见《存读档系统策划案》9.2“同一稳定版本与保存内容”。各页面是否开放操作，按2.3的原调用状态判断。</w:t>
      </w:r>
    </w:p>
    <w:p>
      <w:pPr>
        <w:pStyle w:val="9"/>
        <w:keepNext/>
      </w:pPr>
      <w:bookmarkStart w:id="9" w:name="heading_9"/>
      <w:r>
        <w:rPr>
          <w:rFonts w:ascii="微软雅黑" w:hAnsi="微软雅黑" w:eastAsia="微软雅黑" w:cs="微软雅黑"/>
          <w:b/>
          <w:color w:val="000000"/>
          <w:sz w:val="28"/>
        </w:rPr>
        <w:t>2. 系统入口与标题主框架</w:t>
      </w:r>
      <w:bookmarkEnd w:id="9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原型图说明：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红色数字对应图下注释，红框圈出本图要说明的控件，箭头指向操作或变化对象。这些标注用于策划说明，不显示在游戏中。灰色叉线区标明资源用途，具体画面由美术设计。调整图中位置、颜色和形状时，功能、点击范围和状态一起核对。</w:t>
      </w:r>
    </w:p>
    <w:p>
      <w:pPr>
        <w:pStyle w:val="10"/>
        <w:keepNext/>
      </w:pPr>
      <w:bookmarkStart w:id="10" w:name="heading_10"/>
      <w:r>
        <w:rPr>
          <w:rFonts w:ascii="微软雅黑" w:hAnsi="微软雅黑" w:eastAsia="微软雅黑" w:cs="微软雅黑"/>
          <w:b/>
          <w:color w:val="000000"/>
          <w:sz w:val="24"/>
        </w:rPr>
        <w:t>2.1 标题页入口与打开</w:t>
      </w:r>
      <w:bookmarkEnd w:id="10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108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le_frame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0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标题主框架的背景示意、标志占位、</w:t>
      </w:r>
      <w:r>
        <w:rPr>
          <w:rFonts w:ascii="微软雅黑" w:hAnsi="微软雅黑" w:eastAsia="微软雅黑" w:cs="微软雅黑"/>
          <w:b/>
          <w:color w:val="FF0000"/>
          <w:sz w:val="18"/>
        </w:rPr>
        <w:t>五项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导航及进度摘要。</w:t>
      </w:r>
      <w:r>
        <w:rPr>
          <w:rFonts w:ascii="微软雅黑" w:hAnsi="微软雅黑" w:eastAsia="微软雅黑" w:cs="微软雅黑"/>
          <w:b/>
          <w:color w:val="FF0000"/>
          <w:sz w:val="18"/>
        </w:rPr>
        <w:t>1—4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分别标出游戏标志、主要操作、辅助入口与</w:t>
      </w:r>
      <w:r>
        <w:rPr>
          <w:rFonts w:ascii="微软雅黑" w:hAnsi="微软雅黑" w:eastAsia="微软雅黑" w:cs="微软雅黑"/>
          <w:b/>
          <w:color w:val="FF0000"/>
          <w:sz w:val="18"/>
        </w:rPr>
        <w:t>只读摘要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；用途和容量见本节及2.2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背景占位：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大底表示标题背景的使用范围，构图、角色、色彩、材质和动效由美术设计。标题页不会启动调查，也不表示玩家已经进入某个场景。暂停菜单和子页打开后，背景为压暗的原页面，便于辨认从哪里进入。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标志与导航：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游戏标志占位（1）位于上方，点击无反馈，当前</w:t>
      </w:r>
      <w:r>
        <w:rPr>
          <w:rFonts w:ascii="微软雅黑" w:hAnsi="微软雅黑" w:eastAsia="微软雅黑" w:cs="微软雅黑"/>
          <w:b/>
          <w:color w:val="FF0000"/>
          <w:sz w:val="24"/>
        </w:rPr>
        <w:t>740×224逻辑像素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用于说明可用区域。中下部为继续与新游戏（2），读取、设置和退出（3）为辅助入口。菜单参考逆转系列的集中竖排，</w:t>
      </w:r>
      <w:r>
        <w:rPr>
          <w:rFonts w:ascii="微软雅黑" w:hAnsi="微软雅黑" w:eastAsia="微软雅黑" w:cs="微软雅黑"/>
          <w:b/>
          <w:color w:val="FF0000"/>
          <w:sz w:val="24"/>
        </w:rPr>
        <w:t>五项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功能和焦点顺序保持。美术可以调整标志、控件外观、位置和间距，程序仍按各按钮的固定动作接入。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进度区：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菜单下方的小型摘要（4）只显示最近成功保存的调查或未完成结局，点击无反馈。扫描、空态与异常时显示对应提示；容量、省略和全文提示见2.2。原型颜色用于区分正常、焦点和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，最终视觉由美术设计。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每次启动先读取独立设置，没有文件或</w:t>
      </w:r>
      <w:r>
        <w:rPr>
          <w:rFonts w:ascii="微软雅黑" w:hAnsi="微软雅黑" w:eastAsia="微软雅黑" w:cs="微软雅黑"/>
          <w:b/>
          <w:color w:val="FF0000"/>
          <w:sz w:val="24"/>
        </w:rPr>
        <w:t>读取失败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时建立默认设置。初始化完成后显示标题并扫描档案摘要，设置初始化完成前不播放标题音乐。扫描期间的按钮状态见下图。扫描完成时，标题位于</w:t>
      </w:r>
      <w:r>
        <w:rPr>
          <w:rFonts w:ascii="微软雅黑" w:hAnsi="微软雅黑" w:eastAsia="微软雅黑" w:cs="微软雅黑"/>
          <w:b/>
          <w:color w:val="FF0000"/>
          <w:sz w:val="24"/>
        </w:rPr>
        <w:t>最上层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才使用各状态图所示的</w:t>
      </w:r>
      <w:r>
        <w:rPr>
          <w:rFonts w:ascii="微软雅黑" w:hAnsi="微软雅黑" w:eastAsia="微软雅黑" w:cs="微软雅黑"/>
          <w:b/>
          <w:color w:val="FF0000"/>
          <w:sz w:val="24"/>
        </w:rPr>
        <w:t>默认焦点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；如果玩家已打开设置或退出确认，只更新下层标题，当前页面焦点保持，关闭后回到原设置或退出按钮。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126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_title_loading_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26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3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扫描期间的</w:t>
      </w:r>
      <w:r>
        <w:rPr>
          <w:rFonts w:ascii="微软雅黑" w:hAnsi="微软雅黑" w:eastAsia="微软雅黑" w:cs="微软雅黑"/>
          <w:b/>
          <w:color w:val="FF0000"/>
          <w:sz w:val="18"/>
        </w:rPr>
        <w:t>五项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按钮及进度提示。1：导航按钮；2：只读进度区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50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_title_empty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0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4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无存档与全部档案不可读的状态对照。1：尚无存档；2：损坏、版本不匹配等档案不可读</w:t>
      </w:r>
    </w:p>
    <w:p>
      <w:pPr>
        <w:pStyle w:val="10"/>
        <w:keepNext/>
      </w:pPr>
      <w:bookmarkStart w:id="11" w:name="heading_11"/>
      <w:r>
        <w:rPr>
          <w:rFonts w:ascii="微软雅黑" w:hAnsi="微软雅黑" w:eastAsia="微软雅黑" w:cs="微软雅黑"/>
          <w:b/>
          <w:color w:val="000000"/>
          <w:sz w:val="24"/>
        </w:rPr>
        <w:t>2.2 进度摘要与继续</w:t>
      </w:r>
      <w:bookmarkEnd w:id="11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182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_title_progress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8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5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调查与未完成结局的继续入口和摘要。1：最近有效调查；2：未完成结局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/>
          <w:cantSplit/>
        </w:trPr>
        <w:tc>
          <w:tcPr>
            <w:tcW w:type="dxa" w:w="226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摘要内容</w:t>
            </w:r>
          </w:p>
        </w:tc>
        <w:tc>
          <w:tcPr>
            <w:tcW w:type="dxa" w:w="7370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显示及超出处理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场景／阶段</w:t>
            </w:r>
          </w:p>
        </w:tc>
        <w:tc>
          <w:tcPr>
            <w:tcW w:type="dxa" w:w="737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各最多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1行12个汉字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，超出末尾省略。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当前问题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最多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2行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、每行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20个汉字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，超出末尾省略。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保存时间</w:t>
            </w:r>
          </w:p>
        </w:tc>
        <w:tc>
          <w:tcPr>
            <w:tcW w:type="dxa" w:w="737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按设备当地时间显示yyyy.MM.dd HH:mm。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全文与固定区域</w:t>
            </w:r>
          </w:p>
        </w:tc>
        <w:tc>
          <w:tcPr>
            <w:tcW w:type="dxa" w:w="7370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 w:val="0"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悬停或聚焦摘要时显示完整字段；摘要只读、不滚动，按钮文字固定单行。</w:t>
            </w:r>
          </w:p>
        </w:tc>
      </w:tr>
    </w:tbl>
    <w:p>
      <w:pPr>
        <w:spacing w:after="0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067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_title_summary_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6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6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短摘要与同一字段的完整提示。1：摘要区；2：完整字段提示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【继续】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读取《存读档系统策划案》“结局续播与继续选择”提供的最近有效进度。候选范围、全局保存序号，以及结局完成或放弃后的处理见该节。新游戏初档保存成功后，标题摘要更新为新进度；保留的旧手动档不会抢占继续入口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继续目标为未完成结局时，只显示</w:t>
      </w:r>
      <w:r>
        <w:rPr>
          <w:rFonts w:ascii="微软雅黑" w:hAnsi="微软雅黑" w:eastAsia="微软雅黑" w:cs="微软雅黑"/>
          <w:b/>
          <w:color w:val="FF0000"/>
          <w:sz w:val="24"/>
        </w:rPr>
        <w:t>【结局播放中】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、片段进度和保存时间，隐藏调查问题及结局答案。点击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【继续】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接续已保存片段。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读取期间，按钮显示处理中，不能再次确认。读取成功后关闭标题页，进入档案记录的调查画面或结局片段；失败时留在标题页显示原因，重新核对可继续的进度，设置和退出仍可使用。</w:t>
      </w:r>
    </w:p>
    <w:p>
      <w:pPr>
        <w:pStyle w:val="10"/>
        <w:keepNext/>
      </w:pPr>
      <w:bookmarkStart w:id="12" w:name="heading_12"/>
      <w:r>
        <w:rPr>
          <w:rFonts w:ascii="微软雅黑" w:hAnsi="微软雅黑" w:eastAsia="微软雅黑" w:cs="微软雅黑"/>
          <w:b/>
          <w:color w:val="000000"/>
          <w:sz w:val="24"/>
        </w:rPr>
        <w:t>2.3 导航可用范围与禁用范围</w:t>
      </w:r>
      <w:bookmarkEnd w:id="12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导航是否可用，按打开菜单前的页面和当前处理状态判断。操作只由</w:t>
      </w:r>
      <w:r>
        <w:rPr>
          <w:rFonts w:ascii="微软雅黑" w:hAnsi="微软雅黑" w:eastAsia="微软雅黑" w:cs="微软雅黑"/>
          <w:b/>
          <w:color w:val="FF0000"/>
          <w:sz w:val="24"/>
        </w:rPr>
        <w:t>最上层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界面接收，打开菜单不改变原调查页的保存条件。下表同时列出原页面操作和暂停后可用的功能；读取需选择有效档案，返回标题或退出游戏先打开离开确认。声音和设置分别按各自条件处理。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835"/>
        <w:gridCol w:w="4535"/>
      </w:tblGrid>
      <w:tr>
        <w:trPr>
          <w:tblHeader/>
          <w:cantSplit/>
        </w:trPr>
        <w:tc>
          <w:tcPr>
            <w:tcW w:type="dxa" w:w="226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当前上下文</w:t>
            </w:r>
          </w:p>
        </w:tc>
        <w:tc>
          <w:tcPr>
            <w:tcW w:type="dxa" w:w="28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可用操作</w:t>
            </w:r>
          </w:p>
        </w:tc>
        <w:tc>
          <w:tcPr>
            <w:tcW w:type="dxa" w:w="453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禁用范围与恢复条件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标题档案扫描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设置、退出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继续、新游戏和读取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；扫描完成后按有效进度开放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稳定调查/问题列表/选材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暂停、设置、读取有效档案和离开确认；满足保存条件时可保存，未选目标仍可保存草稿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手动保存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条件见《存读档系统策划案》2.1；打开子页不改变原调查页的保存条件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普通问话、稳定回应全文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暂停、设置、读取有效档案和离开确认；原页面可正常继续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；完成回应并回到可操作调查后恢复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材料详情/来源阅读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暂停、设置、读取有效档案和离开确认；本层上一级、关闭保持可用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；来源逐层返回，待收来源还须完成收下并继续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待收/已收未继续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暂停、设置、读取有效档案和离开确认；来源只读，待收时收下，已收后继续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；菜单返回仍回原待收或已收页，不自动返回调查或收下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猫互动画面等待/手势/回应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返回调查、暂停、设置、读取有效档案和离开确认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；结束猫互动，返回允许保存的调查页后恢复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结局稳定播放/暂停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暂停、设置、读取有效档案和离开确认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调查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手动保存禁用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；保存并离开只写入内部续播记录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调查判定、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整批提交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、初始化、阶段准备和存读文件处理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当前处理的显示与完成反馈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调查导航输入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不排队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；处理结束后按当前页面判断。标题档案扫描按本表首行保留设置和退出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核心纯表现动作</w:t>
            </w:r>
          </w:p>
        </w:tc>
        <w:tc>
          <w:tcPr>
            <w:tcW w:type="dxa" w:w="28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冻结当前帧、声音时钟和原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处理锁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，继续接续原位置</w:t>
            </w:r>
          </w:p>
        </w:tc>
        <w:tc>
          <w:tcPr>
            <w:tcW w:type="dxa" w:w="453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暂停不改业务结果和原锁；保存仍按原页面资格，表现不产生新存档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确认/子页/菜单开闭过渡</w:t>
            </w:r>
          </w:p>
        </w:tc>
        <w:tc>
          <w:tcPr>
            <w:tcW w:type="dxa" w:w="28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最上层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已开放的操作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菜单不重复打开，输入不传给下层；过渡中业务控件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</w:p>
        </w:tc>
      </w:tr>
    </w:tbl>
    <w:p>
      <w:pPr>
        <w:spacing w:after="0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igation_bus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7  </w:t>
      </w:r>
      <w:r>
        <w:rPr>
          <w:rFonts w:ascii="微软雅黑" w:hAnsi="微软雅黑" w:eastAsia="微软雅黑" w:cs="微软雅黑"/>
          <w:b/>
          <w:color w:val="FF0000"/>
          <w:sz w:val="18"/>
        </w:rPr>
        <w:t>不可中断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的结果处理期间，菜单入口和调查操作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。1：点击与Esc</w:t>
      </w:r>
      <w:r>
        <w:rPr>
          <w:rFonts w:ascii="微软雅黑" w:hAnsi="微软雅黑" w:eastAsia="微软雅黑" w:cs="微软雅黑"/>
          <w:b/>
          <w:color w:val="FF0000"/>
          <w:sz w:val="18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；处理结束后重新判断可用状态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操作被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点击、Enter和Esc均不执行该动作，也不保留请求等处理结束后补做。正常关闭窗口同样需要等待短文件事务完成；强制结束后的恢复以最后成功保存的文件为准。菜单打开与关闭的过渡由本册说明，判定、世界和文案的处理结果由对应模块提供。</w:t>
      </w:r>
    </w:p>
    <w:p>
      <w:pPr>
        <w:pStyle w:val="9"/>
        <w:keepNext/>
      </w:pPr>
      <w:bookmarkStart w:id="13" w:name="heading_13"/>
      <w:r>
        <w:rPr>
          <w:rFonts w:ascii="微软雅黑" w:hAnsi="微软雅黑" w:eastAsia="微软雅黑" w:cs="微软雅黑"/>
          <w:b/>
          <w:color w:val="000000"/>
          <w:sz w:val="28"/>
        </w:rPr>
        <w:t>3. 新游戏</w:t>
      </w:r>
      <w:bookmarkEnd w:id="13"/>
    </w:p>
    <w:p>
      <w:pPr>
        <w:pStyle w:val="10"/>
        <w:keepNext/>
      </w:pPr>
      <w:bookmarkStart w:id="14" w:name="heading_14"/>
      <w:r>
        <w:rPr>
          <w:rFonts w:ascii="微软雅黑" w:hAnsi="微软雅黑" w:eastAsia="微软雅黑" w:cs="微软雅黑"/>
          <w:b/>
          <w:color w:val="000000"/>
          <w:sz w:val="24"/>
        </w:rPr>
        <w:t>3.1 新游戏确认与初始化</w:t>
      </w:r>
      <w:bookmarkEnd w:id="14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【新游戏】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打开确认，说明将开始新调查，手动存档保留，</w:t>
      </w:r>
      <w:r>
        <w:rPr>
          <w:rFonts w:ascii="微软雅黑" w:hAnsi="微软雅黑" w:eastAsia="微软雅黑" w:cs="微软雅黑"/>
          <w:b/>
          <w:color w:val="FF0000"/>
          <w:sz w:val="24"/>
        </w:rPr>
        <w:t>普通自动档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将在初次保存成功后更新。</w:t>
      </w:r>
      <w:r>
        <w:rPr>
          <w:rFonts w:ascii="微软雅黑" w:hAnsi="微软雅黑" w:eastAsia="微软雅黑" w:cs="微软雅黑"/>
          <w:b/>
          <w:color w:val="FF0000"/>
          <w:sz w:val="24"/>
        </w:rPr>
        <w:t>默认焦点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为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【取消】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；取消或Esc关闭确认，回标题页原按钮。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confi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8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新游戏确认：手动档保留，初次保存成功后更新自动栏。</w:t>
      </w:r>
      <w:r>
        <w:rPr>
          <w:rFonts w:ascii="微软雅黑" w:hAnsi="微软雅黑" w:eastAsia="微软雅黑" w:cs="微软雅黑"/>
          <w:b/>
          <w:color w:val="FF0000"/>
          <w:sz w:val="18"/>
        </w:rPr>
        <w:t>默认焦点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为</w:t>
      </w:r>
      <w:r>
        <w:rPr>
          <w:rFonts w:ascii="微软雅黑" w:hAnsi="微软雅黑" w:eastAsia="微软雅黑" w:cs="微软雅黑"/>
          <w:b/>
          <w:color w:val="000000"/>
          <w:sz w:val="18"/>
          <w:highlight w:val="yellow"/>
        </w:rPr>
        <w:t>【取消】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，确认后的准备与切换规则见下文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确认后先准备已采用的开场、初始场景和必需内容引用，准备成功后才一次切换到新调查。人物位置、热点、已知材料和初始说法按开场配置建立；切换时清空旧调查的事实、事件、阅读与重点、待收、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和临时选择。材料获得顺序从1开始，阅读位置复位；底栏为全部、获得顺序、仅重点关闭，网格收起且未初始化。玩家设置保持当前值。图中的EX内容只说明功能。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准备失败时，原标题和旧档保留，不切到半个新场景，也不清空旧调查记录。同一新游戏确认显示实际原因，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【重试】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重新准备，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【取消】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或Esc回原标题按钮。准备处理中取消及重复提交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</w:t>
      </w:r>
      <w:r>
        <w:rPr>
          <w:rFonts w:ascii="微软雅黑" w:hAnsi="微软雅黑" w:eastAsia="微软雅黑" w:cs="微软雅黑"/>
          <w:b/>
          <w:color w:val="FF0000"/>
          <w:sz w:val="24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；准备完成后才接受操作。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_prepare_fail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9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初始场景或开场准备失败，沿同一新游戏确认显示原因，原标题及旧档保持。</w:t>
      </w:r>
      <w:r>
        <w:rPr>
          <w:rFonts w:ascii="微软雅黑" w:hAnsi="微软雅黑" w:eastAsia="微软雅黑" w:cs="微软雅黑"/>
          <w:b/>
          <w:color w:val="000000"/>
          <w:sz w:val="18"/>
          <w:highlight w:val="yellow"/>
        </w:rPr>
        <w:t>【重试】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重新准备；</w:t>
      </w:r>
      <w:r>
        <w:rPr>
          <w:rFonts w:ascii="微软雅黑" w:hAnsi="微软雅黑" w:eastAsia="微软雅黑" w:cs="微软雅黑"/>
          <w:b/>
          <w:color w:val="000000"/>
          <w:sz w:val="18"/>
          <w:highlight w:val="yellow"/>
        </w:rPr>
        <w:t>【取消】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回标题按钮，原标题、旧档与旧记录保持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进入首个可操作调查节点后，保存初始调查。</w:t>
      </w:r>
      <w:r>
        <w:rPr>
          <w:rFonts w:ascii="微软雅黑" w:hAnsi="微软雅黑" w:eastAsia="微软雅黑" w:cs="微软雅黑"/>
          <w:b/>
          <w:color w:val="FF0000"/>
          <w:sz w:val="24"/>
        </w:rPr>
        <w:t>普通自动档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的更新，以及旧指认前档和</w:t>
      </w:r>
      <w:r>
        <w:rPr>
          <w:rFonts w:ascii="微软雅黑" w:hAnsi="微软雅黑" w:eastAsia="微软雅黑" w:cs="微软雅黑"/>
          <w:b/>
          <w:color w:val="FF0000"/>
          <w:sz w:val="24"/>
        </w:rPr>
        <w:t>结局续播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的清理，见《存读档系统策划案》“自动保存时点与反馈”“正式指认前保护”“结局续播与继续选择”。</w:t>
      </w:r>
      <w:r>
        <w:rPr>
          <w:rFonts w:ascii="微软雅黑" w:hAnsi="微软雅黑" w:eastAsia="微软雅黑" w:cs="微软雅黑"/>
          <w:b/>
          <w:color w:val="FF0000"/>
          <w:sz w:val="24"/>
        </w:rPr>
        <w:t>写入失败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时，旧档保留，新调查画面显示初次</w:t>
      </w:r>
      <w:r>
        <w:rPr>
          <w:rFonts w:ascii="微软雅黑" w:hAnsi="微软雅黑" w:eastAsia="微软雅黑" w:cs="微软雅黑"/>
          <w:b/>
          <w:color w:val="FF0000"/>
          <w:sz w:val="24"/>
        </w:rPr>
        <w:t>保存失败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及重试入口，玩家当前的新调查仍保留。返回标题仍需经过离开确认，标题页不显示未保存的开场进度。</w:t>
      </w:r>
    </w:p>
    <w:p>
      <w:pPr>
        <w:pStyle w:val="9"/>
        <w:keepNext/>
      </w:pPr>
      <w:bookmarkStart w:id="15" w:name="heading_15"/>
      <w:r>
        <w:rPr>
          <w:rFonts w:ascii="微软雅黑" w:hAnsi="微软雅黑" w:eastAsia="微软雅黑" w:cs="微软雅黑"/>
          <w:b/>
          <w:color w:val="000000"/>
          <w:sz w:val="28"/>
        </w:rPr>
        <w:t>4. 暂停菜单</w:t>
      </w:r>
      <w:bookmarkEnd w:id="15"/>
    </w:p>
    <w:p>
      <w:pPr>
        <w:pStyle w:val="10"/>
        <w:keepNext/>
      </w:pPr>
      <w:bookmarkStart w:id="16" w:name="heading_16"/>
      <w:r>
        <w:rPr>
          <w:rFonts w:ascii="微软雅黑" w:hAnsi="微软雅黑" w:eastAsia="微软雅黑" w:cs="微软雅黑"/>
          <w:b/>
          <w:color w:val="000000"/>
          <w:sz w:val="24"/>
        </w:rPr>
        <w:t>4.1 调查中的暂停入口</w:t>
      </w:r>
      <w:bookmarkEnd w:id="16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调查画面的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【菜单】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常驻，是否开放按2.3判断。本图为</w:t>
      </w:r>
      <w:r>
        <w:rPr>
          <w:rFonts w:ascii="微软雅黑" w:hAnsi="微软雅黑" w:eastAsia="微软雅黑" w:cs="微软雅黑"/>
          <w:b/>
          <w:color w:val="FF0000"/>
          <w:sz w:val="24"/>
        </w:rPr>
        <w:t>稳定选材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示例；常态自由场景不展开选材对局，菜单也不主动展开牌栏。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investigation_men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10  </w:t>
      </w:r>
      <w:r>
        <w:rPr>
          <w:rFonts w:ascii="微软雅黑" w:hAnsi="微软雅黑" w:eastAsia="微软雅黑" w:cs="微软雅黑"/>
          <w:b/>
          <w:color w:val="FF0000"/>
          <w:sz w:val="18"/>
        </w:rPr>
        <w:t>稳定选材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中的菜单入口，点击打开暂停；Esc先处理原页面。1：菜单入口；选材框架与材料控件按下方所列核心和手册规则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打开菜单时，保留原页面、焦点、区域滚动位置和来源层级。当前问题、说法与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由核心保持；关闭菜单回到打开前的页面和状态，从来源页进入时仍回同一层。保存与读取恢复参见《存读档系统策划案》9.2“同一稳定版本与保存内容”、7.3“来源层级与待收暂停”。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菜单打开后，遮罩下的输入停止响应，猫回应和结局计时暂停。已完成业务提交的纯表现冻结当前帧与声音时钟，原</w:t>
      </w:r>
      <w:r>
        <w:rPr>
          <w:rFonts w:ascii="微软雅黑" w:hAnsi="微软雅黑" w:eastAsia="微软雅黑" w:cs="微软雅黑"/>
          <w:b/>
          <w:color w:val="FF0000"/>
          <w:sz w:val="24"/>
        </w:rPr>
        <w:t>处理锁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保持；继续接续，不重复判定或提交。普通对白保留原文，恢复后仍等玩家主动继续。</w:t>
      </w:r>
      <w:r>
        <w:rPr>
          <w:rFonts w:ascii="微软雅黑" w:hAnsi="微软雅黑" w:eastAsia="微软雅黑" w:cs="微软雅黑"/>
          <w:b/>
          <w:color w:val="FF0000"/>
          <w:sz w:val="24"/>
        </w:rPr>
        <w:t>不可中断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事务拒绝菜单请求，</w:t>
      </w:r>
      <w:r>
        <w:rPr>
          <w:rFonts w:ascii="微软雅黑" w:hAnsi="微软雅黑" w:eastAsia="微软雅黑" w:cs="微软雅黑"/>
          <w:b/>
          <w:color w:val="FF0000"/>
          <w:sz w:val="24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，范围见2.3；主动跳过、</w:t>
      </w:r>
      <w:r>
        <w:rPr>
          <w:rFonts w:ascii="微软雅黑" w:hAnsi="微软雅黑" w:eastAsia="微软雅黑" w:cs="微软雅黑"/>
          <w:b/>
          <w:color w:val="FF0000"/>
          <w:sz w:val="24"/>
        </w:rPr>
        <w:t>减弱动态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和打开检视所需的稳定结束，沿各自规则处理。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690"/>
      </w:tblGrid>
      <w:tr>
        <w:trPr>
          <w:tblHeader/>
          <w:cantSplit/>
        </w:trPr>
        <w:tc>
          <w:tcPr>
            <w:tcW w:type="dxa" w:w="294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共用画面或状态</w:t>
            </w:r>
          </w:p>
        </w:tc>
        <w:tc>
          <w:tcPr>
            <w:tcW w:type="dxa" w:w="6690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准确依据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调查、选材框架及问题／说法／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两槽</w:t>
            </w:r>
          </w:p>
        </w:tc>
        <w:tc>
          <w:tcPr>
            <w:tcW w:type="dxa" w:w="6690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《玩法策划案》2.2“界面构成”；状态保持见《核心玩法接口》第4节“调用、结算与连续核查”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详情、材料抽屉及全文显示</w:t>
            </w:r>
          </w:p>
        </w:tc>
        <w:tc>
          <w:tcPr>
            <w:tcW w:type="dxa" w:w="6690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《办案手册系统策划案》4.1“同一阅读器与材料抽屉”、4.2“容量与全文阅读”</w:t>
            </w:r>
          </w:p>
        </w:tc>
      </w:tr>
    </w:tbl>
    <w:p>
      <w:pPr>
        <w:spacing w:after="0"/>
      </w:pPr>
    </w:p>
    <w:p>
      <w:pPr>
        <w:pStyle w:val="10"/>
        <w:keepNext/>
      </w:pPr>
      <w:bookmarkStart w:id="17" w:name="heading_17"/>
      <w:r>
        <w:rPr>
          <w:rFonts w:ascii="微软雅黑" w:hAnsi="微软雅黑" w:eastAsia="微软雅黑" w:cs="微软雅黑"/>
          <w:b/>
          <w:color w:val="000000"/>
          <w:sz w:val="24"/>
        </w:rPr>
        <w:t>4.2 打开与关闭时序</w:t>
      </w:r>
      <w:bookmarkEnd w:id="17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4038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_pause_tim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0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11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一份菜单基准与打开、操作、关闭时序。1：</w:t>
      </w:r>
      <w:r>
        <w:rPr>
          <w:rFonts w:ascii="微软雅黑" w:hAnsi="微软雅黑" w:eastAsia="微软雅黑" w:cs="微软雅黑"/>
          <w:b/>
          <w:color w:val="FF0000"/>
          <w:sz w:val="18"/>
        </w:rPr>
        <w:t>六项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菜单基准；2—4：打开、可操作和关闭阶段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同一次继续请求</w:t>
      </w:r>
      <w:r>
        <w:rPr>
          <w:rFonts w:ascii="微软雅黑" w:hAnsi="微软雅黑" w:eastAsia="微软雅黑" w:cs="微软雅黑"/>
          <w:b/>
          <w:color w:val="FF0000"/>
          <w:sz w:val="24"/>
        </w:rPr>
        <w:t>只处理一次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。普通对白恢复后仍等待玩家主动继续。打开、关闭时长由本册导航总控维护，字段和修改范围见配套《游戏初始化与开始系统》配置使用说明。</w:t>
      </w:r>
    </w:p>
    <w:p>
      <w:pPr>
        <w:pStyle w:val="10"/>
        <w:keepNext/>
      </w:pPr>
      <w:bookmarkStart w:id="18" w:name="heading_18"/>
      <w:r>
        <w:rPr>
          <w:rFonts w:ascii="微软雅黑" w:hAnsi="微软雅黑" w:eastAsia="微软雅黑" w:cs="微软雅黑"/>
          <w:b/>
          <w:color w:val="000000"/>
          <w:sz w:val="24"/>
        </w:rPr>
        <w:t>4.3 暂停菜单与可用操作</w:t>
      </w:r>
      <w:bookmarkEnd w:id="18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暂停菜单固定保留</w:t>
      </w:r>
      <w:r>
        <w:rPr>
          <w:rFonts w:ascii="微软雅黑" w:hAnsi="微软雅黑" w:eastAsia="微软雅黑" w:cs="微软雅黑"/>
          <w:b/>
          <w:color w:val="FF0000"/>
          <w:sz w:val="24"/>
        </w:rPr>
        <w:t>六项</w:t>
      </w:r>
      <w:r>
        <w:rPr>
          <w:rFonts w:ascii="微软雅黑" w:hAnsi="微软雅黑" w:eastAsia="微软雅黑" w:cs="微软雅黑"/>
          <w:b/>
          <w:color w:val="000000"/>
          <w:sz w:val="24"/>
        </w:rPr>
        <w:t>操作：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继续、保存游戏、读取存档、游戏设置、返回标题与退出游戏，菜单基准见4.2。同一继续位置按原来源显示</w:t>
      </w:r>
      <w:r>
        <w:rPr>
          <w:rFonts w:ascii="微软雅黑" w:hAnsi="微软雅黑" w:eastAsia="微软雅黑" w:cs="微软雅黑"/>
          <w:b/>
          <w:color w:val="FF0000"/>
          <w:sz w:val="24"/>
        </w:rPr>
        <w:t>一项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，并获得首次焦点；暂不能保存时，保存按钮置灰，恢复条件显示在按钮下方，其他可用操作保持。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5125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_pause_context_compa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2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12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阅读、待收、猫互动和结局的局部控件状态。</w:t>
      </w:r>
      <w:r>
        <w:rPr>
          <w:rFonts w:ascii="微软雅黑" w:hAnsi="微软雅黑" w:eastAsia="微软雅黑" w:cs="微软雅黑"/>
          <w:b/>
          <w:color w:val="FF0000"/>
          <w:sz w:val="18"/>
        </w:rPr>
        <w:t>1—4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：四种原来源；控件对照不改变菜单的竖排位置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暂停框元素：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左上提示当前暂停的是调查、阅读或结局，中央标题和保留状态各显示单行。</w:t>
      </w:r>
      <w:r>
        <w:rPr>
          <w:rFonts w:ascii="微软雅黑" w:hAnsi="微软雅黑" w:eastAsia="微软雅黑" w:cs="微软雅黑"/>
          <w:b/>
          <w:color w:val="FF0000"/>
          <w:sz w:val="24"/>
        </w:rPr>
        <w:t>六项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按钮的功能见本节及第5、6节，文字单行最多</w:t>
      </w:r>
      <w:r>
        <w:rPr>
          <w:rFonts w:ascii="微软雅黑" w:hAnsi="微软雅黑" w:eastAsia="微软雅黑" w:cs="微软雅黑"/>
          <w:b/>
          <w:color w:val="FF0000"/>
          <w:sz w:val="24"/>
        </w:rPr>
        <w:t>8个汉字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。保存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原因显示在第</w:t>
      </w:r>
      <w:r>
        <w:rPr>
          <w:rFonts w:ascii="微软雅黑" w:hAnsi="微软雅黑" w:eastAsia="微软雅黑" w:cs="微软雅黑"/>
          <w:b/>
          <w:color w:val="FF0000"/>
          <w:sz w:val="24"/>
        </w:rPr>
        <w:t>二项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下方，最多</w:t>
      </w:r>
      <w:r>
        <w:rPr>
          <w:rFonts w:ascii="微软雅黑" w:hAnsi="微软雅黑" w:eastAsia="微软雅黑" w:cs="微软雅黑"/>
          <w:b/>
          <w:color w:val="FF0000"/>
          <w:sz w:val="24"/>
        </w:rPr>
        <w:t>2行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、每行</w:t>
      </w:r>
      <w:r>
        <w:rPr>
          <w:rFonts w:ascii="微软雅黑" w:hAnsi="微软雅黑" w:eastAsia="微软雅黑" w:cs="微软雅黑"/>
          <w:b/>
          <w:color w:val="FF0000"/>
          <w:sz w:val="24"/>
        </w:rPr>
        <w:t>18个汉字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，需要在此范围内完整说明何时恢复。文案超出时先修改文字；显示</w:t>
      </w:r>
      <w:r>
        <w:rPr>
          <w:rFonts w:ascii="微软雅黑" w:hAnsi="微软雅黑" w:eastAsia="微软雅黑" w:cs="微软雅黑"/>
          <w:b/>
          <w:color w:val="FF0000"/>
          <w:sz w:val="24"/>
        </w:rPr>
        <w:t>两行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时，下方按钮顺延，</w:t>
      </w:r>
      <w:r>
        <w:rPr>
          <w:rFonts w:ascii="微软雅黑" w:hAnsi="微软雅黑" w:eastAsia="微软雅黑" w:cs="微软雅黑"/>
          <w:b/>
          <w:color w:val="FF0000"/>
          <w:sz w:val="24"/>
        </w:rPr>
        <w:t>六项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均保持可见，菜单本身不滚动。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普通问话与稳定回应同样显示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【继续调查】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，调查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；完成原回应并回到可操作调查后恢复。待收来源阅读关闭后仍回待收页，保存继续禁用；玩家收下推论，再点击原页面继续，才回到调查。猫互动点击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【返回调查】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退出，保存资格再按调查页判断。结局保存并离开使用内部续播记录，见《存读档系统策划案》8“</w:t>
      </w:r>
      <w:r>
        <w:rPr>
          <w:rFonts w:ascii="微软雅黑" w:hAnsi="微软雅黑" w:eastAsia="微软雅黑" w:cs="微软雅黑"/>
          <w:b/>
          <w:color w:val="FF0000"/>
          <w:sz w:val="24"/>
        </w:rPr>
        <w:t>结局续播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与继续选择”。</w:t>
      </w:r>
    </w:p>
    <w:p>
      <w:pPr>
        <w:pStyle w:val="10"/>
        <w:keepNext/>
      </w:pPr>
      <w:bookmarkStart w:id="19" w:name="heading_19"/>
      <w:r>
        <w:rPr>
          <w:rFonts w:ascii="微软雅黑" w:hAnsi="微软雅黑" w:eastAsia="微软雅黑" w:cs="微软雅黑"/>
          <w:b/>
          <w:color w:val="000000"/>
          <w:sz w:val="24"/>
        </w:rPr>
        <w:t>4.4 继续后的原内容</w:t>
      </w:r>
      <w:bookmarkEnd w:id="19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点击当前继续按钮，或在暂停菜单</w:t>
      </w:r>
      <w:r>
        <w:rPr>
          <w:rFonts w:ascii="微软雅黑" w:hAnsi="微软雅黑" w:eastAsia="微软雅黑" w:cs="微软雅黑"/>
          <w:b/>
          <w:color w:val="FF0000"/>
          <w:sz w:val="24"/>
        </w:rPr>
        <w:t>最上层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按Esc，关闭菜单。通过菜单打开时，焦点回菜单入口；通过Esc打开时，回暂停前的控件。阅读回原层级、版本和位置，选材回原目标与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普通问话仍等待玩家主动继续；不足或局部回应保留原补充、重选操作。已完成的收卡、收窄或击破不重播，未完成纯表现按4.1接续，原锁保持。菜单返回不离场、不提交结果，也不代办收下或继续。结果操作见《核心玩法接口》第5节“主动补充与结果返回”，正常返回后的保存时点见《存读档系统策划案》5.1“自动保存时点与反馈”。</w:t>
      </w:r>
    </w:p>
    <w:p>
      <w:pPr>
        <w:pStyle w:val="9"/>
        <w:keepNext/>
      </w:pPr>
      <w:bookmarkStart w:id="20" w:name="heading_20"/>
      <w:r>
        <w:rPr>
          <w:rFonts w:ascii="微软雅黑" w:hAnsi="微软雅黑" w:eastAsia="微软雅黑" w:cs="微软雅黑"/>
          <w:b/>
          <w:color w:val="000000"/>
          <w:sz w:val="28"/>
        </w:rPr>
        <w:t>5. 子页与跨系统返回</w:t>
      </w:r>
      <w:bookmarkEnd w:id="20"/>
    </w:p>
    <w:p>
      <w:pPr>
        <w:pStyle w:val="10"/>
        <w:keepNext/>
      </w:pPr>
      <w:bookmarkStart w:id="21" w:name="heading_21"/>
      <w:r>
        <w:rPr>
          <w:rFonts w:ascii="微软雅黑" w:hAnsi="微软雅黑" w:eastAsia="微软雅黑" w:cs="微软雅黑"/>
          <w:b/>
          <w:color w:val="000000"/>
          <w:sz w:val="24"/>
        </w:rPr>
        <w:t>5.1 设置与读取的来源返回</w:t>
      </w:r>
      <w:bookmarkEnd w:id="21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8330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_subpage_return_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3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13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标题与暂停来源关闭子页后的</w:t>
      </w:r>
      <w:r>
        <w:rPr>
          <w:rFonts w:ascii="微软雅黑" w:hAnsi="微软雅黑" w:eastAsia="微软雅黑" w:cs="微软雅黑"/>
          <w:b/>
          <w:color w:val="FF0000"/>
          <w:sz w:val="18"/>
        </w:rPr>
        <w:t>两条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返回关系。1：标题来源；2：暂停来源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读取列表的选中栏位和滚动位置，见《存读档系统策划案》4.1“读取列表、空态与无效档”。确认与取消使用7.1的共用规则，读取成功后的切换按下文处理。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调查中读取另一档时，确认框先说明将替换当前调查。打开菜单前的页面允许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时，提供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【先保存当前】 【直接读取】 【取消】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；对白、阅读、待收、猫及其他禁存页面只提供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【直接读取】 【取消】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正在处理时，读取入口不开放，也不能通过读取中断当前提交。先保存当前的流程见《存读档系统策划案》“先保存另一栏位后读取”：保留待读栏位，保存成功后才读原目标。禁存页面不通过写入旧稳定快照绕过保存限制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结局中读取另一档时，调查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，确认只提供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【取消】 【直接读取】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。读取成功后进入新目标，失败时保留原片段与</w:t>
      </w:r>
      <w:r>
        <w:rPr>
          <w:rFonts w:ascii="微软雅黑" w:hAnsi="微软雅黑" w:eastAsia="微软雅黑" w:cs="微软雅黑"/>
          <w:b/>
          <w:color w:val="FF0000"/>
          <w:sz w:val="24"/>
        </w:rPr>
        <w:t>字幕位置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。取消回读取列表，关闭列表回结局暂停菜单，再继续原片段。原续播记录何时放弃及怎样恢复，见《存读档系统策划案》“结局续播与继续选择”。</w:t>
      </w:r>
    </w:p>
    <w:p>
      <w:pPr>
        <w:pStyle w:val="10"/>
        <w:keepNext/>
      </w:pPr>
      <w:bookmarkStart w:id="22" w:name="heading_22"/>
      <w:r>
        <w:rPr>
          <w:rFonts w:ascii="微软雅黑" w:hAnsi="微软雅黑" w:eastAsia="微软雅黑" w:cs="微软雅黑"/>
          <w:b/>
          <w:color w:val="000000"/>
          <w:sz w:val="24"/>
        </w:rPr>
        <w:t>5.2 来源阅读与待收主屏</w:t>
      </w:r>
      <w:bookmarkEnd w:id="22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来源阅读与菜单是两次独立调用：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暂停保留当前阅读层，关闭菜单回同一层；结束阅读回最初打开来源的详情或同一待收页面，恢复原文字位置、焦点和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。下图说明逐层返回、结束阅读和待收暂停的区别；Esc完整顺序见7.2。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4327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return_flo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3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14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来源阅读逐层返回与关闭整段阅读的区别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阅读入口及共用控件见《办案手册系统策划案》6“来源回查”、8.1“逐层关闭与输入”；待收页的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【回看来源】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沿《核心玩法接口》第5节“主动补充与结果返回”独立调用。菜单和阅读返回不离场、不提交结果、</w:t>
      </w:r>
      <w:r>
        <w:rPr>
          <w:rFonts w:ascii="微软雅黑" w:hAnsi="微软雅黑" w:eastAsia="微软雅黑" w:cs="微软雅黑"/>
          <w:b/>
          <w:color w:val="FF0000"/>
          <w:sz w:val="24"/>
        </w:rPr>
        <w:t>不自动收下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；保存与读取后的来源恢复见《存读档系统策划案》7.3“来源层级与待收暂停”。</w:t>
      </w:r>
    </w:p>
    <w:p>
      <w:pPr>
        <w:pStyle w:val="9"/>
        <w:keepNext/>
      </w:pPr>
      <w:bookmarkStart w:id="23" w:name="heading_23"/>
      <w:r>
        <w:rPr>
          <w:rFonts w:ascii="微软雅黑" w:hAnsi="微软雅黑" w:eastAsia="微软雅黑" w:cs="微软雅黑"/>
          <w:b/>
          <w:color w:val="000000"/>
          <w:sz w:val="28"/>
        </w:rPr>
        <w:t>6. 返回标题与退出</w:t>
      </w:r>
      <w:bookmarkEnd w:id="23"/>
    </w:p>
    <w:p>
      <w:pPr>
        <w:pStyle w:val="10"/>
        <w:keepNext/>
      </w:pPr>
      <w:bookmarkStart w:id="24" w:name="heading_24"/>
      <w:r>
        <w:rPr>
          <w:rFonts w:ascii="微软雅黑" w:hAnsi="微软雅黑" w:eastAsia="微软雅黑" w:cs="微软雅黑"/>
          <w:b/>
          <w:color w:val="000000"/>
          <w:sz w:val="24"/>
        </w:rPr>
        <w:t>6.1 返回标题与退出</w:t>
      </w:r>
      <w:bookmarkEnd w:id="24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暂停菜单点击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【返回标题】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【退出游戏】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后打开离开确认，</w:t>
      </w:r>
      <w:r>
        <w:rPr>
          <w:rFonts w:ascii="微软雅黑" w:hAnsi="微软雅黑" w:eastAsia="微软雅黑" w:cs="微软雅黑"/>
          <w:b/>
          <w:color w:val="FF0000"/>
          <w:sz w:val="24"/>
        </w:rPr>
        <w:t>默认焦点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为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【取消】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。两种离开目标使用同一组件，按钮文字与执行目标如下：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3515"/>
        <w:gridCol w:w="4365"/>
      </w:tblGrid>
      <w:tr>
        <w:trPr>
          <w:tblHeader/>
          <w:cantSplit/>
        </w:trPr>
        <w:tc>
          <w:tcPr>
            <w:tcW w:type="dxa" w:w="1757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离开目标</w:t>
            </w:r>
          </w:p>
        </w:tc>
        <w:tc>
          <w:tcPr>
            <w:tcW w:type="dxa" w:w="351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三项操作</w:t>
            </w:r>
          </w:p>
        </w:tc>
        <w:tc>
          <w:tcPr>
            <w:tcW w:type="dxa" w:w="436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取消与接受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返回标题</w:t>
            </w:r>
          </w:p>
        </w:tc>
        <w:tc>
          <w:tcPr>
            <w:tcW w:type="dxa" w:w="351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保存并返回</w:t>
              <w:br/>
              <w:t>直接返回</w:t>
              <w:br/>
              <w:t>取消</w:t>
            </w:r>
          </w:p>
        </w:tc>
        <w:tc>
          <w:tcPr>
            <w:tcW w:type="dxa" w:w="436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取消或Esc回原暂停按钮；直接返回立即执行；调查保存先选栏，成功才返回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退出游戏</w:t>
            </w:r>
          </w:p>
        </w:tc>
        <w:tc>
          <w:tcPr>
            <w:tcW w:type="dxa" w:w="351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保存并退出</w:t>
              <w:br/>
              <w:t>直接退出</w:t>
              <w:br/>
              <w:t>取消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取消或Esc回原暂停按钮；直接退出立即执行；调查保存先选栏，成功才退出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调查中的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【保存并返回】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与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【保存并退出】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使用同一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条件。当前页面不能保存时，确认框仍显示</w:t>
      </w:r>
      <w:r>
        <w:rPr>
          <w:rFonts w:ascii="微软雅黑" w:hAnsi="微软雅黑" w:eastAsia="微软雅黑" w:cs="微软雅黑"/>
          <w:b/>
          <w:color w:val="FF0000"/>
          <w:sz w:val="24"/>
        </w:rPr>
        <w:t>三项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操作，保存项置灰并说明恢复条件，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【直接返回】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【直接退出】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及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【取消】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仍可使用。取消后回原暂停菜单，对话、阅读、待收和猫互动不会自动结束。结局中的保存离开单独写入内部续播记录。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ve_save_block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15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待收来源的离开确认。保存项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，直接离开和取消仍可用；取消回原暂停内容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ave_confir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16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返回标题确认的取消、直接返回与保存并返回。</w:t>
      </w:r>
      <w:r>
        <w:rPr>
          <w:rFonts w:ascii="微软雅黑" w:hAnsi="微软雅黑" w:eastAsia="微软雅黑" w:cs="微软雅黑"/>
          <w:b/>
          <w:color w:val="FF0000"/>
          <w:sz w:val="18"/>
        </w:rPr>
        <w:t>默认焦点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为</w:t>
      </w:r>
      <w:r>
        <w:rPr>
          <w:rFonts w:ascii="微软雅黑" w:hAnsi="微软雅黑" w:eastAsia="微软雅黑" w:cs="微软雅黑"/>
          <w:b/>
          <w:color w:val="000000"/>
          <w:sz w:val="18"/>
          <w:highlight w:val="yellow"/>
        </w:rPr>
        <w:t>【取消】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；调查保存先选栏，成功才执行原离开目标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调查中点击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【保存并返回】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【保存并退出】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后，打开同一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页。原离开目标保持，玩家选手动栏并点击保存；有旧档时先确认覆盖，写入成功且确认可读后才执行原返回标题或退出。取消覆盖回原选栏页，保存页返回或Esc回原离开确认，所选栏位和浏览位置保持。完整选栏、覆盖和成功流程参见《存读档系统策划案》3.3“保存并返回或退出”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53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_leave_slo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17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离开确认进入同一</w:t>
      </w:r>
      <w:r>
        <w:rPr>
          <w:rFonts w:ascii="微软雅黑" w:hAnsi="微软雅黑" w:eastAsia="微软雅黑" w:cs="微软雅黑"/>
          <w:b/>
          <w:color w:val="FF0000"/>
          <w:sz w:val="18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页，玩家选栏后提交，保存成功才执行原离开目标。1：原离开目标只读；</w:t>
      </w:r>
      <w:r>
        <w:rPr>
          <w:rFonts w:ascii="微软雅黑" w:hAnsi="微软雅黑" w:eastAsia="微软雅黑" w:cs="微软雅黑"/>
          <w:b/>
          <w:color w:val="FF0000"/>
          <w:sz w:val="18"/>
        </w:rPr>
        <w:t>2、3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：选栏与摘要；4：回原离开确认；5：提交所选栏位。完整规则见《存读档系统策划案》3.3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直接离开会丢弃最后一次成功保存后的变化；原离开确认点击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【取消】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或按Esc回原暂停按钮。结局中的保存并离开沿《存读档系统策划案》8.1“续播记录与片段恢复”，冻结并写入同一份内部续播记录，成功后才离开，沿原片段、字幕与声音位置接续。结局不打开调查手动选栏页。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7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it_confir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18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标题退出确认中取消与确认退出。标题来源只确认关闭程序；</w:t>
      </w:r>
      <w:r>
        <w:rPr>
          <w:rFonts w:ascii="微软雅黑" w:hAnsi="微软雅黑" w:eastAsia="微软雅黑" w:cs="微软雅黑"/>
          <w:b/>
          <w:color w:val="000000"/>
          <w:sz w:val="18"/>
          <w:highlight w:val="yellow"/>
        </w:rPr>
        <w:t>【取消】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回原退出入口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标题页退出只确认关闭程序，取消回标题退出按钮。调查中点击窗口关闭按钮，复用离开确认；强制结束程序后的有效档案与恢复边界按《存读档系统策划案》“本地文件与有效性边界”执行。</w:t>
      </w:r>
    </w:p>
    <w:p>
      <w:pPr>
        <w:pStyle w:val="10"/>
        <w:keepNext/>
      </w:pPr>
      <w:bookmarkStart w:id="25" w:name="heading_25"/>
      <w:r>
        <w:rPr>
          <w:rFonts w:ascii="微软雅黑" w:hAnsi="微软雅黑" w:eastAsia="微软雅黑" w:cs="微软雅黑"/>
          <w:b/>
          <w:color w:val="000000"/>
          <w:sz w:val="24"/>
        </w:rPr>
        <w:t>6.2 离开处理与保存失败</w:t>
      </w:r>
      <w:bookmarkEnd w:id="25"/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1080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_leave_sav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0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19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调查保存离开时正在写所选</w:t>
      </w:r>
      <w:r>
        <w:rPr>
          <w:rFonts w:ascii="微软雅黑" w:hAnsi="微软雅黑" w:eastAsia="微软雅黑" w:cs="微软雅黑"/>
          <w:b/>
          <w:color w:val="FF0000"/>
          <w:sz w:val="18"/>
        </w:rPr>
        <w:t>手动1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，原摘要和目标保持，返回与重复保存</w:t>
      </w:r>
      <w:r>
        <w:rPr>
          <w:rFonts w:ascii="微软雅黑" w:hAnsi="微软雅黑" w:eastAsia="微软雅黑" w:cs="微软雅黑"/>
          <w:b/>
          <w:color w:val="FF0000"/>
          <w:sz w:val="18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  <w:r>
        <w:rPr>
          <w:rFonts w:ascii="微软雅黑" w:hAnsi="微软雅黑" w:eastAsia="微软雅黑" w:cs="微软雅黑"/>
          <w:b/>
          <w:color w:val="FF0000"/>
          <w:sz w:val="18"/>
        </w:rPr>
        <w:t>1、2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：原目标与旧摘要保持；</w:t>
      </w:r>
      <w:r>
        <w:rPr>
          <w:rFonts w:ascii="微软雅黑" w:hAnsi="微软雅黑" w:eastAsia="微软雅黑" w:cs="微软雅黑"/>
          <w:b/>
          <w:color w:val="FF0000"/>
          <w:sz w:val="18"/>
        </w:rPr>
        <w:t>3、4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：返回、栏位和保存均禁用，</w:t>
      </w:r>
      <w:r>
        <w:rPr>
          <w:rFonts w:ascii="微软雅黑" w:hAnsi="微软雅黑" w:eastAsia="微软雅黑" w:cs="微软雅黑"/>
          <w:b/>
          <w:color w:val="FF0000"/>
          <w:sz w:val="18"/>
        </w:rPr>
        <w:t>不排队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调查写入期间，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页中的栏位、保存、返回和Esc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，点击与按键</w:t>
      </w:r>
      <w:r>
        <w:rPr>
          <w:rFonts w:ascii="微软雅黑" w:hAnsi="微软雅黑" w:eastAsia="微软雅黑" w:cs="微软雅黑"/>
          <w:b/>
          <w:color w:val="FF0000"/>
          <w:sz w:val="24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，短写入不能取消。页面保留所选旧档摘要和原离开目标，写完且确认可读后再刷新栏位，由原调用执行离开一次。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调查</w:t>
      </w:r>
      <w:r>
        <w:rPr>
          <w:rFonts w:ascii="微软雅黑" w:hAnsi="微软雅黑" w:eastAsia="微软雅黑" w:cs="微软雅黑"/>
          <w:b/>
          <w:color w:val="FF0000"/>
          <w:sz w:val="24"/>
        </w:rPr>
        <w:t>保存失败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后，留在本次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页并显示实际原因，原档案、当前调查、所选栏位、离开目标和浏览位置保持。可以重试、换栏位或返回原离开确认；返回本身不离开调查。重试重新检查原页面保存条件，既有档案沿覆盖规则处理。完整失败与返回见《存读档系统策划案》3.3“保存并返回或退出”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4253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e_leave_fail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5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20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调查</w:t>
      </w:r>
      <w:r>
        <w:rPr>
          <w:rFonts w:ascii="微软雅黑" w:hAnsi="微软雅黑" w:eastAsia="微软雅黑" w:cs="微软雅黑"/>
          <w:b/>
          <w:color w:val="FF0000"/>
          <w:sz w:val="18"/>
        </w:rPr>
        <w:t>保存失败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时保留所选</w:t>
      </w:r>
      <w:r>
        <w:rPr>
          <w:rFonts w:ascii="微软雅黑" w:hAnsi="微软雅黑" w:eastAsia="微软雅黑" w:cs="微软雅黑"/>
          <w:b/>
          <w:color w:val="FF0000"/>
          <w:sz w:val="18"/>
        </w:rPr>
        <w:t>手动1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与原目标，重试或返回原离开确认均可用。</w:t>
      </w:r>
      <w:r>
        <w:rPr>
          <w:rFonts w:ascii="微软雅黑" w:hAnsi="微软雅黑" w:eastAsia="微软雅黑" w:cs="微软雅黑"/>
          <w:b/>
          <w:color w:val="FF0000"/>
          <w:sz w:val="18"/>
        </w:rPr>
        <w:t>1—5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：目标、错误、原栏位、返回与重试；失败仍留</w:t>
      </w:r>
      <w:r>
        <w:rPr>
          <w:rFonts w:ascii="微软雅黑" w:hAnsi="微软雅黑" w:eastAsia="微软雅黑" w:cs="微软雅黑"/>
          <w:b/>
          <w:color w:val="FF0000"/>
          <w:sz w:val="18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页，保留原调用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原离开确认仍提供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【直接返回】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【直接退出】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及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【取消】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。保存页返回后，焦点回原保存并离开按钮；继续选择保存离开时恢复同一栏位和浏览位置。原离开确认取消或Esc回暂停菜单，结束本次离开用途。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结局内部续播写入期间，原离开确认的</w:t>
      </w:r>
      <w:r>
        <w:rPr>
          <w:rFonts w:ascii="微软雅黑" w:hAnsi="微软雅黑" w:eastAsia="微软雅黑" w:cs="微软雅黑"/>
          <w:b/>
          <w:color w:val="FF0000"/>
          <w:sz w:val="24"/>
        </w:rPr>
        <w:t>三项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操作全部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，不能取消或重复提交。失败后仍留原离开确认，显示原因，原片段、字幕、声音位置和离开目标保持。此时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【重试】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代替原保存项，直接离开与取消恢复可用，</w:t>
      </w:r>
      <w:r>
        <w:rPr>
          <w:rFonts w:ascii="微软雅黑" w:hAnsi="微软雅黑" w:eastAsia="微软雅黑" w:cs="微软雅黑"/>
          <w:b/>
          <w:color w:val="FF0000"/>
          <w:sz w:val="24"/>
        </w:rPr>
        <w:t>默认焦点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为取消。重试成功才执行原目标，取消或Esc回暂停菜单，再继续同一片段。</w:t>
      </w:r>
    </w:p>
    <w:p>
      <w:pPr>
        <w:pStyle w:val="9"/>
        <w:keepNext/>
      </w:pPr>
      <w:bookmarkStart w:id="26" w:name="heading_26"/>
      <w:r>
        <w:rPr>
          <w:rFonts w:ascii="微软雅黑" w:hAnsi="微软雅黑" w:eastAsia="微软雅黑" w:cs="微软雅黑"/>
          <w:b/>
          <w:color w:val="000000"/>
          <w:sz w:val="28"/>
        </w:rPr>
        <w:t>7. 通用规则</w:t>
      </w:r>
      <w:bookmarkEnd w:id="26"/>
    </w:p>
    <w:p>
      <w:pPr>
        <w:pStyle w:val="10"/>
        <w:keepNext/>
      </w:pPr>
      <w:bookmarkStart w:id="27" w:name="heading_27"/>
      <w:r>
        <w:rPr>
          <w:rFonts w:ascii="微软雅黑" w:hAnsi="微软雅黑" w:eastAsia="微软雅黑" w:cs="微软雅黑"/>
          <w:b/>
          <w:color w:val="000000"/>
          <w:sz w:val="24"/>
        </w:rPr>
        <w:t>7.1 共用确认组件</w:t>
      </w:r>
      <w:bookmarkEnd w:id="27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新游戏、离开、读取及设置恢复默认复用同一确认组件。标题、正文、按钮和错误区分别显示，容量与滚动规则见本节的确认框元素说明。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004000" cy="337353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rm_compon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04000" cy="3373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21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共用确认的正文、错误区与</w:t>
      </w:r>
      <w:r>
        <w:rPr>
          <w:rFonts w:ascii="微软雅黑" w:hAnsi="微软雅黑" w:eastAsia="微软雅黑" w:cs="微软雅黑"/>
          <w:b/>
          <w:color w:val="FF0000"/>
          <w:sz w:val="18"/>
        </w:rPr>
        <w:t>三项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操作位置。1：正文区；2：</w:t>
      </w:r>
      <w:r>
        <w:rPr>
          <w:rFonts w:ascii="微软雅黑" w:hAnsi="微软雅黑" w:eastAsia="微软雅黑" w:cs="微软雅黑"/>
          <w:b/>
          <w:color w:val="FF0000"/>
          <w:sz w:val="18"/>
        </w:rPr>
        <w:t>独立错误区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。两区容量与固定按钮位置见下文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点击取消或按Esc后，关闭</w:t>
      </w:r>
      <w:r>
        <w:rPr>
          <w:rFonts w:ascii="微软雅黑" w:hAnsi="微软雅黑" w:eastAsia="微软雅黑" w:cs="微软雅黑"/>
          <w:b/>
          <w:color w:val="FF0000"/>
          <w:sz w:val="24"/>
        </w:rPr>
        <w:t>最上层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确认框，回到打开前的页面，焦点回原按钮；点击框外不关闭。处理期间，不能重复提交或关闭确认。处理结束后显示什么结果、返回哪个页面、开放哪些控件，按对应功能册的规定执行。调查保存并离开失败时，留本次</w:t>
      </w:r>
      <w:r>
        <w:rPr>
          <w:rFonts w:ascii="微软雅黑" w:hAnsi="微软雅黑" w:eastAsia="微软雅黑" w:cs="微软雅黑"/>
          <w:b/>
          <w:color w:val="FF0000"/>
          <w:sz w:val="24"/>
        </w:rPr>
        <w:t>手动保存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页；结局内部续播</w:t>
      </w:r>
      <w:r>
        <w:rPr>
          <w:rFonts w:ascii="微软雅黑" w:hAnsi="微软雅黑" w:eastAsia="微软雅黑" w:cs="微软雅黑"/>
          <w:b/>
          <w:color w:val="FF0000"/>
          <w:sz w:val="24"/>
        </w:rPr>
        <w:t>保存失败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时，留原离开确认，见6.2。各功能册分别说明确认内容、可用按钮和操作结果。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/>
          <w:color w:val="000000"/>
          <w:sz w:val="24"/>
        </w:rPr>
        <w:t>确认框元素：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标题最多</w:t>
      </w:r>
      <w:r>
        <w:rPr>
          <w:rFonts w:ascii="微软雅黑" w:hAnsi="微软雅黑" w:eastAsia="微软雅黑" w:cs="微软雅黑"/>
          <w:b/>
          <w:color w:val="FF0000"/>
          <w:sz w:val="24"/>
        </w:rPr>
        <w:t>1行20个汉字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；正文可视最多</w:t>
      </w:r>
      <w:r>
        <w:rPr>
          <w:rFonts w:ascii="微软雅黑" w:hAnsi="微软雅黑" w:eastAsia="微软雅黑" w:cs="微软雅黑"/>
          <w:b/>
          <w:color w:val="FF0000"/>
          <w:sz w:val="24"/>
        </w:rPr>
        <w:t>4行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、每行</w:t>
      </w:r>
      <w:r>
        <w:rPr>
          <w:rFonts w:ascii="微软雅黑" w:hAnsi="微软雅黑" w:eastAsia="微软雅黑" w:cs="微软雅黑"/>
          <w:b/>
          <w:color w:val="FF0000"/>
          <w:sz w:val="24"/>
        </w:rPr>
        <w:t>32个汉字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，超出只滚动正文区。灰色恢复条件最多</w:t>
      </w:r>
      <w:r>
        <w:rPr>
          <w:rFonts w:ascii="微软雅黑" w:hAnsi="微软雅黑" w:eastAsia="微软雅黑" w:cs="微软雅黑"/>
          <w:b/>
          <w:color w:val="FF0000"/>
          <w:sz w:val="24"/>
        </w:rPr>
        <w:t>2行32字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，错误区另占</w:t>
      </w:r>
      <w:r>
        <w:rPr>
          <w:rFonts w:ascii="微软雅黑" w:hAnsi="微软雅黑" w:eastAsia="微软雅黑" w:cs="微软雅黑"/>
          <w:b/>
          <w:color w:val="FF0000"/>
          <w:sz w:val="24"/>
        </w:rPr>
        <w:t>2行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、每行</w:t>
      </w:r>
      <w:r>
        <w:rPr>
          <w:rFonts w:ascii="微软雅黑" w:hAnsi="微软雅黑" w:eastAsia="微软雅黑" w:cs="微软雅黑"/>
          <w:b/>
          <w:color w:val="FF0000"/>
          <w:sz w:val="24"/>
        </w:rPr>
        <w:t>32字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，超出错误区独立滚动，完整原因保持可读。底部</w:t>
      </w:r>
      <w:r>
        <w:rPr>
          <w:rFonts w:ascii="微软雅黑" w:hAnsi="微软雅黑" w:eastAsia="微软雅黑" w:cs="微软雅黑"/>
          <w:b/>
          <w:color w:val="FF0000"/>
          <w:sz w:val="24"/>
        </w:rPr>
        <w:t>两项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或</w:t>
      </w:r>
      <w:r>
        <w:rPr>
          <w:rFonts w:ascii="微软雅黑" w:hAnsi="微软雅黑" w:eastAsia="微软雅黑" w:cs="微软雅黑"/>
          <w:b/>
          <w:color w:val="FF0000"/>
          <w:sz w:val="24"/>
        </w:rPr>
        <w:t>三项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操作固定，不随正文和错误滚动；取消获得</w:t>
      </w:r>
      <w:r>
        <w:rPr>
          <w:rFonts w:ascii="微软雅黑" w:hAnsi="微软雅黑" w:eastAsia="微软雅黑" w:cs="微软雅黑"/>
          <w:b/>
          <w:color w:val="FF0000"/>
          <w:sz w:val="24"/>
        </w:rPr>
        <w:t>默认焦点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。界面示例中的磁盘空间不足代表错误反馈，占位不用于推定已经发生实际写盘错误。</w:t>
      </w:r>
    </w:p>
    <w:p>
      <w:pPr>
        <w:pStyle w:val="10"/>
        <w:keepNext/>
      </w:pPr>
      <w:bookmarkStart w:id="28" w:name="heading_28"/>
      <w:r>
        <w:rPr>
          <w:rFonts w:ascii="微软雅黑" w:hAnsi="微软雅黑" w:eastAsia="微软雅黑" w:cs="微软雅黑"/>
          <w:b/>
          <w:color w:val="000000"/>
          <w:sz w:val="24"/>
        </w:rPr>
        <w:t>7.2 输入层级与焦点</w:t>
      </w:r>
      <w:bookmarkEnd w:id="28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操作只由</w:t>
      </w:r>
      <w:r>
        <w:rPr>
          <w:rFonts w:ascii="微软雅黑" w:hAnsi="微软雅黑" w:eastAsia="微软雅黑" w:cs="微软雅黑"/>
          <w:b/>
          <w:color w:val="FF0000"/>
          <w:sz w:val="24"/>
        </w:rPr>
        <w:t>最上层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可用界面接收。层级为确认框、子页、暂停菜单、原调查或阅读画面；遮罩下的点击、滚轮和快捷键均不响应。同一次点击或按键只交给当前层，按键抬起前不再传给下层。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948"/>
        <w:gridCol w:w="4762"/>
      </w:tblGrid>
      <w:tr>
        <w:trPr>
          <w:tblHeader/>
          <w:cantSplit/>
        </w:trPr>
        <w:tc>
          <w:tcPr>
            <w:tcW w:type="dxa" w:w="192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输入</w:t>
            </w:r>
          </w:p>
        </w:tc>
        <w:tc>
          <w:tcPr>
            <w:tcW w:type="dxa" w:w="294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接收范围</w:t>
            </w:r>
          </w:p>
        </w:tc>
        <w:tc>
          <w:tcPr>
            <w:tcW w:type="dxa" w:w="476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结果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鼠标点击／滚轮</w:t>
            </w:r>
          </w:p>
        </w:tc>
        <w:tc>
          <w:tcPr>
            <w:tcW w:type="dxa" w:w="294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最上层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可操作页面</w:t>
            </w:r>
          </w:p>
        </w:tc>
        <w:tc>
          <w:tcPr>
            <w:tcW w:type="dxa" w:w="476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背景和被遮罩控件不响应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Tab／Shift+Tab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当前页可用控件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按当前页顺序移动焦点，跳过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Enter／空格</w:t>
            </w:r>
          </w:p>
        </w:tc>
        <w:tc>
          <w:tcPr>
            <w:tcW w:type="dxa" w:w="294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当前聚焦控件</w:t>
            </w:r>
          </w:p>
        </w:tc>
        <w:tc>
          <w:tcPr>
            <w:tcW w:type="dxa" w:w="476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执行一次对应操作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Esc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最上层</w:t>
            </w:r>
          </w:p>
        </w:tc>
        <w:tc>
          <w:tcPr>
            <w:tcW w:type="dxa" w:w="476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只执行下表中对应的一步；处理中不执行、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不排队</w:t>
            </w:r>
          </w:p>
        </w:tc>
      </w:tr>
      <w:tr>
        <w:trPr>
          <w:cantSplit/>
        </w:trPr>
        <w:tc>
          <w:tcPr>
            <w:tcW w:type="dxa" w:w="192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窗口失焦</w:t>
            </w:r>
          </w:p>
        </w:tc>
        <w:tc>
          <w:tcPr>
            <w:tcW w:type="dxa" w:w="294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当前游戏页面</w:t>
            </w:r>
          </w:p>
        </w:tc>
        <w:tc>
          <w:tcPr>
            <w:tcW w:type="dxa" w:w="476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调查按原资格进入暂停；已有菜单或子页保持。回窗等待玩家主动返回，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不自动继续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Esc每次只处理当前层，关闭后的下一次输入再由新的</w:t>
      </w:r>
      <w:r>
        <w:rPr>
          <w:rFonts w:ascii="微软雅黑" w:hAnsi="微软雅黑" w:eastAsia="微软雅黑" w:cs="微软雅黑"/>
          <w:b/>
          <w:color w:val="FF0000"/>
          <w:sz w:val="24"/>
        </w:rPr>
        <w:t>最上层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接收：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6576"/>
      </w:tblGrid>
      <w:tr>
        <w:trPr>
          <w:tblHeader/>
          <w:cantSplit/>
        </w:trPr>
        <w:tc>
          <w:tcPr>
            <w:tcW w:type="dxa" w:w="306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当前最上层</w:t>
            </w:r>
          </w:p>
        </w:tc>
        <w:tc>
          <w:tcPr>
            <w:tcW w:type="dxa" w:w="6576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本次Esc的结果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确认框</w:t>
            </w:r>
          </w:p>
        </w:tc>
        <w:tc>
          <w:tcPr>
            <w:tcW w:type="dxa" w:w="6576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取消并回原入口；文件处理中的确认不能关闭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设置、保存或读取子页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按该页规则返回标题或暂停的原按钮；保存离开用途回原离开确认。设置拖动、读写及确认规则分别见《游戏设置系统策划案》8、《存读档系统策划案》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3.3、4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暂停菜单</w:t>
            </w:r>
          </w:p>
        </w:tc>
        <w:tc>
          <w:tcPr>
            <w:tcW w:type="dxa" w:w="6576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关闭后回原内容与焦点，见4.4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筛选／版本面板、来源、材料抽屉、详情或手册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先关闭当前面板；来源退上一层，第一层回它的调用对象；抽屉收起，详情或手册关闭。手册检视按《办案手册系统策划案》8.1逐层处理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稳定选材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网格</w:t>
            </w:r>
          </w:p>
        </w:tc>
        <w:tc>
          <w:tcPr>
            <w:tcW w:type="dxa" w:w="6576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先收回底栏，保留原问题草稿和浏览位置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没有其他窗口覆盖的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稳定选材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对局</w:t>
            </w:r>
          </w:p>
        </w:tc>
        <w:tc>
          <w:tcPr>
            <w:tcW w:type="dxa" w:w="6576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收起选材层，回原调用页面；保留草稿与位置</w:t>
            </w:r>
          </w:p>
        </w:tc>
      </w:tr>
      <w:tr>
        <w:trPr>
          <w:cantSplit/>
        </w:trPr>
        <w:tc>
          <w:tcPr>
            <w:tcW w:type="dxa" w:w="306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原主屏，含待收主屏</w:t>
            </w:r>
          </w:p>
        </w:tc>
        <w:tc>
          <w:tcPr>
            <w:tcW w:type="dxa" w:w="6576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没有上层内容且原页面允许暂停时，才打开菜单；继续仍回同一内容，不离场、不提交、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不自动收下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来源中的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【上一级】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与Esc同样只退一层；</w:t>
      </w:r>
      <w:r>
        <w:rPr>
          <w:rFonts w:ascii="微软雅黑" w:hAnsi="微软雅黑" w:eastAsia="微软雅黑" w:cs="微软雅黑"/>
          <w:b/>
          <w:color w:val="000000"/>
          <w:sz w:val="24"/>
          <w:highlight w:val="yellow"/>
        </w:rPr>
        <w:t>【关闭来源】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结束整段阅读，回最初的详情或同一待收全文，文字位置、原焦点和</w:t>
      </w:r>
      <w:r>
        <w:rPr>
          <w:rFonts w:ascii="微软雅黑" w:hAnsi="微软雅黑" w:eastAsia="微软雅黑" w:cs="微软雅黑"/>
          <w:b/>
          <w:color w:val="FF0000"/>
          <w:sz w:val="24"/>
        </w:rPr>
        <w:t>两槽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保持。</w:t>
      </w:r>
      <w:r>
        <w:rPr>
          <w:rFonts w:ascii="微软雅黑" w:hAnsi="微软雅黑" w:eastAsia="微软雅黑" w:cs="微软雅黑"/>
          <w:b/>
          <w:color w:val="FF0000"/>
          <w:sz w:val="24"/>
        </w:rPr>
        <w:t>不可中断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处理及菜单开闭过渡仍按</w:t>
      </w:r>
      <w:r>
        <w:rPr>
          <w:rFonts w:ascii="微软雅黑" w:hAnsi="微软雅黑" w:eastAsia="微软雅黑" w:cs="微软雅黑"/>
          <w:b/>
          <w:color w:val="FF0000"/>
          <w:sz w:val="24"/>
        </w:rPr>
        <w:t>2.3、4.2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拒绝相应输入，</w:t>
      </w:r>
      <w:r>
        <w:rPr>
          <w:rFonts w:ascii="微软雅黑" w:hAnsi="微软雅黑" w:eastAsia="微软雅黑" w:cs="微软雅黑"/>
          <w:b/>
          <w:color w:val="FF0000"/>
          <w:sz w:val="24"/>
        </w:rPr>
        <w:t>不排队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。</w:t>
      </w:r>
    </w:p>
    <w:p>
      <w:pPr>
        <w:pStyle w:val="10"/>
        <w:keepNext/>
      </w:pPr>
      <w:bookmarkStart w:id="29" w:name="heading_29"/>
      <w:r>
        <w:rPr>
          <w:rFonts w:ascii="微软雅黑" w:hAnsi="微软雅黑" w:eastAsia="微软雅黑" w:cs="微软雅黑"/>
          <w:b/>
          <w:color w:val="000000"/>
          <w:sz w:val="24"/>
        </w:rPr>
        <w:t>7.3 提示与反馈</w:t>
      </w:r>
      <w:bookmarkEnd w:id="29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普通成功提示的初值为</w:t>
      </w:r>
      <w:r>
        <w:rPr>
          <w:rFonts w:ascii="微软雅黑" w:hAnsi="微软雅黑" w:eastAsia="微软雅黑" w:cs="微软雅黑"/>
          <w:b/>
          <w:color w:val="FF0000"/>
          <w:sz w:val="24"/>
        </w:rPr>
        <w:t>2000ms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，由ui_feedback_ms配置。需要玩家处理的错误保持显示，直到重试、取消或返回，不按这个时长自动关闭。</w:t>
      </w:r>
    </w:p>
    <w:p>
      <w:pPr>
        <w:pStyle w:val="10"/>
        <w:keepNext/>
      </w:pPr>
      <w:bookmarkStart w:id="30" w:name="heading_30"/>
      <w:r>
        <w:rPr>
          <w:rFonts w:ascii="微软雅黑" w:hAnsi="微软雅黑" w:eastAsia="微软雅黑" w:cs="微软雅黑"/>
          <w:b/>
          <w:color w:val="000000"/>
          <w:sz w:val="24"/>
        </w:rPr>
        <w:t>7.4 导航绑定与配置引用</w:t>
      </w:r>
      <w:bookmarkEnd w:id="30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导航按钮按页面、固定动作和文字引用接入；本次暂停来源决定采用哪</w:t>
      </w:r>
      <w:r>
        <w:rPr>
          <w:rFonts w:ascii="微软雅黑" w:hAnsi="微软雅黑" w:eastAsia="微软雅黑" w:cs="微软雅黑"/>
          <w:b/>
          <w:color w:val="FF0000"/>
          <w:sz w:val="24"/>
        </w:rPr>
        <w:t>一条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继续绑定，界面仍只显示一个继续按钮。三种继续沿</w:t>
      </w:r>
      <w:r>
        <w:rPr>
          <w:rFonts w:ascii="微软雅黑" w:hAnsi="微软雅黑" w:eastAsia="微软雅黑" w:cs="微软雅黑"/>
          <w:b/>
          <w:color w:val="FF0000"/>
          <w:sz w:val="24"/>
        </w:rPr>
        <w:t>4.3、4.4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恢复原内容。实际绑定和字段填写见配套配置使用说明“导航按钮与三种继续”。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共用按钮、标签和提示的实际中文统一在《游戏初始化与开始系统配置表》“功能文字”页维护，各册引用同一来源。编辑字句时保留稳定文字键，程序接入同一内容源；旧《文案配置表》只供参考。导航字段、文字引用链和填写方法见配套《游戏初始化与开始系统》配置使用说明。</w:t>
      </w:r>
    </w:p>
    <w:p>
      <w:pPr>
        <w:pStyle w:val="10"/>
        <w:keepNext/>
      </w:pPr>
      <w:bookmarkStart w:id="31" w:name="heading_31"/>
      <w:r>
        <w:rPr>
          <w:rFonts w:ascii="微软雅黑" w:hAnsi="微软雅黑" w:eastAsia="微软雅黑" w:cs="微软雅黑"/>
          <w:b/>
          <w:color w:val="000000"/>
          <w:sz w:val="24"/>
        </w:rPr>
        <w:t>7.5 素材替换与布局调整</w:t>
      </w:r>
      <w:bookmarkEnd w:id="31"/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按钮按固定动作键接入游戏初始化与开始系统；屏幕坐标、图片名和按钮序号只用于排布。布局修改后的接入与状态反馈关系如下图，具体核对范围见下表。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6120000" cy="25857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layout_bindi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8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40" w:after="120"/>
        <w:jc w:val="center"/>
      </w:pPr>
      <w:r>
        <w:rPr>
          <w:rFonts w:ascii="微软雅黑" w:hAnsi="微软雅黑" w:eastAsia="微软雅黑" w:cs="微软雅黑"/>
          <w:b w:val="0"/>
          <w:color w:val="606060"/>
          <w:sz w:val="18"/>
        </w:rPr>
        <w:t xml:space="preserve">图 22 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素材怎样接入控件，以及当前状态怎样决定按钮是否可用、继续后回到哪里。图中A1指游戏初始化与开始系统；动作键、保存资格和返回规则保持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3572"/>
        <w:gridCol w:w="3742"/>
      </w:tblGrid>
      <w:tr>
        <w:trPr>
          <w:tblHeader/>
          <w:cantSplit/>
        </w:trPr>
        <w:tc>
          <w:tcPr>
            <w:tcW w:type="dxa" w:w="232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修改内容</w:t>
            </w:r>
          </w:p>
        </w:tc>
        <w:tc>
          <w:tcPr>
            <w:tcW w:type="dxa" w:w="357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同步调整</w:t>
            </w:r>
          </w:p>
        </w:tc>
        <w:tc>
          <w:tcPr>
            <w:tcW w:type="dxa" w:w="3742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功能核对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替换按钮、面板、背景与字体</w:t>
            </w:r>
          </w:p>
        </w:tc>
        <w:tc>
          <w:tcPr>
            <w:tcW w:type="dxa" w:w="357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美术资源及主题；正常、悬停、按下、焦点、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状态</w:t>
            </w:r>
          </w:p>
        </w:tc>
        <w:tc>
          <w:tcPr>
            <w:tcW w:type="dxa" w:w="374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素材只改变外观；透明装饰和背景不阻断实际按钮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移动菜单入口或重排暂停按钮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实际控件、容器布局、点击区域、键盘焦点顺序、遮罩覆盖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MENU_OPEN和各按钮动作键保持；一次输入只执行一次；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项不能点击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调整字号、尺寸和窗口排布</w:t>
            </w:r>
          </w:p>
        </w:tc>
        <w:tc>
          <w:tcPr>
            <w:tcW w:type="dxa" w:w="357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文字容量、正文滚动区、容器约束与缩放</w:t>
            </w:r>
          </w:p>
        </w:tc>
        <w:tc>
          <w:tcPr>
            <w:tcW w:type="dxa" w:w="3742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保留完整文意及既有省略、全文提示，按钮和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原因不裁切，键鼠均可操作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调整动作与返回</w:t>
            </w:r>
          </w:p>
        </w:tc>
        <w:tc>
          <w:tcPr>
            <w:tcW w:type="dxa" w:w="357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对应规则、导航绑定、文案引用及程序接入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核对打开前的页面、可用条件、返回、保存和声音事件</w:t>
            </w:r>
          </w:p>
        </w:tc>
      </w:tr>
    </w:tbl>
    <w:p>
      <w:pPr>
        <w:spacing w:after="0"/>
      </w:pP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换图和重排不改变存档对象。返回记录保持原页面、焦点、滚动及核心引用，不保存按钮坐标、贴图路径或排列序号；字段说明见配套配置使用说明。新布局按固定控件键恢复焦点，滚动位置限制在当前区域的有效范围。原控件删除或</w:t>
      </w:r>
      <w:r>
        <w:rPr>
          <w:rFonts w:ascii="微软雅黑" w:hAnsi="微软雅黑" w:eastAsia="微软雅黑" w:cs="微软雅黑"/>
          <w:b/>
          <w:color w:val="FF0000"/>
          <w:sz w:val="24"/>
        </w:rPr>
        <w:t>禁用</w:t>
      </w:r>
      <w:r>
        <w:rPr>
          <w:rFonts w:ascii="微软雅黑" w:hAnsi="微软雅黑" w:eastAsia="微软雅黑" w:cs="微软雅黑"/>
          <w:b w:val="0"/>
          <w:color w:val="000000"/>
          <w:sz w:val="24"/>
        </w:rPr>
        <w:t>时，回该页既有的默认可用控件。</w:t>
      </w:r>
    </w:p>
    <w:p>
      <w:pPr>
        <w:keepLines/>
        <w:spacing w:after="20" w:line="300" w:lineRule="auto"/>
        <w:ind w:firstLine="420"/>
        <w:jc w:val="both"/>
      </w:pPr>
      <w:r>
        <w:rPr>
          <w:rFonts w:ascii="微软雅黑" w:hAnsi="微软雅黑" w:eastAsia="微软雅黑" w:cs="微软雅黑"/>
          <w:b w:val="0"/>
          <w:color w:val="000000"/>
          <w:sz w:val="24"/>
        </w:rPr>
        <w:t>美术交付资源与布局，程序同步实际控件，策划核对用途和交互；共用组件调整时，各使用页面同步。换图不另设调查档版本，不重做业务或已执行的一次性声音。界面动画只解除对应过渡锁，声音结束或换图不触发收下、继续、保存或跳转；这些接入要求尚未在游戏实机中验证。</w:t>
      </w:r>
    </w:p>
    <w:p>
      <w:pPr>
        <w:sectPr>
          <w:headerReference r:id="rId5" w:type="default"/>
          <w:footerReference r:id="rId6" w:type="default"/>
          <w:pgSz w:w="11906" w:h="16838"/>
          <w:pgMar w:top="1134" w:right="1134" w:bottom="1134" w:left="1134" w:header="851" w:footer="992" w:gutter="0"/>
          <w:cols w:space="425" w:num="1"/>
          <w:docGrid w:type="lines" w:linePitch="312" w:charSpace="0"/>
        </w:sectPr>
      </w:pPr>
    </w:p>
    <w:p>
      <w:pPr>
        <w:pStyle w:val="9"/>
        <w:keepNext/>
      </w:pPr>
      <w:bookmarkStart w:id="32" w:name="heading_32"/>
      <w:r>
        <w:rPr>
          <w:rFonts w:ascii="微软雅黑" w:hAnsi="微软雅黑" w:eastAsia="微软雅黑" w:cs="微软雅黑"/>
          <w:b/>
          <w:color w:val="000000"/>
          <w:sz w:val="28"/>
        </w:rPr>
        <w:t>8. 前后端状态汇总</w:t>
      </w:r>
      <w:bookmarkEnd w:id="32"/>
    </w:p>
    <w:p>
      <w:pPr>
        <w:pStyle w:val="10"/>
        <w:keepNext/>
      </w:pPr>
      <w:bookmarkStart w:id="33" w:name="heading_33"/>
      <w:r>
        <w:rPr>
          <w:rFonts w:ascii="微软雅黑" w:hAnsi="微软雅黑" w:eastAsia="微软雅黑" w:cs="微软雅黑"/>
          <w:b/>
          <w:color w:val="000000"/>
          <w:sz w:val="24"/>
        </w:rPr>
        <w:t>8.1 前端状态表</w:t>
      </w:r>
      <w:bookmarkEnd w:id="3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814"/>
        <w:gridCol w:w="1984"/>
        <w:gridCol w:w="2665"/>
        <w:gridCol w:w="2494"/>
      </w:tblGrid>
      <w:tr>
        <w:trPr>
          <w:tblHeader/>
          <w:cantSplit/>
        </w:trPr>
        <w:tc>
          <w:tcPr>
            <w:tcW w:type="dxa" w:w="1587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界面</w:t>
            </w:r>
          </w:p>
        </w:tc>
        <w:tc>
          <w:tcPr>
            <w:tcW w:type="dxa" w:w="181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状态</w:t>
            </w:r>
          </w:p>
        </w:tc>
        <w:tc>
          <w:tcPr>
            <w:tcW w:type="dxa" w:w="198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进入条件</w:t>
            </w:r>
          </w:p>
        </w:tc>
        <w:tc>
          <w:tcPr>
            <w:tcW w:type="dxa" w:w="2665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前端表现</w:t>
            </w:r>
          </w:p>
        </w:tc>
        <w:tc>
          <w:tcPr>
            <w:tcW w:type="dxa" w:w="249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刷新与位置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标题</w:t>
            </w:r>
          </w:p>
        </w:tc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扫描中/可继续/无有效档/续播</w:t>
            </w:r>
          </w:p>
        </w:tc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启动及档案目录刷新</w:t>
            </w:r>
          </w:p>
        </w:tc>
        <w:tc>
          <w:tcPr>
            <w:tcW w:type="dxa" w:w="266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进度入口按状态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/开放；摘要随目标变化</w:t>
            </w:r>
          </w:p>
        </w:tc>
        <w:tc>
          <w:tcPr>
            <w:tcW w:type="dxa" w:w="249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扫描中设置和退出可用；扫描完成不改变子页或确认焦点，关闭后回原入口；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读取失败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留在标题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暂停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打开中/可操作/关闭中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菜单或Esc请求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六项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位置固定，过渡中业务按钮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禁用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输入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不排队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；关闭完成回进入前的页面、层级与焦点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结局暂停</w:t>
            </w:r>
          </w:p>
        </w:tc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手动保存禁用</w:t>
            </w:r>
          </w:p>
        </w:tc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结局打开菜单</w:t>
            </w:r>
          </w:p>
        </w:tc>
        <w:tc>
          <w:tcPr>
            <w:tcW w:type="dxa" w:w="266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继续播放；保存说明在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按钮下</w:t>
            </w:r>
          </w:p>
        </w:tc>
        <w:tc>
          <w:tcPr>
            <w:tcW w:type="dxa" w:w="249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继续接续片段；读取确认仅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2项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子页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设置/保存/读取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标题或暂停调用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仅当前页接收输入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关闭后回原入口按钮，下层调查保持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离开确认</w:t>
            </w:r>
          </w:p>
        </w:tc>
        <w:tc>
          <w:tcPr>
            <w:tcW w:type="dxa" w:w="181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正常／结局写入／结局失败</w:t>
            </w:r>
          </w:p>
        </w:tc>
        <w:tc>
          <w:tcPr>
            <w:tcW w:type="dxa" w:w="198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返回标题或退出</w:t>
            </w:r>
          </w:p>
        </w:tc>
        <w:tc>
          <w:tcPr>
            <w:tcW w:type="dxa" w:w="2665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调查保存先打开选栏页；结局保存写内部续播，处理中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1"/>
              </w:rPr>
              <w:t>三项禁用</w:t>
            </w:r>
          </w:p>
        </w:tc>
        <w:tc>
          <w:tcPr>
            <w:tcW w:type="dxa" w:w="249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调查选栏返回原确认；取消回暂停，成功才离开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来源/待收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逐层阅读/关闭/暂停恢复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阅读来源或待收主屏Esc</w:t>
            </w:r>
          </w:p>
        </w:tc>
        <w:tc>
          <w:tcPr>
            <w:tcW w:type="dxa" w:w="2665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返回上一层与结束阅读分别处理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1"/>
              </w:rPr>
              <w:t>待收不离场、不收下、不重复结果</w:t>
            </w:r>
          </w:p>
        </w:tc>
      </w:tr>
    </w:tbl>
    <w:p>
      <w:pPr>
        <w:spacing w:after="0"/>
      </w:pPr>
    </w:p>
    <w:p>
      <w:pPr>
        <w:pStyle w:val="10"/>
        <w:keepNext/>
      </w:pPr>
      <w:bookmarkStart w:id="34" w:name="heading_34"/>
      <w:r>
        <w:rPr>
          <w:rFonts w:ascii="微软雅黑" w:hAnsi="微软雅黑" w:eastAsia="微软雅黑" w:cs="微软雅黑"/>
          <w:b/>
          <w:color w:val="000000"/>
          <w:sz w:val="24"/>
        </w:rPr>
        <w:t>8.2 后端状态表</w:t>
      </w:r>
      <w:bookmarkEnd w:id="3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757"/>
        <w:gridCol w:w="2778"/>
        <w:gridCol w:w="2324"/>
        <w:gridCol w:w="2211"/>
      </w:tblGrid>
      <w:tr>
        <w:trPr>
          <w:tblHeader/>
          <w:cantSplit/>
        </w:trPr>
        <w:tc>
          <w:tcPr>
            <w:tcW w:type="dxa" w:w="147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对象</w:t>
            </w:r>
          </w:p>
        </w:tc>
        <w:tc>
          <w:tcPr>
            <w:tcW w:type="dxa" w:w="1757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触发</w:t>
            </w:r>
          </w:p>
        </w:tc>
        <w:tc>
          <w:tcPr>
            <w:tcW w:type="dxa" w:w="2778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系统判定</w:t>
            </w:r>
          </w:p>
        </w:tc>
        <w:tc>
          <w:tcPr>
            <w:tcW w:type="dxa" w:w="2324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处理结果</w:t>
            </w:r>
          </w:p>
        </w:tc>
        <w:tc>
          <w:tcPr>
            <w:tcW w:type="dxa" w:w="2211"/>
            <w:vAlign w:val="center"/>
            <w:shd w:fill="000000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失败处理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继续目标</w:t>
            </w:r>
          </w:p>
        </w:tc>
        <w:tc>
          <w:tcPr>
            <w:tcW w:type="dxa" w:w="175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启动/继续</w:t>
            </w:r>
          </w:p>
        </w:tc>
        <w:tc>
          <w:tcPr>
            <w:tcW w:type="dxa" w:w="277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存读档提供最近有效目标</w:t>
            </w:r>
          </w:p>
        </w:tc>
        <w:tc>
          <w:tcPr>
            <w:tcW w:type="dxa" w:w="23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关闭标题进入已保存调查或片段</w:t>
            </w:r>
          </w:p>
        </w:tc>
        <w:tc>
          <w:tcPr>
            <w:tcW w:type="dxa" w:w="221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留标题并刷新可用目标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新调查准备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新游戏确认／重试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开场、初始场景及必需引用完整就绪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准备成功后一次切换，再按存读规则写初档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失败留原标题同一确认，显示原因；可重试或取消，旧档及记录保持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暂停调用</w:t>
            </w:r>
          </w:p>
        </w:tc>
        <w:tc>
          <w:tcPr>
            <w:tcW w:type="dxa" w:w="175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菜单/Esc/失焦</w:t>
            </w:r>
          </w:p>
        </w:tc>
        <w:tc>
          <w:tcPr>
            <w:tcW w:type="dxa" w:w="277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原主屏允许且无上层内容；纯表现保留帧、声音时钟和原锁</w:t>
            </w:r>
          </w:p>
        </w:tc>
        <w:tc>
          <w:tcPr>
            <w:tcW w:type="dxa" w:w="23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暂停世界与下层输入；继续回原页面</w:t>
            </w:r>
          </w:p>
        </w:tc>
        <w:tc>
          <w:tcPr>
            <w:tcW w:type="dxa" w:w="221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请求不执行、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不排队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；处理完成后按当前页面开放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保存并离开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离开确认接受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调查沿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手动保存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条件选栏／覆盖；结局沿内部续播；导航保管原目标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写入成功且确认可读后通知导航执行原离开目标一次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调查失败留选栏页；结局失败留离开确认；原档、会话与目标保持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子页操作</w:t>
            </w:r>
          </w:p>
        </w:tc>
        <w:tc>
          <w:tcPr>
            <w:tcW w:type="dxa" w:w="1757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设置/保存/读取</w:t>
            </w:r>
          </w:p>
        </w:tc>
        <w:tc>
          <w:tcPr>
            <w:tcW w:type="dxa" w:w="2778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对应册接受操作并回报结果</w:t>
            </w:r>
          </w:p>
        </w:tc>
        <w:tc>
          <w:tcPr>
            <w:tcW w:type="dxa" w:w="2324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刷新该页或切换已确认目标</w:t>
            </w:r>
          </w:p>
        </w:tc>
        <w:tc>
          <w:tcPr>
            <w:tcW w:type="dxa" w:w="2211"/>
            <w:vAlign w:val="center"/>
            <w:shd w:fill="E5E5E5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留当前页及调用来源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共用输入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当前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最上层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接收</w:t>
            </w:r>
          </w:p>
        </w:tc>
        <w:tc>
          <w:tcPr>
            <w:tcW w:type="dxa" w:w="2778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导航控制焦点与一次按键分发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触发单个控件并按层返回</w:t>
            </w:r>
          </w:p>
        </w:tc>
        <w:tc>
          <w:tcPr>
            <w:tcW w:type="dxa" w:w="2211"/>
            <w:vAlign w:val="center"/>
            <w:shd w:fill="FFFFFF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40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4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4"/>
              </w:rPr>
              <w:t>/遮罩控件不响应</w:t>
            </w:r>
          </w:p>
        </w:tc>
      </w:tr>
    </w:tbl>
    <w:p>
      <w:pPr>
        <w:spacing w:after="0"/>
      </w:pPr>
    </w:p>
    <w:p>
      <w:pPr>
        <w:pStyle w:val="8"/>
        <w:keepNext/>
      </w:pPr>
      <w:bookmarkStart w:id="35" w:name="heading_35"/>
      <w:r>
        <w:rPr>
          <w:rFonts w:ascii="微软雅黑" w:hAnsi="微软雅黑" w:eastAsia="微软雅黑" w:cs="微软雅黑"/>
          <w:b/>
          <w:color w:val="000000"/>
          <w:sz w:val="32"/>
        </w:rPr>
        <w:t>三、资源汇总</w:t>
      </w:r>
      <w:bookmarkEnd w:id="35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814"/>
        <w:gridCol w:w="1134"/>
        <w:gridCol w:w="1361"/>
        <w:gridCol w:w="3402"/>
        <w:gridCol w:w="2041"/>
      </w:tblGrid>
      <w:tr>
        <w:trPr>
          <w:tblHeader/>
          <w:cantSplit/>
        </w:trPr>
        <w:tc>
          <w:tcPr>
            <w:tcW w:type="dxa" w:w="794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序号</w:t>
            </w:r>
          </w:p>
        </w:tc>
        <w:tc>
          <w:tcPr>
            <w:tcW w:type="dxa" w:w="1814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需求</w:t>
            </w:r>
          </w:p>
        </w:tc>
        <w:tc>
          <w:tcPr>
            <w:tcW w:type="dxa" w:w="1134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类型</w:t>
            </w:r>
          </w:p>
        </w:tc>
        <w:tc>
          <w:tcPr>
            <w:tcW w:type="dxa" w:w="1361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数量</w:t>
            </w:r>
          </w:p>
        </w:tc>
        <w:tc>
          <w:tcPr>
            <w:tcW w:type="dxa" w:w="3402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说明</w:t>
            </w:r>
          </w:p>
        </w:tc>
        <w:tc>
          <w:tcPr>
            <w:tcW w:type="dxa" w:w="2041"/>
            <w:vAlign w:val="center"/>
            <w:shd w:fill="D0CEC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keepNext/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000000"/>
                <w:sz w:val="22"/>
              </w:rPr>
              <w:t>参考对象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01</w:t>
            </w:r>
          </w:p>
        </w:tc>
        <w:tc>
          <w:tcPr>
            <w:tcW w:type="dxa" w:w="181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标题主界面</w:t>
            </w:r>
          </w:p>
        </w:tc>
        <w:tc>
          <w:tcPr>
            <w:tcW w:type="dxa" w:w="113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UI</w:t>
            </w:r>
          </w:p>
        </w:tc>
        <w:tc>
          <w:tcPr>
            <w:tcW w:type="dxa" w:w="1361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1页</w:t>
            </w:r>
          </w:p>
        </w:tc>
        <w:tc>
          <w:tcPr>
            <w:tcW w:type="dxa" w:w="3402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五项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入口、进度摘要；包含正常、焦点和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禁用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样式。</w:t>
            </w:r>
          </w:p>
        </w:tc>
        <w:tc>
          <w:tcPr>
            <w:tcW w:type="dxa" w:w="2041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本册2.1—2.3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02</w:t>
            </w:r>
          </w:p>
        </w:tc>
        <w:tc>
          <w:tcPr>
            <w:tcW w:type="dxa" w:w="181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暂停菜单</w:t>
            </w:r>
          </w:p>
        </w:tc>
        <w:tc>
          <w:tcPr>
            <w:tcW w:type="dxa" w:w="113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UI</w:t>
            </w:r>
          </w:p>
        </w:tc>
        <w:tc>
          <w:tcPr>
            <w:tcW w:type="dxa" w:w="1361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1个</w:t>
            </w:r>
          </w:p>
        </w:tc>
        <w:tc>
          <w:tcPr>
            <w:tcW w:type="dxa" w:w="3402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六项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操作，采用统一控件状态；不同来源只改变文字与可用状态。</w:t>
            </w:r>
          </w:p>
        </w:tc>
        <w:tc>
          <w:tcPr>
            <w:tcW w:type="dxa" w:w="2041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本册4.1—4.4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03</w:t>
            </w:r>
          </w:p>
        </w:tc>
        <w:tc>
          <w:tcPr>
            <w:tcW w:type="dxa" w:w="181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共用确认与反馈组件</w:t>
            </w:r>
          </w:p>
        </w:tc>
        <w:tc>
          <w:tcPr>
            <w:tcW w:type="dxa" w:w="1134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UI</w:t>
            </w:r>
          </w:p>
        </w:tc>
        <w:tc>
          <w:tcPr>
            <w:tcW w:type="dxa" w:w="1361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1套</w:t>
            </w:r>
          </w:p>
        </w:tc>
        <w:tc>
          <w:tcPr>
            <w:tcW w:type="dxa" w:w="3402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两项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／</w:t>
            </w: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三项</w:t>
            </w: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操作、正文、错误区和全文提示；供其他册复用。</w:t>
            </w:r>
          </w:p>
        </w:tc>
        <w:tc>
          <w:tcPr>
            <w:tcW w:type="dxa" w:w="2041"/>
            <w:vAlign w:val="center"/>
            <w:shd w:fill="7CDED7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本册7.1、7.3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04</w:t>
            </w:r>
          </w:p>
        </w:tc>
        <w:tc>
          <w:tcPr>
            <w:tcW w:type="dxa" w:w="1814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界面固定文案</w:t>
            </w:r>
          </w:p>
        </w:tc>
        <w:tc>
          <w:tcPr>
            <w:tcW w:type="dxa" w:w="1134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文案</w:t>
            </w:r>
          </w:p>
        </w:tc>
        <w:tc>
          <w:tcPr>
            <w:tcW w:type="dxa" w:w="1361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0000"/>
                <w:sz w:val="22"/>
              </w:rPr>
              <w:t>1批</w:t>
            </w:r>
          </w:p>
        </w:tc>
        <w:tc>
          <w:tcPr>
            <w:tcW w:type="dxa" w:w="3402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入口、确认、空态、处理中及失败原因；共用字句统一登记。</w:t>
            </w:r>
          </w:p>
        </w:tc>
        <w:tc>
          <w:tcPr>
            <w:tcW w:type="dxa" w:w="2041"/>
            <w:vAlign w:val="center"/>
            <w:shd w:fill="F4B7BE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本册7.4；程序统一文字源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05</w:t>
            </w:r>
          </w:p>
        </w:tc>
        <w:tc>
          <w:tcPr>
            <w:tcW w:type="dxa" w:w="1814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标题美术</w:t>
            </w:r>
          </w:p>
        </w:tc>
        <w:tc>
          <w:tcPr>
            <w:tcW w:type="dxa" w:w="1134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美术</w:t>
            </w:r>
          </w:p>
        </w:tc>
        <w:tc>
          <w:tcPr>
            <w:tcW w:type="dxa" w:w="136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按采用素材</w:t>
            </w:r>
          </w:p>
        </w:tc>
        <w:tc>
          <w:tcPr>
            <w:tcW w:type="dxa" w:w="3402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标题标志与背景；正式构图、素材数量待采用，角色占位不独立计件。</w:t>
            </w:r>
          </w:p>
        </w:tc>
        <w:tc>
          <w:tcPr>
            <w:tcW w:type="dxa" w:w="2041"/>
            <w:vAlign w:val="center"/>
            <w:shd w:fill="ADD88D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tcMar>
              <w:top w:w="20" w:type="dxa"/>
              <w:left w:w="108" w:type="dxa"/>
              <w:bottom w:w="20" w:type="dxa"/>
              <w:right w:w="108" w:type="dxa"/>
            </w:tcMar>
          </w:tcPr>
          <w:p>
            <w:pPr>
              <w:spacing w:line="228" w:lineRule="auto" w:after="0" w:before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000000"/>
                <w:sz w:val="22"/>
              </w:rPr>
              <w:t>本册2.1、7.5</w:t>
            </w:r>
          </w:p>
        </w:tc>
      </w:tr>
    </w:tbl>
    <w:sectPr>
      <w:footerReference r:id="rId7" w:type="default"/>
      <w:type w:val="continuous"/>
      <w:pgSz w:w="11906" w:h="16838"/>
      <w:pgMar w:top="454" w:right="680" w:bottom="454" w:left="6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ACA54">
    <w:pPr>
      <w:spacing w:after="0" w:line="240" w:lineRule="auto"/>
      <w:jc w:val="center"/>
    </w:pPr>
    <w:r>
      <w:rPr>
        <w:rFonts w:ascii="微软雅黑" w:hAnsi="微软雅黑" w:eastAsia="微软雅黑" w:cs="微软雅黑"/>
        <w:b w:val="0"/>
        <w:color w:val="7F7F7F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7F7F7F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separate"/>
    </w:r>
    <w:r>
      <w:rPr>
        <w:rFonts w:ascii="微软雅黑" w:hAnsi="微软雅黑" w:eastAsia="微软雅黑" w:cs="微软雅黑"/>
        <w:b w:val="0"/>
        <w:color w:val="7F7F7F"/>
        <w:sz w:val="18"/>
      </w:rPr>
      <w:t>1</w: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219FA6">
    <w:pPr>
      <w:spacing w:after="0" w:line="240" w:lineRule="auto"/>
      <w:jc w:val="center"/>
    </w:pPr>
    <w:r>
      <w:rPr>
        <w:rFonts w:ascii="微软雅黑" w:hAnsi="微软雅黑" w:eastAsia="微软雅黑" w:cs="微软雅黑"/>
        <w:b w:val="0"/>
        <w:color w:val="7F7F7F"/>
        <w:sz w:val="18"/>
      </w:rPr>
      <w:fldChar w:fldCharType="begin"/>
    </w:r>
    <w:r>
      <w:rPr>
        <w:rFonts w:ascii="微软雅黑" w:hAnsi="微软雅黑" w:eastAsia="微软雅黑" w:cs="微软雅黑"/>
        <w:b w:val="0"/>
        <w:color w:val="7F7F7F"/>
        <w:sz w:val="18"/>
      </w:rPr>
      <w:instrText xml:space="preserve"> PAGE </w:instrTex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separate"/>
    </w:r>
    <w:r>
      <w:rPr>
        <w:rFonts w:ascii="微软雅黑" w:hAnsi="微软雅黑" w:eastAsia="微软雅黑" w:cs="微软雅黑"/>
        <w:b w:val="0"/>
        <w:color w:val="7F7F7F"/>
        <w:sz w:val="18"/>
      </w:rPr>
      <w:t>1</w:t>
    </w:r>
    <w:r>
      <w:rPr>
        <w:rFonts w:ascii="微软雅黑" w:hAnsi="微软雅黑" w:eastAsia="微软雅黑" w:cs="微软雅黑"/>
        <w:b w:val="0"/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EDD2C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7A5350"/>
    <w:rsid w:val="107A5350"/>
    <w:rsid w:val="123709D4"/>
    <w:rsid w:val="34BB79FB"/>
    <w:rsid w:val="46641208"/>
    <w:rsid w:val="53AF5C00"/>
    <w:rsid w:val="584E0D3A"/>
    <w:rsid w:val="693F75C2"/>
    <w:rsid w:val="7A41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300" w:lineRule="auto"/>
      <w:jc w:val="both"/>
    </w:pPr>
    <w:rPr>
      <w:rFonts w:ascii="微软雅黑" w:hAnsi="微软雅黑" w:eastAsia="微软雅黑" w:cs="微软雅黑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paragraph" w:styleId="3">
    <w:name w:val="toc 2"/>
    <w:basedOn w:val="1"/>
    <w:next w:val="1"/>
    <w:qFormat/>
    <w:uiPriority w:val="0"/>
    <w:pPr>
      <w:ind w:left="420" w:leftChars="200"/>
    </w:pPr>
  </w:style>
  <w:style w:type="paragraph" w:customStyle="1" w:styleId="6">
    <w:name w:val="Title"/>
    <w:qFormat/>
    <w:uiPriority w:val="0"/>
    <w:pPr>
      <w:spacing w:before="0" w:after="80" w:line="276" w:lineRule="auto"/>
      <w:ind w:left="0"/>
    </w:pPr>
    <w:rPr>
      <w:rFonts w:ascii="微软雅黑" w:hAnsi="微软雅黑" w:eastAsia="微软雅黑" w:cs="微软雅黑"/>
      <w:b/>
      <w:color w:val="000000"/>
      <w:sz w:val="32"/>
    </w:rPr>
  </w:style>
  <w:style w:type="paragraph" w:customStyle="1" w:styleId="7">
    <w:name w:val="Subtitle"/>
    <w:qFormat/>
    <w:uiPriority w:val="0"/>
    <w:pPr>
      <w:spacing w:before="0" w:after="160" w:line="276" w:lineRule="auto"/>
      <w:ind w:left="0"/>
    </w:pPr>
    <w:rPr>
      <w:rFonts w:ascii="微软雅黑" w:hAnsi="微软雅黑" w:eastAsia="微软雅黑" w:cs="微软雅黑"/>
      <w:color w:val="000000"/>
      <w:sz w:val="21"/>
    </w:rPr>
  </w:style>
  <w:style w:type="paragraph" w:customStyle="1" w:styleId="8">
    <w:name w:val="heading 1"/>
    <w:qFormat/>
    <w:uiPriority w:val="0"/>
    <w:pPr>
      <w:spacing w:before="200" w:after="80" w:line="276" w:lineRule="auto"/>
      <w:ind w:left="0"/>
    </w:pPr>
    <w:rPr>
      <w:rFonts w:ascii="微软雅黑" w:hAnsi="微软雅黑" w:eastAsia="微软雅黑" w:cs="微软雅黑"/>
      <w:b/>
      <w:color w:val="000000"/>
      <w:sz w:val="32"/>
    </w:rPr>
  </w:style>
  <w:style w:type="paragraph" w:customStyle="1" w:styleId="9">
    <w:name w:val="heading 2"/>
    <w:qFormat/>
    <w:uiPriority w:val="0"/>
    <w:pPr>
      <w:spacing w:before="120" w:after="40" w:line="276" w:lineRule="auto"/>
      <w:ind w:left="0"/>
    </w:pPr>
    <w:rPr>
      <w:rFonts w:ascii="微软雅黑" w:hAnsi="微软雅黑" w:eastAsia="微软雅黑" w:cs="微软雅黑"/>
      <w:b/>
      <w:color w:val="000000"/>
      <w:sz w:val="28"/>
    </w:rPr>
  </w:style>
  <w:style w:type="paragraph" w:customStyle="1" w:styleId="10">
    <w:name w:val="heading 3"/>
    <w:qFormat/>
    <w:uiPriority w:val="0"/>
    <w:pPr>
      <w:spacing w:before="60" w:after="20" w:line="276" w:lineRule="auto"/>
      <w:ind w:left="420"/>
    </w:pPr>
    <w:rPr>
      <w:rFonts w:ascii="微软雅黑" w:hAnsi="微软雅黑" w:eastAsia="微软雅黑" w:cs="微软雅黑"/>
      <w:b/>
      <w:color w:val="000000"/>
      <w:sz w:val="24"/>
    </w:rPr>
  </w:style>
  <w:style w:type="paragraph" w:customStyle="1" w:styleId="11">
    <w:name w:val="heading 4"/>
    <w:qFormat/>
    <w:uiPriority w:val="0"/>
    <w:pPr>
      <w:spacing w:before="40" w:after="0" w:line="276" w:lineRule="auto"/>
      <w:ind w:left="839"/>
    </w:pPr>
    <w:rPr>
      <w:rFonts w:ascii="微软雅黑" w:hAnsi="微软雅黑" w:eastAsia="微软雅黑" w:cs="微软雅黑"/>
      <w:color w:val="000000"/>
      <w:sz w:val="21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1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43.png"/><Relationship Id="rId10" Type="http://schemas.openxmlformats.org/officeDocument/2006/relationships/image" Target="media/image44.png"/><Relationship Id="rId11" Type="http://schemas.openxmlformats.org/officeDocument/2006/relationships/image" Target="media/image45.png"/><Relationship Id="rId12" Type="http://schemas.openxmlformats.org/officeDocument/2006/relationships/image" Target="media/image46.png"/><Relationship Id="rId13" Type="http://schemas.openxmlformats.org/officeDocument/2006/relationships/image" Target="media/image47.png"/><Relationship Id="rId14" Type="http://schemas.openxmlformats.org/officeDocument/2006/relationships/image" Target="media/image48.png"/><Relationship Id="rId15" Type="http://schemas.openxmlformats.org/officeDocument/2006/relationships/image" Target="media/image49.png"/><Relationship Id="rId16" Type="http://schemas.openxmlformats.org/officeDocument/2006/relationships/image" Target="media/image50.png"/><Relationship Id="rId17" Type="http://schemas.openxmlformats.org/officeDocument/2006/relationships/image" Target="media/image51.png"/><Relationship Id="rId18" Type="http://schemas.openxmlformats.org/officeDocument/2006/relationships/image" Target="media/image52.png"/><Relationship Id="rId19" Type="http://schemas.openxmlformats.org/officeDocument/2006/relationships/image" Target="media/image53.png"/><Relationship Id="rId20" Type="http://schemas.openxmlformats.org/officeDocument/2006/relationships/image" Target="media/image54.png"/><Relationship Id="rId21" Type="http://schemas.openxmlformats.org/officeDocument/2006/relationships/image" Target="media/image55.png"/><Relationship Id="rId22" Type="http://schemas.openxmlformats.org/officeDocument/2006/relationships/image" Target="media/image56.png"/><Relationship Id="rId23" Type="http://schemas.openxmlformats.org/officeDocument/2006/relationships/image" Target="media/image57.png"/><Relationship Id="rId24" Type="http://schemas.openxmlformats.org/officeDocument/2006/relationships/image" Target="media/image58.png"/><Relationship Id="rId25" Type="http://schemas.openxmlformats.org/officeDocument/2006/relationships/image" Target="media/image59.png"/><Relationship Id="rId26" Type="http://schemas.openxmlformats.org/officeDocument/2006/relationships/image" Target="media/image60.png"/><Relationship Id="rId27" Type="http://schemas.openxmlformats.org/officeDocument/2006/relationships/image" Target="media/image61.png"/><Relationship Id="rId28" Type="http://schemas.openxmlformats.org/officeDocument/2006/relationships/image" Target="media/image62.png"/><Relationship Id="rId29" Type="http://schemas.openxmlformats.org/officeDocument/2006/relationships/image" Target="media/image63.png"/><Relationship Id="rId30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34</Words>
  <Characters>52</Characters>
  <Lines>0</Lines>
  <Paragraphs>0</Paragraphs>
  <TotalTime>1</TotalTime>
  <ScaleCrop>false</ScaleCrop>
  <LinksUpToDate>false</LinksUpToDate>
  <CharactersWithSpaces>52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2026-09-07T10:14:00Z</dcterms:created>
  <dc:creator>Rossgu25487</dc:creator>
  <cp:lastModifiedBy>齐达内不停回旋</cp:lastModifiedBy>
  <dcterms:modified xsi:type="dcterms:W3CDTF">2026-09-12T07:44:53Z</dcterms:modified>
  <dc:subject>个人信息系统与收藏等级功能设计</dc:subject>
  <dc:title>游戏初始化与开始系统策划案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2AE6693C00E74A49AE3BE606B563B5F6_11</vt:lpwstr>
  </property>
  <property fmtid="{D5CDD505-2E9C-101B-9397-08002B2CF9AE}" pid="4" name="KSOTemplateDocerSaveRecord">
    <vt:lpwstr>eyJoZGlkIjoiMGI5NDgyZDk2YjdhMTNmMTYzYTYzMDI5NTgxNmMwOWQiLCJ1c2VySWQiOiI0MTAyMDQwMjMifQ==</vt:lpwstr>
  </property>
</Properties>
</file>