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游戏设置系统策划案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V2.1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2026.10.19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 功能规则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 设置入口与主框架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5" w:history="1">
        <w:r>
          <w:rPr>
            <w:rFonts w:eastAsia="微软雅黑" w:ascii="微软雅黑" w:hAnsi="微软雅黑" w:cs="微软雅黑"/>
            <w:sz w:val="24"/>
          </w:rPr>
          <w:t>2 设置项与默认值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7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6" w:history="1">
        <w:r>
          <w:rPr>
            <w:rFonts w:eastAsia="微软雅黑" w:ascii="微软雅黑" w:hAnsi="微软雅黑" w:cs="微软雅黑"/>
            <w:sz w:val="24"/>
          </w:rPr>
          <w:t>3 显示模式与窗口尺寸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9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0" w:history="1">
        <w:r>
          <w:rPr>
            <w:rFonts w:eastAsia="微软雅黑" w:ascii="微软雅黑" w:hAnsi="微软雅黑" w:cs="微软雅黑"/>
            <w:sz w:val="24"/>
          </w:rPr>
          <w:t>4 画面亮度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1" w:history="1">
        <w:r>
          <w:rPr>
            <w:rFonts w:eastAsia="微软雅黑" w:ascii="微软雅黑" w:hAnsi="微软雅黑" w:cs="微软雅黑"/>
            <w:sz w:val="24"/>
          </w:rPr>
          <w:t>5 声音设置与试听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2" w:history="1">
        <w:r>
          <w:rPr>
            <w:rFonts w:eastAsia="微软雅黑" w:ascii="微软雅黑" w:hAnsi="微软雅黑" w:cs="微软雅黑"/>
            <w:sz w:val="24"/>
          </w:rPr>
          <w:t>6 表现与文字播放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19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3" w:history="1">
        <w:r>
          <w:rPr>
            <w:rFonts w:eastAsia="微软雅黑" w:ascii="微软雅黑" w:hAnsi="微软雅黑" w:cs="微软雅黑"/>
            <w:sz w:val="24"/>
          </w:rPr>
          <w:t>7 保存 读取与重启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5" w:history="1">
        <w:r>
          <w:rPr>
            <w:rFonts w:eastAsia="微软雅黑" w:ascii="微软雅黑" w:hAnsi="微软雅黑" w:cs="微软雅黑"/>
            <w:sz w:val="24"/>
          </w:rPr>
          <w:t>8 恢复全部默认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6" w:history="1">
        <w:r>
          <w:rPr>
            <w:rFonts w:eastAsia="微软雅黑" w:ascii="微软雅黑" w:hAnsi="微软雅黑" w:cs="微软雅黑"/>
            <w:sz w:val="24"/>
          </w:rPr>
          <w:t>9 返回与状态处理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7" w:history="1">
        <w:r>
          <w:rPr>
            <w:rFonts w:eastAsia="微软雅黑" w:ascii="微软雅黑" w:hAnsi="微软雅黑" w:cs="微软雅黑"/>
            <w:sz w:val="24"/>
          </w:rPr>
          <w:t>二 配置与资源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8" w:history="1">
        <w:r>
          <w:rPr>
            <w:rFonts w:eastAsia="微软雅黑" w:ascii="微软雅黑" w:hAnsi="微软雅黑" w:cs="微软雅黑"/>
            <w:sz w:val="24"/>
          </w:rPr>
          <w:t>1 配置归属与文字绑定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9" w:history="1">
        <w:r>
          <w:rPr>
            <w:rFonts w:eastAsia="微软雅黑" w:ascii="微软雅黑" w:hAnsi="微软雅黑" w:cs="微软雅黑"/>
            <w:sz w:val="24"/>
          </w:rPr>
          <w:t>2 资源需求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heading_19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27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r>
        <w:br w:type="page"/>
      </w:r>
    </w:p>
    <w:p>
      <w:pPr>
        <w:pStyle w:val="8"/>
        <w:keepNext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 功能规则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 设置入口与主框架</w:t>
      </w:r>
      <w:bookmarkEnd w:id="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设置提供显示模式、窗口尺寸、画面比例、亮度、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、文字速度和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。设置与调查进度分别保存，新游戏、读取调查档和返回标题保留当前偏好；声音播放沿声音册执行，文字播放规则沿文案册维护。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标题页和正常暂停菜单都提供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【游戏设置】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，进入同一设置页，显示同一组当前值。每次打开先显示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页，键盘焦点落在显示模式；切到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【声音】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页时先聚焦总音量，切到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【表现】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页时先聚焦文字速度。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18_route_title_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标题页游戏设置入口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点击游戏设置后打开本册同一设置页，原标题背景和进度摘要保留在下层。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18_route_pause_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暂停菜单游戏设置入口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从暂停进入设置后调查继续暂停，关闭设置先回原暂停菜单。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初始化完成后，可正常暂停的调查、对白、阅读、待收、猫互动和结局均可进入设置。原页面不能保存调查时，设置仍可调整。</w:t>
      </w:r>
      <w:r>
        <w:rPr>
          <w:rFonts w:ascii="微软雅黑" w:hAnsi="微软雅黑" w:eastAsia="微软雅黑" w:cs="微软雅黑"/>
          <w:b/>
          <w:color w:val="FF0000"/>
          <w:sz w:val="24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的判定、</w:t>
      </w:r>
      <w:r>
        <w:rPr>
          <w:rFonts w:ascii="微软雅黑" w:hAnsi="微软雅黑" w:eastAsia="微软雅黑" w:cs="微软雅黑"/>
          <w:b/>
          <w:color w:val="FF0000"/>
          <w:sz w:val="24"/>
        </w:rPr>
        <w:t>整批提交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、初始化、阶段准备和文件处理期间，菜单入口沿初始化册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设置打开时收起目标浮窗，停用下层热区和快捷键；退出恢复原页与目标展开状态。操作按钮沿共用水彩笔触，形状完整，微不规则手绘描边带薄厚边与轻阴影，保留纸纹和按压感；普通、悬停、按下、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四态清楚。阅读与提示使用连续整洁的信息纸面。文字引用初始化唯一样式，正文深墨、时间地点深绿。短标签完整显示，长文限宽；透明装饰不抢输入，试听不改变主音乐位置。</w:t>
      </w:r>
    </w:p>
    <w:p>
      <w:pPr>
        <w:pStyle w:val="10"/>
        <w:keepNext/>
      </w:pPr>
      <w:bookmarkStart w:id="3" w:name="heading_3"/>
      <w:r>
        <w:rPr>
          <w:rFonts w:ascii="微软雅黑" w:hAnsi="微软雅黑" w:eastAsia="微软雅黑" w:cs="微软雅黑"/>
          <w:b/>
          <w:color w:val="000000"/>
          <w:sz w:val="24"/>
        </w:rPr>
        <w:t>1.1 界面区域与输入</w:t>
      </w:r>
      <w:bookmarkEnd w:id="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页分为显示、声音、表现、操作四个页签，标题、返回、恢复默认和状态区保持位置。页面不整页滚动；长错误原因可换行，并沿初始化册共用全文提示查看完整内容。红框及编号用于策划说明，图下注释位于游戏视窗外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is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显示设置默认页</w:t>
      </w:r>
    </w:p>
    <w:p>
      <w:pPr>
        <w:keepNext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1：模式、窗口尺寸及画面比例分别选择，形成同一组待应用显示。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2：亮度即时预览；3：正式夜景与v3人物仅作亮度取样，不新增台词；4：应用显示后进入</w:t>
      </w:r>
      <w:r>
        <w:rPr>
          <w:rFonts w:ascii="微软雅黑" w:hAnsi="微软雅黑" w:eastAsia="微软雅黑" w:cs="微软雅黑"/>
          <w:b/>
          <w:color w:val="FF0000"/>
          <w:sz w:val="22"/>
        </w:rPr>
        <w:t>15秒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118"/>
        <w:gridCol w:w="4535"/>
      </w:tblGrid>
      <w:tr>
        <w:trPr>
          <w:tblHeader/>
          <w:cantSplit/>
        </w:trPr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显示部分</w:t>
            </w:r>
          </w:p>
        </w:tc>
        <w:tc>
          <w:tcPr>
            <w:tcW w:type="dxa" w:w="311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制作容量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页签及固定标签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页签各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，标签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1行8字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固定文字完整显示。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模式及尺寸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窗口／全屏；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960×540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至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1920×1080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尺寸单位为窗口客户区像素，当前选项完整显示。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百分比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音量0%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，亮度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150%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使用整数，不省略数值。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状态及错误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状态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1行12字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；原因最多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24字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错误区与主操作分开，超长原因提供全文提示。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显示确认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前后显示各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；倒计时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列出实际模式与尺寸；全屏尺寸显示当前桌面尺寸。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鼠标点击选项、开关和按钮；滑杆支持点击轨道与拖动。Tab在当前页可用控件间移动，方向键改变当前选项或滑杆数值，Enter和空格仅执行当前焦点操作。下层界面的点击、滚轮与快捷键不响应。调查及局部的物件、背景人物、出口与猫入口均不弹悬停文字，只显示相应光标与必要焦点；点后反馈、正常UI标签和四态保留。</w:t>
      </w:r>
    </w:p>
    <w:p>
      <w:pPr>
        <w:pStyle w:val="10"/>
        <w:keepNext/>
      </w:pPr>
      <w:bookmarkStart w:id="4" w:name="heading_4"/>
      <w:r>
        <w:rPr>
          <w:rFonts w:ascii="微软雅黑" w:hAnsi="微软雅黑" w:eastAsia="微软雅黑" w:cs="微软雅黑"/>
          <w:b/>
          <w:color w:val="000000"/>
          <w:sz w:val="24"/>
        </w:rPr>
        <w:t>1.2 操作与快捷键帮助</w:t>
      </w:r>
      <w:bookmarkEnd w:id="4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操作页读取统一按键与使用范围</w:t>
      </w:r>
    </w:p>
    <w:p>
      <w:pPr>
        <w:keepNext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①</w:t>
      </w:r>
      <w:r>
        <w:rPr>
          <w:rFonts w:ascii="微软雅黑" w:hAnsi="微软雅黑" w:eastAsia="微软雅黑" w:cs="微软雅黑"/>
          <w:b/>
          <w:color w:val="000000"/>
          <w:sz w:val="22"/>
          <w:highlight w:val="yellow"/>
        </w:rPr>
        <w:t>【操作】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是只读帮助页，当前版本不提供改键；返回与恢复默认沿整本设置处理。</w:t>
      </w:r>
    </w:p>
    <w:p>
      <w:pPr>
        <w:keepNext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②九组按键与帮助从初始化输入绑定读取。Tab只移焦点；已看加速用按住Ctrl，跳过保留点击入口。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工具切换只在原父状态允许时执行，替换当前工具层并保留浏览位置；确认、显示预览、提交和文件处理期间拒绝，</w:t>
      </w:r>
      <w:r>
        <w:rPr>
          <w:rFonts w:ascii="微软雅黑" w:hAnsi="微软雅黑" w:eastAsia="微软雅黑" w:cs="微软雅黑"/>
          <w:b/>
          <w:color w:val="FF0000"/>
          <w:sz w:val="22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M地图、I手册、L对白记录、J目标回顾共用《游戏初始化与开始系统策划案》的输入范围。文本输入焦点不触发全局字母键，单次Esc只处理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。设置本身拦住工具快捷键，帮助显示不触发对应工具。正文隐藏与快读先恢复或停止，再接受后续返回操作。</w:t>
      </w:r>
    </w:p>
    <w:p>
      <w:pPr>
        <w:pStyle w:val="9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28"/>
        </w:rPr>
        <w:t>2 设置项与默认值</w:t>
      </w:r>
      <w:bookmarkEnd w:id="5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首次无偏好文件时建立下表默认值。已保存的合法玩家偏好优先；恢复默认也使用同一组值。窗口尺寸在当前桌面可容纳范围内取值，显示安全确认见第3节。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tblHeader/>
          <w:cantSplit/>
        </w:trPr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设置项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默认与范围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作用及生效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显示模式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默认窗口；窗口／全屏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窗口使用所选客户区尺寸；全屏使用当前桌面尺寸。点击应用并确认后保存。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窗口尺寸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1600×900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；可选16:9、16:10、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4:3、21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:9常用客户区尺寸，按桌面过滤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只列当前桌面工作区可容纳的预设。全屏时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并保留上次窗口选值。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画面比例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默认自动；自动/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16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:9/16:10/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4:3/21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:9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自动随客户区；指定比例形成有效区。按实际有效区重排UI，应用确认后保存。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画面亮度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；整数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150%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背景、人物及场景物件即时改变；UI保持原亮度。键盘每次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5个百分点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总音量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；整数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100%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影响全部声音通道。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背景音乐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70%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；整数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100%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只改变背景音乐通道。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环境声音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60%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；整数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100%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只改变环境声音通道。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效果音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；整数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0%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100%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影响操作音、结果音与设置试听。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默认关闭；开启／关闭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关闭全部声音输出，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四项音量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值保持。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文字速度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默认标准；慢速／标准／快速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以文案标准速率的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0.5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／1／1.5倍逐字显示；选定后即时生效并保存。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减弱动态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默认关闭；开启／关闭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减少抖动、闪光及快速运动，结果文字与业务操作保持。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new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设置生效保存与显示回退流程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音量、亮度与开关的当前值即时生效；音量和亮度在结束调整后保存，开关在切换后保存。显示模式、窗口尺寸和画面比例先形成候选，点击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【应用显示】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后预览，保留才写入偏好。</w:t>
      </w:r>
    </w:p>
    <w:p>
      <w:pPr>
        <w:pStyle w:val="9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28"/>
        </w:rPr>
        <w:t>3 显示模式与窗口尺寸</w:t>
      </w:r>
      <w:bookmarkEnd w:id="6"/>
    </w:p>
    <w:p>
      <w:pPr>
        <w:pStyle w:val="10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4"/>
        </w:rPr>
        <w:t>3.1 选项与候选显示</w:t>
      </w:r>
      <w:bookmarkEnd w:id="7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显示模式提供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【窗口】 【全屏】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。窗口尺寸提供</w:t>
      </w:r>
      <w:r>
        <w:rPr>
          <w:rFonts w:ascii="微软雅黑" w:hAnsi="微软雅黑" w:eastAsia="微软雅黑" w:cs="微软雅黑"/>
          <w:b/>
          <w:color w:val="FF0000"/>
          <w:sz w:val="24"/>
        </w:rPr>
        <w:t>960×540、1280×720、1600×900、1920×1080、1280×800、1440×900、1024×768、1200×900、1680×720、2100×900、2520×1080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，按像素面积升序排列，只列当前工作区容纳的尺寸；默认</w:t>
      </w:r>
      <w:r>
        <w:rPr>
          <w:rFonts w:ascii="微软雅黑" w:hAnsi="微软雅黑" w:eastAsia="微软雅黑" w:cs="微软雅黑"/>
          <w:b/>
          <w:color w:val="FF0000"/>
          <w:sz w:val="24"/>
        </w:rPr>
        <w:t>1600×900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。默认放不下时取可容纳的最大预设，没有预设可用时临时桌面全屏并提示，原显示文件待明确保留后才覆盖。画面比例另选自动、16:9、16:10、</w:t>
      </w:r>
      <w:r>
        <w:rPr>
          <w:rFonts w:ascii="微软雅黑" w:hAnsi="微软雅黑" w:eastAsia="微软雅黑" w:cs="微软雅黑"/>
          <w:b/>
          <w:color w:val="FF0000"/>
          <w:sz w:val="24"/>
        </w:rPr>
        <w:t>4:3、21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:9，默认自动。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isplay_cho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显示模式、窗口尺寸与画面比例选项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示例桌面可容纳四档，实际只列可用尺寸；勾号和选中色同时表示当前项。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切换为全屏时，窗口尺寸保留上次选值并置灰，旁边显示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【全屏按桌面尺寸显示】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。全屏沿当前桌面尺寸输出，不另设渲染分辨率。重新选择窗口时恢复保留的窗口尺寸；桌面变化导致该尺寸放不下时，先选可容纳的最大预设。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isplay_pe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全屏显示待应用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全屏候选尚未应用，点击应用才进入预览；右侧取样仅用于比较亮度。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候选与已确认显示不同，或当前使用尚未确认的临时全屏时，开放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【应用显示】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。切换页签保留候选，关闭时取消未应用候选；再次进入显示实际值，临时全屏保留未保存提示。此前已生效的音量、亮度和动态偏好保持。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配置来源：游戏设置系统配置表.xlsx“设置初值”（字段节选）。 表头依次为中文说明、程序字段名、数据类型、导出范围；c表示客户端。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显示模式初值</w:t>
            </w:r>
          </w:p>
        </w:tc>
        <w:tc>
          <w:tcPr>
            <w:tcW w:type="dxa" w:w="240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窗口宽度（像素）</w:t>
            </w:r>
          </w:p>
        </w:tc>
        <w:tc>
          <w:tcPr>
            <w:tcW w:type="dxa" w:w="240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窗口高度（像素）</w:t>
            </w:r>
          </w:p>
        </w:tc>
        <w:tc>
          <w:tcPr>
            <w:tcW w:type="dxa" w:w="2409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画面比例初值</w:t>
            </w:r>
          </w:p>
        </w:tc>
      </w:tr>
      <w:tr>
        <w:trPr>
          <w:cantSplit/>
          <w:tblHeader/>
        </w:trPr>
        <w:tc>
          <w:tcPr>
            <w:tcW w:type="dxa" w:w="240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display_mode</w:t>
            </w:r>
          </w:p>
        </w:tc>
        <w:tc>
          <w:tcPr>
            <w:tcW w:type="dxa" w:w="240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window_width</w:t>
            </w:r>
          </w:p>
        </w:tc>
        <w:tc>
          <w:tcPr>
            <w:tcW w:type="dxa" w:w="240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window_height</w:t>
            </w:r>
          </w:p>
        </w:tc>
        <w:tc>
          <w:tcPr>
            <w:tcW w:type="dxa" w:w="2409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aspect_ratio</w:t>
            </w:r>
          </w:p>
        </w:tc>
      </w:tr>
      <w:tr>
        <w:trPr>
          <w:cantSplit/>
          <w:tblHeader/>
        </w:trPr>
        <w:tc>
          <w:tcPr>
            <w:tcW w:type="dxa" w:w="240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240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240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240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240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40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40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409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1600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900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4"/>
        </w:rPr>
        <w:t>3.2 十五秒确认与回退</w:t>
      </w:r>
      <w:bookmarkEnd w:id="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【应用显示】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时记录本次变更前已确认的模式和窗口尺寸，再切换到候选显示。切换成功后弹出确认，显示变更前与预览的模式、客户区尺寸、画面比例及</w:t>
      </w:r>
      <w:r>
        <w:rPr>
          <w:rFonts w:ascii="微软雅黑" w:hAnsi="微软雅黑" w:eastAsia="微软雅黑" w:cs="微软雅黑"/>
          <w:b/>
          <w:color w:val="FF0000"/>
          <w:sz w:val="24"/>
        </w:rPr>
        <w:t>15秒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倒计时。确认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在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【恢复原显示】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，下层设置控件、页签与返回暂时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351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isplay_confi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3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显示变更确认局部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1：恢复原显示；2：保留显示。倒计时从显示切换成功开始，按真实经过时间减少，调查暂停不会冻结倒计时。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【保留显示】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后关闭确认，当前显示成为已确认值并保存；保存成功后显示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【已保存】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【恢复原显示】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、按Esc、窗口失焦或倒计时归零，均立即恢复本次变更前显示，取消候选，回到显示页。原来的音量、亮度、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和动态偏好保持。倒计时中的重复点击只接受第一次有效结果。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313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isplay_restor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1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恢复原显示后的反馈局部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显示切换失败时直接保留变更前显示，提示实际失败原因，候选仍可重新选择。若程序在安全确认完成前退出，下一次启动读取最后成功保存的显示值，未确认候选不写入文件。已确认显示的文件</w:t>
      </w:r>
      <w:r>
        <w:rPr>
          <w:rFonts w:ascii="微软雅黑" w:hAnsi="微软雅黑" w:eastAsia="微软雅黑" w:cs="微软雅黑"/>
          <w:b/>
          <w:color w:val="FF0000"/>
          <w:sz w:val="24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按第7节显示未保存，可重试。</w:t>
      </w:r>
    </w:p>
    <w:p>
      <w:pPr>
        <w:pStyle w:val="10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4"/>
        </w:rPr>
        <w:t>3.3 多比例布局与人物比例</w:t>
      </w:r>
      <w:bookmarkEnd w:id="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1600×900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默认参考。有效显示区由实际客户区W×H及aspect_ratio计算：自动时取完整客户区；指定比例r时，取宽min(W,H×r)、高为该宽÷r，并在客户区居中留边。UI按此区的边缘、中心与可用宽重排，文字按高度参照缩放，不能将固定16:9界面整体缩进其他比例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固定镜头将完整构图等比纳入有效区；连续宽景按调查案的视窗和横向范围显示，物件、遮挡与热区共用缩放及当前视角偏移。设置变化后由调查保留焦点对应位置，再限定合法平移范围。UI独立锚定有效区，不跟随场景平移。</w:t>
      </w:r>
      <w:r>
        <w:rPr>
          <w:rFonts w:ascii="微软雅黑" w:hAnsi="微软雅黑" w:eastAsia="微软雅黑" w:cs="微软雅黑"/>
          <w:b/>
          <w:color w:val="FF0000"/>
          <w:sz w:val="24"/>
        </w:rPr>
        <w:t>4:3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设置采用单列并折叠预览，16:10压缩双列间距，21:9面板居中限宽；返回、应用与正文滚动保持可达。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isplay_16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16:10设置独立重排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面板按有效区中心定位，右预览随内容宽收窄，字号不按宽度拉伸。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isplay_4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11  </w:t>
      </w:r>
      <w:r>
        <w:rPr>
          <w:rFonts w:ascii="微软雅黑" w:hAnsi="微软雅黑" w:eastAsia="微软雅黑" w:cs="微软雅黑"/>
          <w:b/>
          <w:color w:val="FF0000"/>
          <w:sz w:val="18"/>
        </w:rPr>
        <w:t>4:3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设置单列与预览入口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控件改为单列；预览收起为独立入口，返回与应用保持可见，场景完整纳入。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22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display_2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21:9设置居中限宽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中间面板不随屏幕无限伸长，外侧保留场景；按键及阅读宽度保持。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人物比例由文案演出负责：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发顶为有效高度×</w:t>
      </w:r>
      <w:r>
        <w:rPr>
          <w:rFonts w:ascii="微软雅黑" w:hAnsi="微软雅黑" w:eastAsia="微软雅黑" w:cs="微软雅黑"/>
          <w:b/>
          <w:color w:val="FF0000"/>
          <w:sz w:val="24"/>
        </w:rPr>
        <w:t>300/1080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，膝上切线贴有效区底边，按真实可见人体等比定位。更改分辨率不修正错误人物锚点，不非等比拉伸人物。</w:t>
      </w:r>
    </w:p>
    <w:p>
      <w:pPr>
        <w:pStyle w:val="9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8"/>
        </w:rPr>
        <w:t>4 画面亮度</w:t>
      </w:r>
      <w:bookmarkEnd w:id="10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亮度默认</w:t>
      </w:r>
      <w:r>
        <w:rPr>
          <w:rFonts w:ascii="微软雅黑" w:hAnsi="微软雅黑" w:eastAsia="微软雅黑" w:cs="微软雅黑"/>
          <w:b/>
          <w:color w:val="FF0000"/>
          <w:sz w:val="24"/>
        </w:rPr>
        <w:t>100%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，范围</w:t>
      </w:r>
      <w:r>
        <w:rPr>
          <w:rFonts w:ascii="微软雅黑" w:hAnsi="微软雅黑" w:eastAsia="微软雅黑" w:cs="微软雅黑"/>
          <w:b/>
          <w:color w:val="FF0000"/>
          <w:sz w:val="24"/>
        </w:rPr>
        <w:t>50%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—</w:t>
      </w:r>
      <w:r>
        <w:rPr>
          <w:rFonts w:ascii="微软雅黑" w:hAnsi="微软雅黑" w:eastAsia="微软雅黑" w:cs="微软雅黑"/>
          <w:b/>
          <w:color w:val="FF0000"/>
          <w:sz w:val="24"/>
        </w:rPr>
        <w:t>150%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，鼠标按整数取值，键盘左右键每次改变</w:t>
      </w:r>
      <w:r>
        <w:rPr>
          <w:rFonts w:ascii="微软雅黑" w:hAnsi="微软雅黑" w:eastAsia="微软雅黑" w:cs="微软雅黑"/>
          <w:b/>
          <w:color w:val="FF0000"/>
          <w:sz w:val="24"/>
        </w:rPr>
        <w:t>5个百分点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。滑杆数值、场景预览及下层背景即时变化，作用于背景、人物和场景物件；阅读带、正文、菜单、图标与交互提示保持原亮度。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4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brightn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亮度下限默认值与上限对照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/>
          <w:color w:val="FF0000"/>
          <w:sz w:val="22"/>
        </w:rPr>
        <w:t>50%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、</w:t>
      </w:r>
      <w:r>
        <w:rPr>
          <w:rFonts w:ascii="微软雅黑" w:hAnsi="微软雅黑" w:eastAsia="微软雅黑" w:cs="微软雅黑"/>
          <w:b/>
          <w:color w:val="FF0000"/>
          <w:sz w:val="22"/>
        </w:rPr>
        <w:t>100%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、</w:t>
      </w:r>
      <w:r>
        <w:rPr>
          <w:rFonts w:ascii="微软雅黑" w:hAnsi="微软雅黑" w:eastAsia="微软雅黑" w:cs="微软雅黑"/>
          <w:b/>
          <w:color w:val="FF0000"/>
          <w:sz w:val="22"/>
        </w:rPr>
        <w:t>150%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取自同一画面。姓名艾琳，既有文书取样“移交时间：明早撤站装车前。”仅用于亮度预览，不新增剧情台词；灰阶参照在视窗外。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松开鼠标、松开方向键或焦点移出滑杆时，结束本次调整并保存。亮度不进入显示模式的</w:t>
      </w:r>
      <w:r>
        <w:rPr>
          <w:rFonts w:ascii="微软雅黑" w:hAnsi="微软雅黑" w:eastAsia="微软雅黑" w:cs="微软雅黑"/>
          <w:b/>
          <w:color w:val="FF0000"/>
          <w:sz w:val="24"/>
        </w:rPr>
        <w:t>15秒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确认。拖动中按Esc或窗口失焦时，先结束拖动并保存当前可见整数值，该次输入不关闭设置；写入结束后再次返回才离开。</w:t>
      </w:r>
    </w:p>
    <w:p>
      <w:pPr>
        <w:pStyle w:val="9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8"/>
        </w:rPr>
        <w:t>5 声音设置与试听</w:t>
      </w:r>
      <w:bookmarkEnd w:id="1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声音页保留总音量、背景音乐、环境声音、效果音</w:t>
      </w:r>
      <w:r>
        <w:rPr>
          <w:rFonts w:ascii="微软雅黑" w:hAnsi="微软雅黑" w:eastAsia="微软雅黑" w:cs="微软雅黑"/>
          <w:b/>
          <w:color w:val="FF0000"/>
          <w:sz w:val="24"/>
        </w:rPr>
        <w:t>四条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滑杆和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开关。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均为整数</w:t>
      </w:r>
      <w:r>
        <w:rPr>
          <w:rFonts w:ascii="微软雅黑" w:hAnsi="微软雅黑" w:eastAsia="微软雅黑" w:cs="微软雅黑"/>
          <w:b/>
          <w:color w:val="FF0000"/>
          <w:sz w:val="24"/>
        </w:rPr>
        <w:t>0—100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，鼠标拖动按整数取值，键盘左右键每次改变</w:t>
      </w:r>
      <w:r>
        <w:rPr>
          <w:rFonts w:ascii="微软雅黑" w:hAnsi="微软雅黑" w:eastAsia="微软雅黑" w:cs="微软雅黑"/>
          <w:b/>
          <w:color w:val="FF0000"/>
          <w:sz w:val="24"/>
        </w:rPr>
        <w:t>5个百分点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；当前播放同步变化，结束调整后保存。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sou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声音设置默认页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</w:t>
      </w:r>
      <w:r>
        <w:rPr>
          <w:rFonts w:ascii="微软雅黑" w:hAnsi="微软雅黑" w:eastAsia="微软雅黑" w:cs="微软雅黑"/>
          <w:b/>
          <w:color w:val="FF0000"/>
          <w:sz w:val="22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；2：</w:t>
      </w:r>
      <w:r>
        <w:rPr>
          <w:rFonts w:ascii="微软雅黑" w:hAnsi="微软雅黑" w:eastAsia="微软雅黑" w:cs="微软雅黑"/>
          <w:b/>
          <w:color w:val="FF0000"/>
          <w:sz w:val="22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；3：单次效果音试听。初值100／70／60／80，静音关闭。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配置来源：游戏设置系统配置表.xlsx“设置初值”（字段节选）。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2154"/>
        <w:gridCol w:w="2154"/>
        <w:gridCol w:w="2041"/>
      </w:tblGrid>
      <w:tr>
        <w:trPr>
          <w:tblHeader/>
          <w:cantSplit/>
        </w:trPr>
        <w:tc>
          <w:tcPr>
            <w:tcW w:type="dxa" w:w="113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总控ID</w:t>
            </w:r>
          </w:p>
        </w:tc>
        <w:tc>
          <w:tcPr>
            <w:tcW w:type="dxa" w:w="215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总音量（%）</w:t>
            </w:r>
          </w:p>
        </w:tc>
        <w:tc>
          <w:tcPr>
            <w:tcW w:type="dxa" w:w="215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背景音乐（%）</w:t>
            </w:r>
          </w:p>
        </w:tc>
        <w:tc>
          <w:tcPr>
            <w:tcW w:type="dxa" w:w="215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环境声音（%）</w:t>
            </w:r>
          </w:p>
        </w:tc>
        <w:tc>
          <w:tcPr>
            <w:tcW w:type="dxa" w:w="204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效果音（%）</w:t>
            </w:r>
          </w:p>
        </w:tc>
      </w:tr>
      <w:tr>
        <w:trPr>
          <w:cantSplit/>
          <w:tblHeader/>
        </w:trPr>
        <w:tc>
          <w:tcPr>
            <w:tcW w:type="dxa" w:w="1134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2154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master_volume</w:t>
            </w:r>
          </w:p>
        </w:tc>
        <w:tc>
          <w:tcPr>
            <w:tcW w:type="dxa" w:w="2154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bgm_volume</w:t>
            </w:r>
          </w:p>
        </w:tc>
        <w:tc>
          <w:tcPr>
            <w:tcW w:type="dxa" w:w="2154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ambient_volume</w:t>
            </w:r>
          </w:p>
        </w:tc>
        <w:tc>
          <w:tcPr>
            <w:tcW w:type="dxa" w:w="204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effect_volume</w:t>
            </w:r>
          </w:p>
        </w:tc>
      </w:tr>
      <w:tr>
        <w:trPr>
          <w:cantSplit/>
          <w:tblHeader/>
        </w:trPr>
        <w:tc>
          <w:tcPr>
            <w:tcW w:type="dxa" w:w="113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type="dxa" w:w="215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215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215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204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113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15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15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15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04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default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100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70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60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80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配置来源：游戏设置系统配置表.xlsx“设置初值”（字段节选）。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3118"/>
        <w:gridCol w:w="2551"/>
      </w:tblGrid>
      <w:tr>
        <w:trPr>
          <w:tblHeader/>
          <w:cantSplit/>
        </w:trPr>
        <w:tc>
          <w:tcPr>
            <w:tcW w:type="dxa" w:w="141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总控ID</w:t>
            </w:r>
          </w:p>
        </w:tc>
        <w:tc>
          <w:tcPr>
            <w:tcW w:type="dxa" w:w="255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静音初值</w:t>
            </w:r>
          </w:p>
        </w:tc>
        <w:tc>
          <w:tcPr>
            <w:tcW w:type="dxa" w:w="311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减弱动态初值</w:t>
            </w:r>
          </w:p>
        </w:tc>
        <w:tc>
          <w:tcPr>
            <w:tcW w:type="dxa" w:w="255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步进量（百分点）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255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mute</w:t>
            </w:r>
          </w:p>
        </w:tc>
        <w:tc>
          <w:tcPr>
            <w:tcW w:type="dxa" w:w="3118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reduce_motion</w:t>
            </w:r>
          </w:p>
        </w:tc>
        <w:tc>
          <w:tcPr>
            <w:tcW w:type="dxa" w:w="255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volume_step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311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311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default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false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false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5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总音量影响全部声音，分项音量再作用于对应通道，具体叠加沿声音册。调整滑杆只改变当前声音；点击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【试听效果音】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才播放一次指定UI试听资源，新试听替换前次，离开设置停止试听。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sound_muted_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15  </w:t>
      </w:r>
      <w:r>
        <w:rPr>
          <w:rFonts w:ascii="微软雅黑" w:hAnsi="微软雅黑" w:eastAsia="微软雅黑" w:cs="微软雅黑"/>
          <w:b/>
          <w:color w:val="FF0000"/>
          <w:sz w:val="18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与试听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局部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/>
          <w:color w:val="FF0000"/>
          <w:sz w:val="22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开启后总</w:t>
      </w:r>
      <w:r>
        <w:rPr>
          <w:rFonts w:ascii="微软雅黑" w:hAnsi="微软雅黑" w:eastAsia="微软雅黑" w:cs="微软雅黑"/>
          <w:b/>
          <w:color w:val="FF0000"/>
          <w:sz w:val="22"/>
        </w:rPr>
        <w:t>输出为0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</w:t>
      </w:r>
      <w:r>
        <w:rPr>
          <w:rFonts w:ascii="微软雅黑" w:hAnsi="微软雅黑" w:eastAsia="微软雅黑" w:cs="微软雅黑"/>
          <w:b/>
          <w:color w:val="FF0000"/>
          <w:sz w:val="22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数值继续保留且可调整；关闭静音按当前数值恢复。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试听要求设置已就绪、当前没有保存或确认处理、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关闭、总音量和效果音均</w:t>
      </w:r>
      <w:r>
        <w:rPr>
          <w:rFonts w:ascii="微软雅黑" w:hAnsi="微软雅黑" w:eastAsia="微软雅黑" w:cs="微软雅黑"/>
          <w:b/>
          <w:color w:val="FF0000"/>
          <w:sz w:val="24"/>
        </w:rPr>
        <w:t>大于0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、试听</w:t>
      </w:r>
      <w:r>
        <w:rPr>
          <w:rFonts w:ascii="微软雅黑" w:hAnsi="微软雅黑" w:eastAsia="微软雅黑" w:cs="微软雅黑"/>
          <w:b/>
          <w:color w:val="FF0000"/>
          <w:sz w:val="24"/>
        </w:rPr>
        <w:t>资源就绪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原因按静音、</w:t>
      </w:r>
      <w:r>
        <w:rPr>
          <w:rFonts w:ascii="微软雅黑" w:hAnsi="微软雅黑" w:eastAsia="微软雅黑" w:cs="微软雅黑"/>
          <w:b/>
          <w:color w:val="FF0000"/>
          <w:sz w:val="24"/>
        </w:rPr>
        <w:t>总音量0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FF0000"/>
          <w:sz w:val="24"/>
        </w:rPr>
        <w:t>效果音0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、资源未就绪顺序显示；只禁用试听，其余偏好仍可调整。恢复条件后等待新的点击，不补做旧试听，过去声音也</w:t>
      </w:r>
      <w:r>
        <w:rPr>
          <w:rFonts w:ascii="微软雅黑" w:hAnsi="微软雅黑" w:eastAsia="微软雅黑" w:cs="微软雅黑"/>
          <w:b/>
          <w:color w:val="FF0000"/>
          <w:sz w:val="24"/>
        </w:rPr>
        <w:t>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pStyle w:val="9"/>
        <w:keepNext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8"/>
        </w:rPr>
        <w:t>6 表现与文字播放</w:t>
      </w:r>
      <w:bookmarkEnd w:id="1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【文字速度】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提供慢速、标准、快速，text_speed依次为</w:t>
      </w:r>
      <w:r>
        <w:rPr>
          <w:rFonts w:ascii="微软雅黑" w:hAnsi="微软雅黑" w:eastAsia="微软雅黑" w:cs="微软雅黑"/>
          <w:b/>
          <w:color w:val="FF0000"/>
          <w:sz w:val="24"/>
        </w:rPr>
        <w:t>1、2、3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，默认2。以文案系统唯一标准速率为基准，分别取</w:t>
      </w:r>
      <w:r>
        <w:rPr>
          <w:rFonts w:ascii="微软雅黑" w:hAnsi="微软雅黑" w:eastAsia="微软雅黑" w:cs="微软雅黑"/>
          <w:b/>
          <w:color w:val="FF0000"/>
          <w:sz w:val="24"/>
        </w:rPr>
        <w:t>0.5、1、1.5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倍；不另存一套标准字速。选定后即时生效并保存，从下一个新增字符开始使用；不清空当前页、不重播入句事件，也不改变已看资格、标点停顿、完整页等待和演出时长。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mo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表现设置默认页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①文字速度默认标准，选定后从下一个新增字符使用；②</w:t>
      </w:r>
      <w:r>
        <w:rPr>
          <w:rFonts w:ascii="微软雅黑" w:hAnsi="微软雅黑" w:eastAsia="微软雅黑" w:cs="微软雅黑"/>
          <w:b/>
          <w:color w:val="FF0000"/>
          <w:sz w:val="22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默认关闭。右侧复用场景预览，文字与操作结果保留。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表现页提供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，默认关闭。切换后即时生效并保存。开启后取消抖动、快速推拉和闪光；人物移动、选项与记录使用文案册既定的短淡变，核心表现取消碎裂、长距离飞行和循环晃动，猫回应用静态帧。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6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speed_fast_det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选择快速后的局部状态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只更改本项当前值；下拉提供三档，当前档标明选中。按Esc或点外侧先收起下拉，本次输入不退出设置。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配置来源：游戏设置系统配置表.xlsx“设置初值”（字段节选）。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总控ID</w:t>
            </w:r>
          </w:p>
        </w:tc>
        <w:tc>
          <w:tcPr>
            <w:tcW w:type="dxa" w:w="6236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文字速度初值</w:t>
            </w:r>
          </w:p>
        </w:tc>
      </w:tr>
      <w:tr>
        <w:trPr>
          <w:cantSplit/>
          <w:tblHeader/>
        </w:trPr>
        <w:tc>
          <w:tcPr>
            <w:tcW w:type="dxa" w:w="3402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6236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text_speed</w:t>
            </w:r>
          </w:p>
        </w:tc>
      </w:tr>
      <w:tr>
        <w:trPr>
          <w:cantSplit/>
          <w:tblHeader/>
        </w:trPr>
        <w:tc>
          <w:tcPr>
            <w:tcW w:type="dxa" w:w="3402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type="dxa" w:w="6236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3402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6236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default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2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当业务结果已经提交、表现可正常暂停时，开启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后直接显示该次稳定结果；原句、推论依据、收下和继续操作保留。开关不跳过判定或</w:t>
      </w:r>
      <w:r>
        <w:rPr>
          <w:rFonts w:ascii="微软雅黑" w:hAnsi="微软雅黑" w:eastAsia="微软雅黑" w:cs="微软雅黑"/>
          <w:b/>
          <w:color w:val="FF0000"/>
          <w:sz w:val="24"/>
        </w:rPr>
        <w:t>整批提交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，不推进节点和故事时间。关闭后恢复之后的正常表现，已经结束的演出不重播。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文字播放继续按文案册：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首次文字逐字显示，当前页完整显示及阻塞演出结束后才接受继续，点击先补齐当前页剩余文字，再次操作才推进；已看加速</w:t>
      </w:r>
      <w:r>
        <w:rPr>
          <w:rFonts w:ascii="微软雅黑" w:hAnsi="微软雅黑" w:eastAsia="微软雅黑" w:cs="微软雅黑"/>
          <w:b/>
          <w:color w:val="FF0000"/>
          <w:sz w:val="24"/>
        </w:rPr>
        <w:t>固定为4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倍，遇到未看内容、重要演出、选项或玩法操作时停止。打开设置前先进入暂停，关闭后仍回暂停菜单；继续调查再恢复原句、页与字符。设置页沿用这些既定规则，不增加自动播放、未看跳过和UI文字缩放项。</w:t>
      </w:r>
    </w:p>
    <w:p>
      <w:pPr>
        <w:pStyle w:val="9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8"/>
        </w:rPr>
        <w:t>7 保存 读取与重启</w:t>
      </w:r>
      <w:bookmarkEnd w:id="1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启动时读取独立偏好文件一次，读取成功后建立当前值；无文件使用默认。读取未结束时显示读取中及数值占位【—】，设置入口尚未开放，占位不当作0或关闭。初始化完成后，两个入口都读取同一组运行值。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结束滑杆调整、切换开关、保留显示、恢复默认或点击重试时，将当前全部已确认偏好写入同一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。存在尚未应用的显示候选时，保存音量等偏好仍使用旧的已确认显示值，候选不进入文件。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56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save_feedbac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保存处理中的提示（局部）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提示位于原保存状态区，处理期间控件与返回暂时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；不叠加其他失败或回退提示。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save_fai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19  </w:t>
      </w:r>
      <w:r>
        <w:rPr>
          <w:rFonts w:ascii="微软雅黑" w:hAnsi="微软雅黑" w:eastAsia="微软雅黑" w:cs="微软雅黑"/>
          <w:b/>
          <w:color w:val="FF0000"/>
          <w:sz w:val="18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后的完整设置页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当前偏好继续生效，错误原因在底部独立信息行；重试与恢复默认并列，右下应用显示保留。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重试位于恢复默认右侧，默认参考位置x400、y778、宽180、高56，随居中主框一同定位；不会覆盖右下应用显示。失败原因在主框左侧y740的信息行显示，长原因在该区换行，保持操作可达。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写入从接受保存开始到处理返回结束。处理期间控件、页签、试听、恢复默认和返回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，重复输入不接受、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。成功清除未保存标记与错误；失败保留当前生效值及旧文件，显示具体原因和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。重试保存当时全部当前已确认偏好，玩家也可在处理结束后继续调整或返回。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重新进入方式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显示与读取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保存失败时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同次运行关闭后重开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显示当前值，不重读旧文件；显示候选已取消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当前生效值、未保存标记与失败提示保留。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重新启动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读取最后成功保存的文件，再核对当前桌面可用尺寸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上次未保存值不恢复；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建立默认并保留原因。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新游戏 读调查档 返回标题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当前设置保持，与调查进度分别处理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调查读档不覆盖偏好，未保存提示继续保留。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4"/>
        </w:rPr>
        <w:t>7.1 偏好格式与设备变化</w:t>
      </w:r>
      <w:bookmarkEnd w:id="1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偏好文件继续格式2，保存四音量、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、文字速度及显示模式、窗口宽高、画面比例、亮度，共</w:t>
      </w:r>
      <w:r>
        <w:rPr>
          <w:rFonts w:ascii="微软雅黑" w:hAnsi="微软雅黑" w:eastAsia="微软雅黑" w:cs="微软雅黑"/>
          <w:b/>
          <w:color w:val="FF0000"/>
          <w:sz w:val="24"/>
        </w:rPr>
        <w:t>12个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值。旧格式2缺aspect_ratio时补0自动，缺text_speed时补2标准，原有值保留；格式1保留原六值并补新偏好默认。</w:t>
      </w:r>
      <w:r>
        <w:rPr>
          <w:rFonts w:ascii="微软雅黑" w:hAnsi="微软雅黑" w:eastAsia="微软雅黑" w:cs="微软雅黑"/>
          <w:b/>
          <w:color w:val="FF0000"/>
          <w:sz w:val="24"/>
        </w:rPr>
        <w:t>15秒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确认和配置中的音量步长沿原规则，不根据字段数量识别格式。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不支持的格式或损坏文件提示实际原因，原文件留到玩家主动保存；能正常读取的旧值不因增加比例字段被全部重置。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启动或进入设置时，已存窗口尺寸放不下则使用可容纳的最大预设并提示。没有可用窗口预设时，临时使用桌面全屏，保留原显示偏好；普通音量、亮度或开关保存沿原显示字段，点击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【应用显示】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并保留后才保存全屏。进入设置显示实际值及未保存提示，全屏仍按当前桌面尺寸输出。</w:t>
      </w:r>
    </w:p>
    <w:p>
      <w:pPr>
        <w:pStyle w:val="9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8"/>
        </w:rPr>
        <w:t>8 恢复全部默认</w:t>
      </w:r>
      <w:bookmarkEnd w:id="15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【恢复默认】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打开一次确认，列出显示、声音和表现的整组默认值。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在取消，取消或Esc回原页、原控件；当前偏好及尚未应用的显示候选保持。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351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reset_confirm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3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恢复全部默认确认局部</w:t>
      </w:r>
    </w:p>
    <w:p>
      <w:pPr>
        <w:keepNext w:val="0"/>
        <w:keepLines/>
        <w:spacing w:line="300" w:lineRule="auto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1：取消，保持点击前全部值；2：恢复默认。默认窗口放不下时按第3.1节选择可用值。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确认后，若默认显示与当前已确认显示相同，直接恢复其他默认值并保存。若涉及模式或窗口尺寸变化，先保留本次恢复前全部当前偏好及显示候选，再整体预览默认值，进入同一</w:t>
      </w:r>
      <w:r>
        <w:rPr>
          <w:rFonts w:ascii="微软雅黑" w:hAnsi="微软雅黑" w:eastAsia="微软雅黑" w:cs="微软雅黑"/>
          <w:b/>
          <w:color w:val="FF0000"/>
          <w:sz w:val="24"/>
        </w:rPr>
        <w:t>15秒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确认；点击保留后保存整组默认。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在默认显示确认中取消、Esc、失焦或超时，整次默认恢复撤销，显示、亮度、</w:t>
      </w:r>
      <w:r>
        <w:rPr>
          <w:rFonts w:ascii="微软雅黑" w:hAnsi="微软雅黑" w:eastAsia="微软雅黑" w:cs="微软雅黑"/>
          <w:b/>
          <w:color w:val="FF0000"/>
          <w:sz w:val="24"/>
        </w:rPr>
        <w:t>四项音量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、文字速度和原显示候选均恢复为点击恢复默认前的值。调查与故事进度始终保持。</w:t>
      </w:r>
      <w:r>
        <w:rPr>
          <w:rFonts w:ascii="微软雅黑" w:hAnsi="微软雅黑" w:eastAsia="微软雅黑" w:cs="微软雅黑"/>
          <w:b/>
          <w:color w:val="FF0000"/>
          <w:sz w:val="24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时默认值继续生效、旧文件保留，可重试；恢复默认不改键盘步长和手动存档。</w:t>
      </w:r>
    </w:p>
    <w:p>
      <w:pPr>
        <w:pStyle w:val="9"/>
        <w:keepNext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8"/>
        </w:rPr>
        <w:t>9 返回与状态处理</w:t>
      </w:r>
      <w:bookmarkEnd w:id="16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当前没有下拉、预览或确认时，普通返回或Esc关闭设置，回原标题页或原暂停菜单的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【游戏设置】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入口，并恢复该控件焦点。从暂停返回后，下层继续暂停；再次选择继续调查才恢复原页面。正常离开停止试听，已生效偏好保持。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拖动中Esc先结束调整并保存，该次输入不穿透到返回；显示安全确认中的Esc只回退；恢复默认确认中的Esc只取消确认。读取、写入与恢复处理中的输入沿当前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拒绝，不在结束后补做。窗口失焦时结束正在拖动的滑杆并提交，显示安全确认立即回退；其他已开始的保存继续完成，声音沿声音册冻结与恢复。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381"/>
        <w:gridCol w:w="2835"/>
        <w:gridCol w:w="2608"/>
      </w:tblGrid>
      <w:tr>
        <w:trPr>
          <w:tblHeader/>
          <w:cantSplit/>
        </w:trPr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状态</w:t>
            </w:r>
          </w:p>
        </w:tc>
        <w:tc>
          <w:tcPr>
            <w:tcW w:type="dxa" w:w="238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进入条件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可见结果</w:t>
            </w:r>
          </w:p>
        </w:tc>
        <w:tc>
          <w:tcPr>
            <w:tcW w:type="dxa" w:w="260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后续操作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启动读取中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首次读取尚未结束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数值占位，入口未开放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结束后建立当前值，不补做原输入。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可操作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无写入或安全确认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显示本次运行值；试听另检查声音条件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调整普通偏好即时生效。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显示未应用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模式或窗口尺寸候选变化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标记未应用，显示保持原值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应用后预览；关闭则取消候选。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显示确认中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候选已成功切换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前后显示、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15秒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倒计时，其他控件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保留并保存，或立即回退。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写入中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已接受一次保存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当前值保持，控件和返回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成功清除提示；失败显示原因。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写入失败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磁盘或权限等写入错误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当前值保持，显示未保存与重试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重试、继续调整或返回。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默认确认中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点击恢复默认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列明整组默认，先聚焦取消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确认后按第8节处理；取消保持原值。</w:t>
            </w:r>
          </w:p>
        </w:tc>
      </w:tr>
    </w:tbl>
    <w:p>
      <w:pPr>
        <w:spacing w:after="0"/>
      </w:pP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8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32"/>
        </w:rPr>
        <w:t>二 配置与资源</w:t>
      </w:r>
      <w:bookmarkEnd w:id="17"/>
    </w:p>
    <w:p>
      <w:pPr>
        <w:pStyle w:val="9"/>
        <w:keepNext/>
      </w:pPr>
      <w:bookmarkStart w:id="18" w:name="heading_18"/>
      <w:r>
        <w:rPr>
          <w:rFonts w:ascii="微软雅黑" w:hAnsi="微软雅黑" w:eastAsia="微软雅黑" w:cs="微软雅黑"/>
          <w:b/>
          <w:color w:val="000000"/>
          <w:sz w:val="28"/>
        </w:rPr>
        <w:t>1 配置归属与文字绑定</w:t>
      </w:r>
      <w:bookmarkEnd w:id="1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《游戏设置系统配置表》只维护设置初值、键盘音量步长，以及界面文字的稳定引用。取值范围、应用、安全确认、保存和回退均按本册规则执行。设置初值使用单条default记录，页面中的推荐配置从当前表读取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显示模式使用数字枚举1＝窗口、2＝全屏；窗口宽高组成一组尺寸，正式初值为1600和900，画面比例初值0＝自动。亮度字段为整数百分比，声音与动态字段沿原有名称。运行数据页继续采用中文说明、机器字段、基础类型、导入分组</w:t>
      </w:r>
      <w:r>
        <w:rPr>
          <w:rFonts w:ascii="微软雅黑" w:hAnsi="微软雅黑" w:eastAsia="微软雅黑" w:cs="微软雅黑"/>
          <w:b/>
          <w:color w:val="FF0000"/>
          <w:sz w:val="24"/>
        </w:rPr>
        <w:t>四行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表头，第</w:t>
      </w:r>
      <w:r>
        <w:rPr>
          <w:rFonts w:ascii="微软雅黑" w:hAnsi="微软雅黑" w:eastAsia="微软雅黑" w:cs="微软雅黑"/>
          <w:b/>
          <w:color w:val="FF0000"/>
          <w:sz w:val="24"/>
        </w:rPr>
        <w:t>5行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起</w:t>
      </w:r>
      <w:r>
        <w:rPr>
          <w:rFonts w:ascii="微软雅黑" w:hAnsi="微软雅黑" w:eastAsia="微软雅黑" w:cs="微软雅黑"/>
          <w:b/>
          <w:color w:val="FF0000"/>
          <w:sz w:val="24"/>
        </w:rPr>
        <w:t>一行一条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记录。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界面文本绑定保留已有共用</w:t>
      </w:r>
      <w:r>
        <w:rPr>
          <w:rFonts w:ascii="微软雅黑" w:hAnsi="微软雅黑" w:eastAsia="微软雅黑" w:cs="微软雅黑"/>
          <w:b/>
          <w:color w:val="FF0000"/>
          <w:sz w:val="24"/>
        </w:rPr>
        <w:t>18项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共用文字按text_id引用初始化表，本册显示文字填写display_text并保留自身text_id。文字速度与操作页的固定文字由本表维护；九组按键及帮助按输入绑定读取初始化唯一文字，不再复制。控件按稳定ID接入，正文不按图片名、按钮序号或坐标识别。确认前后值与倒计时按实际值填写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“界面布局”页记录设置面板、控件、预览和确认组件的真实几何；按有效显示区域的锚点、可用宽与中心重排，导出design/basic/ui_layout/settings/ui_layout.json。素材ID只读取共用adopted_assets，正文不在位置表重复维护；图注与制作对照板不进入运行布局。全局手册/对白记录位置归初始化HUD，本册模态隐藏它们，退出恢复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配置来源：游戏设置系统配置表.xlsx“界面布局”（字段节选）。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041"/>
        <w:gridCol w:w="1191"/>
        <w:gridCol w:w="1701"/>
        <w:gridCol w:w="1701"/>
      </w:tblGrid>
      <w:tr>
        <w:trPr>
          <w:tblHeader/>
          <w:cantSplit/>
        </w:trPr>
        <w:tc>
          <w:tcPr>
            <w:tcW w:type="dxa" w:w="300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稳定控件ID</w:t>
            </w:r>
          </w:p>
        </w:tc>
        <w:tc>
          <w:tcPr>
            <w:tcW w:type="dxa" w:w="204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画面比例</w:t>
            </w:r>
          </w:p>
        </w:tc>
        <w:tc>
          <w:tcPr>
            <w:tcW w:type="dxa" w:w="119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九宫锚点</w:t>
            </w:r>
          </w:p>
        </w:tc>
        <w:tc>
          <w:tcPr>
            <w:tcW w:type="dxa" w:w="170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横向偏移</w:t>
            </w:r>
          </w:p>
        </w:tc>
        <w:tc>
          <w:tcPr>
            <w:tcW w:type="dxa" w:w="170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纵向偏移</w:t>
            </w:r>
          </w:p>
        </w:tc>
      </w:tr>
      <w:tr>
        <w:trPr>
          <w:cantSplit/>
          <w:tblHeader/>
        </w:trPr>
        <w:tc>
          <w:tcPr>
            <w:tcW w:type="dxa" w:w="300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control_id</w:t>
            </w:r>
          </w:p>
        </w:tc>
        <w:tc>
          <w:tcPr>
            <w:tcW w:type="dxa" w:w="204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aspect_ratio</w:t>
            </w:r>
          </w:p>
        </w:tc>
        <w:tc>
          <w:tcPr>
            <w:tcW w:type="dxa" w:w="119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anchor</w:t>
            </w:r>
          </w:p>
        </w:tc>
        <w:tc>
          <w:tcPr>
            <w:tcW w:type="dxa" w:w="170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offset_x</w:t>
            </w:r>
          </w:p>
        </w:tc>
        <w:tc>
          <w:tcPr>
            <w:tcW w:type="dxa" w:w="170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offset_y</w:t>
            </w:r>
          </w:p>
        </w:tc>
      </w:tr>
      <w:tr>
        <w:trPr>
          <w:cantSplit/>
          <w:tblHeader/>
        </w:trPr>
        <w:tc>
          <w:tcPr>
            <w:tcW w:type="dxa" w:w="300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type="dxa" w:w="204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119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float</w:t>
            </w:r>
          </w:p>
        </w:tc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float</w:t>
            </w:r>
          </w:p>
        </w:tc>
      </w:tr>
      <w:tr>
        <w:trPr>
          <w:cantSplit/>
          <w:tblHeader/>
        </w:trPr>
        <w:tc>
          <w:tcPr>
            <w:tcW w:type="dxa" w:w="300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04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119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settings.scene_frame.1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</w:t>
            </w:r>
          </w:p>
        </w:tc>
      </w:tr>
    </w:tbl>
    <w:p>
      <w:pPr>
        <w:spacing w:after="0"/>
      </w:pPr>
    </w:p>
    <w:p>
      <w:pPr>
        <w:pStyle w:val="9"/>
        <w:keepNext/>
      </w:pPr>
      <w:bookmarkStart w:id="19" w:name="heading_19"/>
      <w:r>
        <w:rPr>
          <w:rFonts w:ascii="微软雅黑" w:hAnsi="微软雅黑" w:eastAsia="微软雅黑" w:cs="微软雅黑"/>
          <w:b/>
          <w:color w:val="000000"/>
          <w:sz w:val="28"/>
        </w:rPr>
        <w:t>2 资源需求</w:t>
      </w:r>
      <w:bookmarkEnd w:id="1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28"/>
        <w:gridCol w:w="907"/>
        <w:gridCol w:w="907"/>
        <w:gridCol w:w="3345"/>
        <w:gridCol w:w="1701"/>
      </w:tblGrid>
      <w:tr>
        <w:trPr>
          <w:tblHeader/>
          <w:cantSplit/>
        </w:trPr>
        <w:tc>
          <w:tcPr>
            <w:tcW w:type="dxa" w:w="850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928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907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907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345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170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928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设置主界面及四页签</w:t>
            </w:r>
          </w:p>
        </w:tc>
        <w:tc>
          <w:tcPr>
            <w:tcW w:type="dxa" w:w="90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90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</w:p>
        </w:tc>
        <w:tc>
          <w:tcPr>
            <w:tcW w:type="dxa" w:w="3345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显示、声音、表现、操作共用返回、恢复默认和状态区。</w:t>
            </w:r>
          </w:p>
        </w:tc>
        <w:tc>
          <w:tcPr>
            <w:tcW w:type="dxa" w:w="170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第1—6节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928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显示确认与默认确认</w:t>
            </w:r>
          </w:p>
        </w:tc>
        <w:tc>
          <w:tcPr>
            <w:tcW w:type="dxa" w:w="90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90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2种</w:t>
            </w:r>
          </w:p>
        </w:tc>
        <w:tc>
          <w:tcPr>
            <w:tcW w:type="dxa" w:w="3345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共用确认组件；显示确认增加前后值及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15秒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倒计时。</w:t>
            </w:r>
          </w:p>
        </w:tc>
        <w:tc>
          <w:tcPr>
            <w:tcW w:type="dxa" w:w="170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第3.2、8节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type="dxa" w:w="192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场景亮度预览绑定</w:t>
            </w:r>
          </w:p>
        </w:tc>
        <w:tc>
          <w:tcPr>
            <w:tcW w:type="dxa" w:w="90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美术</w:t>
            </w:r>
          </w:p>
        </w:tc>
        <w:tc>
          <w:tcPr>
            <w:tcW w:type="dxa" w:w="90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1组</w:t>
            </w:r>
          </w:p>
        </w:tc>
        <w:tc>
          <w:tcPr>
            <w:tcW w:type="dxa" w:w="334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复用现有正式场景与人物分层；UI独立，不新增场景绘图。</w:t>
            </w:r>
          </w:p>
        </w:tc>
        <w:tc>
          <w:tcPr>
            <w:tcW w:type="dxa" w:w="170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第4节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type="dxa" w:w="1928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设置界面文字</w:t>
            </w:r>
          </w:p>
        </w:tc>
        <w:tc>
          <w:tcPr>
            <w:tcW w:type="dxa" w:w="907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907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1批</w:t>
            </w:r>
          </w:p>
        </w:tc>
        <w:tc>
          <w:tcPr>
            <w:tcW w:type="dxa" w:w="3345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本册专用文字在设置表维护；共用文字继续引用。</w:t>
            </w:r>
          </w:p>
        </w:tc>
        <w:tc>
          <w:tcPr>
            <w:tcW w:type="dxa" w:w="170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第1节及配置归属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05</w:t>
            </w:r>
          </w:p>
        </w:tc>
        <w:tc>
          <w:tcPr>
            <w:tcW w:type="dxa" w:w="1928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效果音试听资源</w:t>
            </w:r>
          </w:p>
        </w:tc>
        <w:tc>
          <w:tcPr>
            <w:tcW w:type="dxa" w:w="907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type="dxa" w:w="907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1条</w:t>
            </w:r>
          </w:p>
        </w:tc>
        <w:tc>
          <w:tcPr>
            <w:tcW w:type="dxa" w:w="3345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复用声音系统已就绪的指定UI试听，不新建播放通道。</w:t>
            </w:r>
          </w:p>
        </w:tc>
        <w:tc>
          <w:tcPr>
            <w:tcW w:type="dxa" w:w="170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第5节</w:t>
            </w:r>
          </w:p>
        </w:tc>
      </w:tr>
    </w:tbl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Relationship Id="rId15" Type="http://schemas.openxmlformats.org/officeDocument/2006/relationships/image" Target="media/image49.png"/><Relationship Id="rId16" Type="http://schemas.openxmlformats.org/officeDocument/2006/relationships/image" Target="media/image50.png"/><Relationship Id="rId17" Type="http://schemas.openxmlformats.org/officeDocument/2006/relationships/image" Target="media/image51.png"/><Relationship Id="rId18" Type="http://schemas.openxmlformats.org/officeDocument/2006/relationships/image" Target="media/image52.png"/><Relationship Id="rId19" Type="http://schemas.openxmlformats.org/officeDocument/2006/relationships/image" Target="media/image53.png"/><Relationship Id="rId20" Type="http://schemas.openxmlformats.org/officeDocument/2006/relationships/image" Target="media/image54.png"/><Relationship Id="rId21" Type="http://schemas.openxmlformats.org/officeDocument/2006/relationships/image" Target="media/image55.png"/><Relationship Id="rId22" Type="http://schemas.openxmlformats.org/officeDocument/2006/relationships/image" Target="media/image56.png"/><Relationship Id="rId23" Type="http://schemas.openxmlformats.org/officeDocument/2006/relationships/image" Target="media/image57.png"/><Relationship Id="rId24" Type="http://schemas.openxmlformats.org/officeDocument/2006/relationships/image" Target="media/image58.png"/><Relationship Id="rId25" Type="http://schemas.openxmlformats.org/officeDocument/2006/relationships/image" Target="media/image59.png"/><Relationship Id="rId26" Type="http://schemas.openxmlformats.org/officeDocument/2006/relationships/image" Target="media/image60.png"/><Relationship Id="rId27" Type="http://schemas.openxmlformats.org/officeDocument/2006/relationships/image" Target="media/image61.png"/><Relationship Id="rId28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游戏设置系统策划案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