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撸猫系统策划案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2026.10.19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4" w:history="1">
        <w:r>
          <w:rPr>
            <w:rFonts w:eastAsia="微软雅黑" w:ascii="微软雅黑" w:hAnsi="微软雅黑" w:cs="微软雅黑"/>
            <w:sz w:val="24"/>
          </w:rPr>
          <w:t>2. 系统入口与主框架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7" w:history="1">
        <w:r>
          <w:rPr>
            <w:rFonts w:eastAsia="微软雅黑" w:ascii="微软雅黑" w:hAnsi="微软雅黑" w:cs="微软雅黑"/>
            <w:sz w:val="24"/>
          </w:rPr>
          <w:t>3. 摸头与回应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2" w:history="1">
        <w:r>
          <w:rPr>
            <w:rFonts w:eastAsia="微软雅黑" w:ascii="微软雅黑" w:hAnsi="微软雅黑" w:cs="微软雅黑"/>
            <w:sz w:val="24"/>
          </w:rPr>
          <w:t>4. 通用规则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8" w:history="1">
        <w:r>
          <w:rPr>
            <w:rFonts w:eastAsia="微软雅黑" w:ascii="微软雅黑" w:hAnsi="微软雅黑" w:cs="微软雅黑"/>
            <w:sz w:val="24"/>
          </w:rPr>
          <w:t>5.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20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21" w:history="1">
        <w:r>
          <w:rPr>
            <w:rFonts w:eastAsia="微软雅黑" w:ascii="微软雅黑" w:hAnsi="微软雅黑" w:cs="微软雅黑"/>
            <w:sz w:val="24"/>
          </w:rPr>
          <w:t>二、资源汇总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一、正文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2"/>
    </w:p>
    <w:p>
      <w:pPr>
        <w:pStyle w:val="10"/>
        <w:keepNext/>
      </w:pPr>
      <w:bookmarkStart w:id="3" w:name="heading_3"/>
      <w:r>
        <w:rPr>
          <w:rFonts w:ascii="微软雅黑" w:hAnsi="微软雅黑" w:eastAsia="微软雅黑" w:cs="微软雅黑"/>
          <w:b/>
          <w:color w:val="000000"/>
          <w:sz w:val="24"/>
        </w:rPr>
        <w:t>1.1 系统主流程</w:t>
      </w:r>
      <w:bookmarkEnd w:id="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将鼠标移到场景中的猫上，点击后进入猫互动画面，等待摸头。有效触摸后，猫回应层与抚摸手层从第0帧同时播放，共用2800毫秒时间轴，手显示在猫上方。播完后猫回第0帧、手隐藏；普通回应返回原调查，第五次完整回应接水碟观察。点击【菜单】可暂停，点击【返回调查】可提前结束。</w:t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6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摸头互动主流程。</w:t>
      </w:r>
    </w:p>
    <w:p>
      <w:pPr>
        <w:pStyle w:val="9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28"/>
        </w:rPr>
        <w:t>2. 系统入口与主框架</w:t>
      </w:r>
      <w:bookmarkEnd w:id="4"/>
    </w:p>
    <w:p>
      <w:pPr>
        <w:pStyle w:val="10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4"/>
        </w:rPr>
        <w:t>2.1 场景入口与打开</w:t>
      </w:r>
      <w:bookmarkEnd w:id="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本系统负责SC02大厅内可选猫互动的进入、摸头、回应与退出。猫的位置和入口由调查与场景交互系统提供，暂停、设置、声音及存读功能沿用对应系统；互动不作为调查、解谜、休息或章节推进的前置。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互动保持主线进度不变。同一调查累计完整摸头五次后，接水碟短观察并取得E27《水碟下的干印》，作为终局的重要关卡中可选提示；缺少该线索仍可正常推进。完整文字、三帧特写及接入位置见同目录《五次彩蛋修订》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场景猫入口、放大镜与右下全局入口。2：入口仅限SC02大厅可操作的自由状态，猫在场且必需素材就绪；鼠标进入显示放大镜，键盘聚焦显示必要焦点；素材缺失时不进入；点击后沿调查现有反馈说明原因，不触发互动或首见。对白、选材、阅读、待收、判定、连续供述、固定演出及文件处理中不进入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猫的位置、热点识别与输入沿《调查与场景交互策划案》第</w:t>
      </w:r>
      <w:r>
        <w:rPr>
          <w:rFonts w:ascii="微软雅黑" w:hAnsi="微软雅黑" w:eastAsia="微软雅黑" w:cs="微软雅黑"/>
          <w:b/>
          <w:color w:val="FF0000"/>
          <w:sz w:val="24"/>
        </w:rPr>
        <w:t>1—2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节，共用输入沿《游戏初始化与开始系统策划案》7.2。到达大厅后若先接固定短场，须等内容流程归还自由操作再开放猫入口。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鼠标移入猫热区时显示真实放大镜指针，键盘聚焦时显示必要焦点；移出并失去焦点后恢复常态。场景不显示“物品名＋点击检查”或“摸摸猫”文字纸浮签；光标与焦点装饰不接输入，不遮挡炉边、柜台等物件的独立热区。点击后进入猫局部，触摸操作标签、动作反馈与首见回应保留。进入时收起目标浮窗，关闭后恢复原展开状态。</w:t>
      </w:r>
    </w:p>
    <w:p>
      <w:pPr>
        <w:pStyle w:val="10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4"/>
        </w:rPr>
        <w:t>2.2 猫互动画面</w:t>
      </w:r>
      <w:bookmarkEnd w:id="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点击入口后，仍在原地点聚焦同一只猫，停在等待页，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【摸摸头】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。单击猫头与点击该按钮执行同一操作；猫身、尾部和背景不触发。首版不做拖动连续抚摸。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wai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猫互动画面与等待触摸。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显示部分</w:t>
            </w:r>
          </w:p>
        </w:tc>
        <w:tc>
          <w:tcPr>
            <w:tcW w:type="dxa" w:w="78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容量与操作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背景与猫素材位</w:t>
            </w:r>
          </w:p>
        </w:tc>
        <w:tc>
          <w:tcPr>
            <w:tcW w:type="dxa" w:w="78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背景无输入；采用当前二维PNG猫与手两层，完整等比显示，不裁头部。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标题与状态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；状态主行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18字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、辅行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36字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，超出省略并保留全文提示，均不接收点击。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头部与按钮</w:t>
            </w:r>
          </w:p>
        </w:tc>
        <w:tc>
          <w:tcPr>
            <w:tcW w:type="dxa" w:w="78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头区随猫显示调整。</w:t>
            </w:r>
            <w:r>
              <w:rPr>
                <w:rFonts w:ascii="微软雅黑" w:hAnsi="微软雅黑" w:eastAsia="微软雅黑" w:cs="微软雅黑"/>
                <w:b/>
                <w:color w:val="000000"/>
                <w:sz w:val="24"/>
                <w:highlight w:val="yellow"/>
              </w:rPr>
              <w:t>【摸摸头】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</w:t>
            </w:r>
            <w:r>
              <w:rPr>
                <w:rFonts w:ascii="微软雅黑" w:hAnsi="微软雅黑" w:eastAsia="微软雅黑" w:cs="微软雅黑"/>
                <w:b/>
                <w:color w:val="000000"/>
                <w:sz w:val="24"/>
                <w:highlight w:val="yellow"/>
              </w:rPr>
              <w:t>【返回调查】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</w:t>
            </w:r>
            <w:r>
              <w:rPr>
                <w:rFonts w:ascii="微软雅黑" w:hAnsi="微软雅黑" w:eastAsia="微软雅黑" w:cs="微软雅黑"/>
                <w:b/>
                <w:color w:val="000000"/>
                <w:sz w:val="24"/>
                <w:highlight w:val="yellow"/>
              </w:rPr>
              <w:t>【菜单】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，不缩字截断；按钮完整矩形响应。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图中的猫用于说明画面位置与操作，数字及说明位于游戏视窗外。本版沿同一只银灰长毛、绿眼、圆脸的手绘猫，待机图及猫、手两层动画已交付。动画每层</w:t>
      </w:r>
      <w:r>
        <w:rPr>
          <w:rFonts w:ascii="微软雅黑" w:hAnsi="微软雅黑" w:eastAsia="微软雅黑" w:cs="微软雅黑"/>
          <w:b/>
          <w:color w:val="FF0000"/>
          <w:sz w:val="24"/>
        </w:rPr>
        <w:t>56张768×512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透明PNG，均按原显示矩形放置，不按各帧非透明范围裁切或重新居中。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界面采用人类美术A的手绘纸面、按钮和梦源黑体。</w:t>
      </w: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默认参考；其余比例按设置的有效区边缘与中心锚点重排。固定镜头场景等比纳入；连续宽景沿调查视窗、横向范围与当前视角偏移，场景猫及热点共用场景变换，UI不随场景平移。猫局部独占输入，只保留自身返回与暂停，M／I／L／J不穿透。</w:t>
      </w:r>
    </w:p>
    <w:p>
      <w:pPr>
        <w:pStyle w:val="9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8"/>
        </w:rPr>
        <w:t>3. 摸头与回应</w:t>
      </w:r>
      <w:bookmarkEnd w:id="7"/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3.1 触摸与动作</w:t>
      </w:r>
      <w:bookmarkEnd w:id="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有效触摸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开始后，猫头停止响应，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【摸摸头】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，重复输入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【菜单】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仍可用，焦点转到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。点击、按键和长按均只触发一次摸头；互动结束时，当前点击、按键及松开操作不触发调查场景中的对象。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22"/>
        </w:rPr>
        <w:t>配置来源：撸猫系统配置表.xlsx“猫互动”（字段节选）。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175"/>
      </w:tblGrid>
      <w:tr>
        <w:trPr>
          <w:tblHeader/>
          <w:cantSplit/>
        </w:trPr>
        <w:tc>
          <w:tcPr>
            <w:tcW w:type="dxa" w:w="323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抚摸阶段时长（ms）</w:t>
              <w:br/>
              <w:t>必填；单位：ms；范围：1—2147483647。</w:t>
            </w:r>
          </w:p>
        </w:tc>
        <w:tc>
          <w:tcPr>
            <w:tcW w:type="dxa" w:w="323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回应阶段时长（ms）</w:t>
              <w:br/>
              <w:t>必填；单位：ms；范围：1—2147483647。</w:t>
            </w:r>
          </w:p>
        </w:tc>
        <w:tc>
          <w:tcPr>
            <w:tcW w:type="dxa" w:w="317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呼噜声音增益（倍率）</w:t>
              <w:br/>
              <w:t>必填；单位：比例；范围：0—1。</w:t>
            </w:r>
          </w:p>
        </w:tc>
      </w:tr>
      <w:tr>
        <w:trPr>
          <w:cantSplit/>
          <w:tblHeader/>
        </w:trPr>
        <w:tc>
          <w:tcPr>
            <w:tcW w:type="dxa" w:w="323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pet_ms</w:t>
            </w:r>
          </w:p>
        </w:tc>
        <w:tc>
          <w:tcPr>
            <w:tcW w:type="dxa" w:w="323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response_ms</w:t>
            </w:r>
          </w:p>
        </w:tc>
        <w:tc>
          <w:tcPr>
            <w:tcW w:type="dxa" w:w="317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purr_gain</w:t>
            </w:r>
          </w:p>
        </w:tc>
      </w:tr>
      <w:tr>
        <w:trPr>
          <w:cantSplit/>
          <w:tblHeader/>
        </w:trPr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int</w:t>
            </w:r>
          </w:p>
        </w:tc>
        <w:tc>
          <w:tcPr>
            <w:tcW w:type="dxa" w:w="317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float</w:t>
            </w:r>
          </w:p>
        </w:tc>
      </w:tr>
      <w:tr>
        <w:trPr>
          <w:cantSplit/>
          <w:tblHeader/>
        </w:trPr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  <w:tc>
          <w:tcPr>
            <w:tcW w:type="dxa" w:w="317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1370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1430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0.35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3.2 首次与再次回应</w:t>
      </w:r>
      <w:bookmarkEnd w:id="9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touch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>图 4  同轴抚摸与首次稳定回应。4：首次稳定猫帧为第24帧，位于整段1200毫秒；实际显示才记首见，无须等到1370毫秒阶段分界，等待页不更新；5—6：1370毫秒前为抚摸阶段，其后1430毫秒为余段；两层连续播放，到整段2800毫秒结束。提前返回保留实际首见值及此前完整次数，本次不计数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  <w:r>
        <w:rPr>
          <w:rFonts w:ascii="微软雅黑" w:hAnsi="微软雅黑" w:eastAsia="微软雅黑" w:cs="微软雅黑"/>
          <w:b/>
          <w:color w:val="FF0000"/>
          <w:sz w:val="22"/>
        </w:rPr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  <w:r>
        <w:rPr>
          <w:rFonts w:ascii="微软雅黑" w:hAnsi="微软雅黑" w:eastAsia="微软雅黑" w:cs="微软雅黑"/>
          <w:b/>
          <w:color w:val="FF0000"/>
          <w:sz w:val="22"/>
        </w:rPr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  <w:r>
        <w:rPr>
          <w:rFonts w:ascii="微软雅黑" w:hAnsi="微软雅黑" w:eastAsia="微软雅黑" w:cs="微软雅黑"/>
          <w:b/>
          <w:color w:val="FF0000"/>
          <w:sz w:val="22"/>
        </w:rPr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  <w:r>
        <w:rPr>
          <w:rFonts w:ascii="微软雅黑" w:hAnsi="微软雅黑" w:eastAsia="微软雅黑" w:cs="微软雅黑"/>
          <w:b/>
          <w:color w:val="FF0000"/>
          <w:sz w:val="22"/>
        </w:rPr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  <w:r>
        <w:rPr>
          <w:rFonts w:ascii="微软雅黑" w:hAnsi="微软雅黑" w:eastAsia="微软雅黑" w:cs="微软雅黑"/>
          <w:b/>
          <w:color w:val="FF0000"/>
          <w:sz w:val="22"/>
        </w:rPr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  <w:r>
        <w:rPr>
          <w:rFonts w:ascii="微软雅黑" w:hAnsi="微软雅黑" w:eastAsia="微软雅黑" w:cs="微软雅黑"/>
          <w:b/>
          <w:color w:val="FF0000"/>
          <w:sz w:val="22"/>
        </w:rPr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触摸时按首见记录选定首次或再次，本回类型保持。两者共用cat_response，cat_pet使用pet_hand，两层均从第0帧同钟启动。pet_ms为1370毫秒，response_ms为余段1430毫秒，仅标记同一时间轴的两个阶段；1370毫秒处不重新启动猫层。稳定姿态取猫第24帧，stable_point=1200÷2800；首次实际显示该帧时记首见。 完整回应结束时累计一次，第五次按4.2接奖励观察。</w:t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pStyle w:val="10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4"/>
        </w:rPr>
        <w:t>3.3 减弱动态</w:t>
      </w:r>
      <w:bookmarkEnd w:id="1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有效触摸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后，猫层直接显示cat_024.png，手层显示hand_024.png并静止，仍保留整段</w:t>
      </w:r>
      <w:r>
        <w:rPr>
          <w:rFonts w:ascii="微软雅黑" w:hAnsi="微软雅黑" w:eastAsia="微软雅黑" w:cs="微软雅黑"/>
          <w:b/>
          <w:color w:val="FF0000"/>
          <w:sz w:val="24"/>
        </w:rPr>
        <w:t>2800毫秒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逻辑时长。首次稳定猫帧实际显示时记首见，等待页不更新。中途开启不重置已消耗时间；本回中途关闭后仍保持静态，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跳过的动作，下一回恢复普通播放。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repeat_s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再次回应与</w:t>
      </w:r>
      <w:r>
        <w:rPr>
          <w:rFonts w:ascii="微软雅黑" w:hAnsi="微软雅黑" w:eastAsia="微软雅黑" w:cs="微软雅黑"/>
          <w:b/>
          <w:color w:val="FF0000"/>
          <w:sz w:val="22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的稳定画面。</w:t>
      </w:r>
    </w:p>
    <w:p>
      <w:pPr>
        <w:pStyle w:val="10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4"/>
        </w:rPr>
        <w:t>3.4 呼噜声</w:t>
      </w:r>
      <w:bookmarkEnd w:id="1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可选呼噜由sound_ref引用程序维护的同一声音资源编号；本回时间轴到接触点</w:t>
      </w:r>
      <w:r>
        <w:rPr>
          <w:rFonts w:ascii="微软雅黑" w:hAnsi="微软雅黑" w:eastAsia="微软雅黑" w:cs="微软雅黑"/>
          <w:b/>
          <w:color w:val="FF0000"/>
          <w:sz w:val="24"/>
        </w:rPr>
        <w:t>640毫秒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时播放一次，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也沿此时点。声音增益取3.1中的purr_gain。引用为空时正常无声；非空引用缺失时记录制作错误。暂停续播、恢复音量及跨过阶段分界均不重复起音，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不改变动作与计时。</w:t>
      </w:r>
    </w:p>
    <w:p>
      <w:pPr>
        <w:pStyle w:val="9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8"/>
        </w:rPr>
        <w:t>4. 通用规则</w:t>
      </w:r>
      <w:bookmarkEnd w:id="12"/>
    </w:p>
    <w:p>
      <w:pPr>
        <w:pStyle w:val="10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4"/>
        </w:rPr>
        <w:t>4.1 暂停与来源返回</w:t>
      </w:r>
      <w:bookmarkEnd w:id="13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pause_resu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猫来源的暂停与继续。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731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本册保留与返回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关闭设置或读取页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先回猫暂停，点击继续摸猫后恢复本回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 xml:space="preserve">取消 / 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保留冻结中的互动；猫读取确认不提供先保存当前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读取成功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结束旧互动，进入目标调查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保存与离开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等待、手势、回应及其子页均禁手动与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普通自动保存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；原因是返回调查后可保存。取消离开时保留当前互动；直接离开时，按《游戏初始化与开始系统策划案》的规则处理未保存的调查进度。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共用内容</w:t>
            </w:r>
          </w:p>
        </w:tc>
        <w:tc>
          <w:tcPr>
            <w:tcW w:type="dxa" w:w="731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参见册与位置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菜单、输入与离开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参见《游戏初始化与开始系统策划案》4“暂停菜单”、5.1“设置与读取的来源返回”、6“返回标题与退出”、7.2“输入层级与焦点”。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设置写入、失败与返回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参见《游戏设置系统策划案》7“保存 读取与重启”、9“返回与状态处理”；显示确认见3.2，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见6。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读取列表、处理与猫保存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参见《存读档系统策划案》4.1“读取列表、空态与无效档”、4.4“读取处理中、成功与失败”、7.4“猫互动的保存落点”。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声音通道、暂停与资源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参见《声音播放系统策划案》2.2“声音可用范围与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范围”、3.1“菜单、设置与恢复音量”、4.1“操作音与结果音”、5“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与资源异常”。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自然结束或主动返回后，恢复同一场景、调查视图、猫入口的有效焦点和目标浮窗原展开状态；结束操作不穿透到场景。打开、关闭猫互动不重置当前BGM，同音乐状态的后续请求继续原实例；同资源main/quiet变化沿音景状态过渡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结束互动恢复原大厅、焦点、右下入口与目标浮窗。</w:t>
      </w:r>
    </w:p>
    <w:p>
      <w:pPr>
        <w:pStyle w:val="10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4"/>
        </w:rPr>
        <w:t>4.2 保存与调查恢复</w:t>
      </w:r>
      <w:bookmarkEnd w:id="1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调查的首见记录为false，cat_pet_completed_count为0。完整2800毫秒回应结束才加一次，最多记5次；中途返回不计本次，暂停冻结计时。两项状态随原调查快照保存，返回本身不触发自动保存。第五次观察被中断时，下次进入接着观察；是否已奖励沿E27现有持有记录。读档恢复对应快照，奖励不重复发放，旧档缺计数时按0开始。</w:t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pStyle w:val="10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4"/>
        </w:rPr>
        <w:t>4.3 素材替换与布局调整</w:t>
      </w:r>
      <w:bookmarkEnd w:id="1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bind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猫素材、动作与时长的替换规则。猫手两层使用同一完整</w:t>
      </w:r>
      <w:r>
        <w:rPr>
          <w:rFonts w:ascii="微软雅黑" w:hAnsi="微软雅黑" w:eastAsia="微软雅黑" w:cs="微软雅黑"/>
          <w:b/>
          <w:color w:val="FF0000"/>
          <w:sz w:val="22"/>
        </w:rPr>
        <w:t>768×512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画布及原显示矩形，头区、锚点、缩放与镜像同组处理，不逐帧裁剪或居中；当前互动保持进入时资源与参数；1370／</w:t>
      </w:r>
      <w:r>
        <w:rPr>
          <w:rFonts w:ascii="微软雅黑" w:hAnsi="微软雅黑" w:eastAsia="微软雅黑" w:cs="微软雅黑"/>
          <w:b/>
          <w:color w:val="FF0000"/>
          <w:sz w:val="22"/>
        </w:rPr>
        <w:t>1430毫秒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为同轴阶段标记，两个clip始终按原</w:t>
      </w:r>
      <w:r>
        <w:rPr>
          <w:rFonts w:ascii="微软雅黑" w:hAnsi="微软雅黑" w:eastAsia="微软雅黑" w:cs="微软雅黑"/>
          <w:b/>
          <w:color w:val="FF0000"/>
          <w:sz w:val="22"/>
        </w:rPr>
        <w:t>50毫秒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帧时播放；首次与再次共用回应；稳定显示取同一猫第24帧，</w:t>
      </w:r>
      <w:r>
        <w:rPr>
          <w:rFonts w:ascii="微软雅黑" w:hAnsi="微软雅黑" w:eastAsia="微软雅黑" w:cs="微软雅黑"/>
          <w:b/>
          <w:color w:val="FF0000"/>
          <w:sz w:val="22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叠同一手第24帧。可选字幕为空时隐藏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cat_idle与cat_finish使用cat_000.png。普通完成或提前返回时恢复原调用；第五次完整回应后先接ENTRY_CAT_DRY_MARK短观察，完成时取得E27，再返回大厅。第六次起恢复普通回应，不增加领取按钮或主线门槛。</w:t>
      </w:r>
      <w:r>
        <w:rPr>
          <w:rFonts w:ascii="微软雅黑" w:hAnsi="微软雅黑" w:eastAsia="微软雅黑" w:cs="微软雅黑"/>
          <w:b/>
          <w:color w:val="FF0000"/>
          <w:sz w:val="24"/>
        </w:rPr>
      </w: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四个数据页沿共同</w:t>
      </w:r>
      <w:r>
        <w:rPr>
          <w:rFonts w:ascii="微软雅黑" w:hAnsi="微软雅黑" w:eastAsia="微软雅黑" w:cs="微软雅黑"/>
          <w:b/>
          <w:color w:val="FF0000"/>
          <w:sz w:val="24"/>
        </w:rPr>
        <w:t>四行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表头，约束写首行，说明页以##开头且整页不导出，ID列表用英文分号。SC02猫对象为OBJ_CAT_SC02。cat_pet、cat_first、cat_repeat的visual_ref同指res://assets/aurora/cat/animation.json，分别按bindings中的原使用键选取手层或猫层；稳定与待机键直接引用实际PNG，具体路径见随包配置说明。无需另建动画表。</w:t>
      </w:r>
    </w:p>
    <w:p>
      <w:pPr>
        <w:pStyle w:val="10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4"/>
        </w:rPr>
        <w:t>4.4 画面比例与锚点</w:t>
      </w:r>
      <w:bookmarkEnd w:id="1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设置系统提供自动、16: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9、16:10、</w:t>
      </w:r>
      <w:r>
        <w:rPr>
          <w:rFonts w:ascii="微软雅黑" w:hAnsi="微软雅黑" w:eastAsia="微软雅黑" w:cs="微软雅黑"/>
          <w:b/>
          <w:color w:val="FF0000"/>
          <w:sz w:val="24"/>
        </w:rPr>
        <w:t>4:3、21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:9有效区域，本册沿同一值读取。下图按有效高900、宽1600／1440／1200／2100制作；猫局部保持完整画布与中心锚点，状态区留左上边距，返回和菜单按底边重排，文字按有效高度缩放。来源主场景沿调查镜头：固定镜头contain；连续宽景沿当前视角偏移，猫与热点随场景变换，UI保持屏幕锚点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6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ratio_16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猫互动 16:9 的独立重排。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9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ratio_16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猫互动 16:10 的独立重排。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51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ratio_4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11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 xml:space="preserve">猫互动 </w:t>
      </w:r>
      <w:r>
        <w:rPr>
          <w:rFonts w:ascii="微软雅黑" w:hAnsi="微软雅黑" w:eastAsia="微软雅黑" w:cs="微软雅黑"/>
          <w:b/>
          <w:color w:val="FF0000"/>
          <w:sz w:val="22"/>
        </w:rPr>
        <w:t>4:3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 xml:space="preserve"> 的独立重排。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434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ratio_21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22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22"/>
        </w:rPr>
        <w:t>猫互动 21:9 的独立重排。</w:t>
      </w:r>
    </w:p>
    <w:p>
      <w:pPr>
        <w:pStyle w:val="10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4"/>
        </w:rPr>
        <w:t>4.5 界面布局接入</w:t>
      </w:r>
      <w:bookmarkEnd w:id="1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先读取设置给出的有效区域、共用adopted_assets.json与初始化HUD，再读取design/cat/ui_layout.json。该文件由本册Excel“界面布局”导出，按screen_id、state_id、aspect_ratio选布局，以control_id定位控件；原</w:t>
      </w:r>
      <w:r>
        <w:rPr>
          <w:rFonts w:ascii="微软雅黑" w:hAnsi="微软雅黑" w:eastAsia="微软雅黑" w:cs="微软雅黑"/>
          <w:b/>
          <w:color w:val="FF0000"/>
          <w:sz w:val="24"/>
        </w:rPr>
        <w:t>四张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业务页继续提供互动、视图、动作与文字绑定。布局只配置真实边界和呈现层级，进入许可仍沿本册规则。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位移与尺寸按有效高度/</w:t>
      </w:r>
      <w:r>
        <w:rPr>
          <w:rFonts w:ascii="微软雅黑" w:hAnsi="微软雅黑" w:eastAsia="微软雅黑" w:cs="微软雅黑"/>
          <w:b/>
          <w:color w:val="FF0000"/>
          <w:sz w:val="24"/>
        </w:rPr>
        <w:t>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缩放，四比例分别重排。shared_layouts引用初始化唯一170×</w:t>
      </w:r>
      <w:r>
        <w:rPr>
          <w:rFonts w:ascii="微软雅黑" w:hAnsi="微软雅黑" w:eastAsia="微软雅黑" w:cs="微软雅黑"/>
          <w:b/>
          <w:color w:val="FF0000"/>
          <w:sz w:val="24"/>
        </w:rPr>
        <w:t>48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手册／对白记录入口；猫局部只保留自身返回与暂停。纸面保护区读取surface_specs_source指向的包内PAPER_V2规格，不把九宫裁片拆成多个控件。文字由design/basic/text_styles.json提供：本册局部字默认TEXT_BODY，动态地点用TEXT_TIME_PLACE，共用功能字沿其text_style_id。摸头、返回、菜单及HUD均调用真实button组件四态，完整轮廓、微凸厚度和投影沿共用采用素材；状态与说明区使用连续整洁的信息纸面。按钮外框、HUD170×</w:t>
      </w:r>
      <w:r>
        <w:rPr>
          <w:rFonts w:ascii="微软雅黑" w:hAnsi="微软雅黑" w:eastAsia="微软雅黑" w:cs="微软雅黑"/>
          <w:b/>
          <w:color w:val="FF0000"/>
          <w:sz w:val="24"/>
        </w:rPr>
        <w:t>48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、键位与行为保持。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实际布局字段</w:t>
            </w:r>
          </w:p>
        </w:tc>
        <w:tc>
          <w:tcPr>
            <w:tcW w:type="dxa" w:w="708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当前行摘录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control_id</w:t>
            </w:r>
          </w:p>
        </w:tc>
        <w:tc>
          <w:tcPr>
            <w:tcW w:type="dxa" w:w="70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cat_interaction.return_investigation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screen_id / state_id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CAT_INTERACTION / waiting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aspect_ratio / anchor</w:t>
            </w:r>
          </w:p>
        </w:tc>
        <w:tc>
          <w:tcPr>
            <w:tcW w:type="dxa" w:w="70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1 / 8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offset_x / offset_y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-8 / -36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width / height / layer</w:t>
            </w:r>
          </w:p>
        </w:tc>
        <w:tc>
          <w:tcPr>
            <w:tcW w:type="dxa" w:w="70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480 / 56 / 32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76" w:lineRule="auto" w:after="60" w:before="6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asset_id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76" w:lineRule="auto" w:after="60" w:before="6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PAPER_V2_button_secondary_normal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上表摘取当前实际布局行，完整</w:t>
      </w:r>
      <w:r>
        <w:rPr>
          <w:rFonts w:ascii="微软雅黑" w:hAnsi="微软雅黑" w:eastAsia="微软雅黑" w:cs="微软雅黑"/>
          <w:b/>
          <w:color w:val="FF0000"/>
          <w:sz w:val="24"/>
        </w:rPr>
        <w:t>12字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段与其他比例以本册Excel为准；text_id只引用唯一文字源，场景、猫两层动画及正文不复制进布局。修改实际表后重导JSON，并只重画受影响状态。放大镜属于动态鼠标层，读取采用清单的原生尺寸与图内hotspot，跟随实际鼠标位置；静态界面布局只保留猫的真实交互区域，光标图框不作为交互范围。</w:t>
      </w: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  <w:pageBreakBefore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8"/>
        </w:rPr>
        <w:t>5. 前后端状态汇总</w:t>
      </w:r>
      <w:bookmarkEnd w:id="18"/>
    </w:p>
    <w:p>
      <w:pPr>
        <w:pStyle w:val="10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4"/>
        </w:rPr>
        <w:t>5.1 前端状态表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587"/>
        <w:gridCol w:w="2268"/>
        <w:gridCol w:w="2948"/>
        <w:gridCol w:w="2381"/>
      </w:tblGrid>
      <w:tr>
        <w:trPr>
          <w:tblHeader/>
          <w:cantSplit/>
        </w:trPr>
        <w:tc>
          <w:tcPr>
            <w:tcW w:type="dxa" w:w="136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158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type="dxa" w:w="294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type="dxa" w:w="238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自由场景</w:t>
            </w:r>
          </w:p>
        </w:tc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可进入/不可进入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位于SC02大厅自由状态，猫在场且必需素材就绪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移入猫热区显示放大镜，键盘聚焦显示必要焦点；点击后沿调查处理进入或失败反馈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场景猫位置由调查案提供；连续供述、固定演出及其他忙碌流程不进入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猫互动画面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等待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点击有效场景入口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同地点聚焦同一猫；摸头与猫头可触发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默认焦点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摸摸头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猫互动画面</w:t>
            </w:r>
          </w:p>
        </w:tc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手势/回应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接受一次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有效触摸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摸头和猫头触发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；返回与菜单可用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焦点转返回；重复输入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猫回应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首次/再次、普通/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减弱动态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触摸时选定首次或再次；按当前设置显示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两层从第0帧同轴播放；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固定猫手第24帧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1200毫秒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猫稳定帧实际显示才记首见；总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2800毫秒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猫暂停与子页</w:t>
            </w:r>
          </w:p>
        </w:tc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冻结/处理/恢复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菜单、Esc、失焦或从猫暂停打开子页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继续摸猫恢复原阶段；保存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；读取成功才替换会话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保留同轴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、两层帧、有效声音与原焦点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原调查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恢复可操作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返回调查或互动自然结束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猫恢复常态，回原镜头及热点；草稿保持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不自动展开质问/材料栏，返回本身不触发自动保存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4"/>
        </w:rPr>
        <w:t>5.2 后端状态表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814"/>
        <w:gridCol w:w="2268"/>
        <w:gridCol w:w="2835"/>
        <w:gridCol w:w="2041"/>
      </w:tblGrid>
      <w:tr>
        <w:trPr>
          <w:tblHeader/>
          <w:cantSplit/>
        </w:trPr>
        <w:tc>
          <w:tcPr>
            <w:tcW w:type="dxa" w:w="158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触发</w:t>
            </w:r>
          </w:p>
        </w:tc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系统判定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处理结果</w:t>
            </w:r>
          </w:p>
        </w:tc>
        <w:tc>
          <w:tcPr>
            <w:tcW w:type="dxa" w:w="204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2"/>
              </w:rPr>
              <w:t>失败处理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猫互动实例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点击猫头或摸摸头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当前处于等待触摸状态，尚未进入手势或回应；本次互动所需素材已就绪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只提交一次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有效触摸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，按首见值选回应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重复输入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，不穿透场景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阶段与媒体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阶段计时或暂停/继续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使用本次进入冻结的资源和配置时长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1370毫秒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处分阶段，余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1430毫秒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；两层同轴连续播放，暂停冻结同钟及帧位置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阶段分界不重播；任一层或声音先结束不提前返回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首次回应记录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共用猫第24帧实际显示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普通到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1200毫秒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可提前显示；均按实际显示记录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cat_first_seen设true并留当前世界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未实际显示不记，提前返回保留真实值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猫的返回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主动返回或自然结束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结束当前互动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停止动画与声音，猫回第0帧、手隐藏，恢复原调查镜头、热点及焦点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不强播收尾，不新增第三段等待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调查记录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允许的调查保存/读取成功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保存条件由存档册判定；读取须全部准备成功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首见记录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随完整调查保存；读取时按目标档恢复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猫互动画面禁保存；读取取消/失败保留原冻结互动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资源配置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center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替换素材或动作参数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载体、镜头、头部判定区、动作与时长共同校准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下一次进入时一起生效，当前互动继续原配置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64" w:lineRule="auto" w:after="40" w:before="40"/>
              <w:jc w:val="left"/>
              <w:snapToGrid w:val="0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必需动作或稳定画面缺失时禁入口</w:t>
            </w:r>
          </w:p>
        </w:tc>
      </w:tr>
    </w:tbl>
    <w:p>
      <w:pPr>
        <w:pStyle w:val="8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32"/>
        </w:rPr>
        <w:t>二、资源汇总</w:t>
      </w:r>
      <w:bookmarkEnd w:id="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041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04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猫与动作资源</w:t>
            </w:r>
          </w:p>
        </w:tc>
        <w:tc>
          <w:tcPr>
            <w:tcW w:type="dxa" w:w="113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136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猫、手各56帧，1份动画描述</w:t>
            </w:r>
          </w:p>
        </w:tc>
        <w:tc>
          <w:tcPr>
            <w:tcW w:type="dxa" w:w="3402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同一只银灰长毛、绿眼、圆脸的手绘猫。已交猫回应层与抚摸手层，各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56张768×512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透明PNG，每帧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50毫秒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，共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2800毫秒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。首次与再次共用猫回应，手层同钟叠在猫上；待机与归位取猫第0帧，稳定猫帧取第24帧。动画描述及帧文件按实际路径绑定。</w:t>
            </w:r>
          </w:p>
        </w:tc>
        <w:tc>
          <w:tcPr>
            <w:tcW w:type="dxa" w:w="204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本册2.2、3.2、4.3及本表外观要求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猫互动画面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1页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摸头、返回、菜单、状态及可选字幕区；背景复用原调查场景，猫近景由首项资源组提供。采用共用按钮样式，头部判定区随显示配置校准，无需独立美术素材。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本册2.2、3.1；游戏初始化与开始系统策划案7.1、7.3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81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猫界面与回应文案</w:t>
            </w:r>
          </w:p>
        </w:tc>
        <w:tc>
          <w:tcPr>
            <w:tcW w:type="dxa" w:w="113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36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按绑定</w:t>
            </w:r>
          </w:p>
        </w:tc>
        <w:tc>
          <w:tcPr>
            <w:tcW w:type="dxa" w:w="3402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状态、入口提示、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原因及首次／再次可选字幕；共用菜单文字按原归属登记。</w:t>
            </w:r>
          </w:p>
        </w:tc>
        <w:tc>
          <w:tcPr>
            <w:tcW w:type="dxa" w:w="204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本册2.2、4.1；撸猫系统配置表文字绑定页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81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可选呼噜</w:t>
            </w:r>
          </w:p>
        </w:tc>
        <w:tc>
          <w:tcPr>
            <w:tcW w:type="dxa" w:w="113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type="dxa" w:w="136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0—1项</w:t>
            </w:r>
          </w:p>
        </w:tc>
        <w:tc>
          <w:tcPr>
            <w:tcW w:type="dxa" w:w="3402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采用时提供并绑定实际资源；未采用时允许无声。</w:t>
            </w:r>
          </w:p>
        </w:tc>
        <w:tc>
          <w:tcPr>
            <w:tcW w:type="dxa" w:w="204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本册3.4；sound_ref</w:t>
            </w:r>
          </w:p>
        </w:tc>
      </w:tr>
    </w:tbl>
    <w:p>
      <w:pPr>
        <w:spacing w:before="0" w:after="0" w:line="20" w:lineRule="exact"/>
        <w:snapToGrid w:val="0"/>
        <w:keepNext w:val="0"/>
        <w:keepLines w:val="0"/>
        <w:widowControl w:val="0"/>
        <w:rPr>
          <w:sz w:val="2"/>
          <w:szCs w:val="2"/>
        </w:rPr>
      </w:pPr>
    </w:p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撸猫系统策划案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