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addendum adds information to the document:</w:t>
      </w:r>
    </w:p>
    <w:p>
      <w:r>
        <w:t xml:space="preserve">ADDENDUM</w:t>
      </w:r>
    </w:p>
    <w:p>
      <w:r>
        <w:t xml:space="preserve">In the article “Aparecida e a loba em performance: intersecções de gênero, raça e classe no Brasil”, with DOI http://dx.doi.org/10.1590/18094449202400700006, published in cadernos pagu (70), 2024:e247006, on page 2,</w:t>
      </w:r>
    </w:p>
    <w:p>
      <w:r>
        <w:t xml:space="preserve">The following information should be added:</w:t>
      </w:r>
    </w:p>
    <w:p>
      <w:r>
        <w:t xml:space="preserve">“Translated by Ian Dawsey”</w:t>
      </w:r>
    </w:p>
    <w:p>
      <w:r>
        <w:t xml:space="preserve">The addition of this information is necessary to give authorship credit to the translator.</w:t>
      </w:r>
    </w:p>
    <w:p>
      <w:r>
        <w:t xml:space="preserve">Publication dates</w:t>
      </w:r>
    </w:p>
    <w:p>
      <w:r>
        <w:t xml:space="preserve">Publication in this collection: September 9, 2024</w:t>
      </w:r>
    </w:p>
    <w:p>
      <w:r>
        <w:t xml:space="preserve">Issue date: July 2024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
</file>