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91A" w:rsidRPr="0017491A" w:rsidRDefault="0017491A" w:rsidP="0017491A">
      <w:r w:rsidRPr="0017491A">
        <w:rPr>
          <w:b/>
          <w:bCs/>
        </w:rPr>
        <w:t>Materia:</w:t>
      </w:r>
      <w:r w:rsidRPr="0017491A">
        <w:t xml:space="preserve"> Prácticas </w:t>
      </w:r>
      <w:proofErr w:type="spellStart"/>
      <w:r w:rsidRPr="0017491A">
        <w:t>Profesionalizantes</w:t>
      </w:r>
      <w:proofErr w:type="spellEnd"/>
      <w:r w:rsidRPr="0017491A">
        <w:t xml:space="preserve"> III </w:t>
      </w:r>
    </w:p>
    <w:p w:rsidR="0017491A" w:rsidRPr="0017491A" w:rsidRDefault="0017491A" w:rsidP="0017491A">
      <w:r w:rsidRPr="0017491A">
        <w:rPr>
          <w:b/>
          <w:bCs/>
        </w:rPr>
        <w:t>Especialidad:</w:t>
      </w:r>
      <w:r w:rsidRPr="0017491A">
        <w:t xml:space="preserve"> Tecnicatura Superior en Desarrollo de Software </w:t>
      </w:r>
    </w:p>
    <w:p w:rsidR="0017491A" w:rsidRPr="0017491A" w:rsidRDefault="0017491A" w:rsidP="0017491A">
      <w:r w:rsidRPr="0017491A">
        <w:rPr>
          <w:b/>
          <w:bCs/>
        </w:rPr>
        <w:t>Proyecto:</w:t>
      </w:r>
      <w:r w:rsidRPr="0017491A">
        <w:t xml:space="preserve"> Sistema de Gestión de Turnos e Integración de Servicios </w:t>
      </w:r>
    </w:p>
    <w:p w:rsidR="0017491A" w:rsidRDefault="0017491A" w:rsidP="0017491A">
      <w:pPr>
        <w:rPr>
          <w:b/>
          <w:bCs/>
        </w:rPr>
      </w:pPr>
    </w:p>
    <w:p w:rsidR="0017491A" w:rsidRPr="0017491A" w:rsidRDefault="0017491A" w:rsidP="0017491A">
      <w:pPr>
        <w:rPr>
          <w:b/>
          <w:bCs/>
        </w:rPr>
      </w:pPr>
      <w:r w:rsidRPr="0017491A">
        <w:rPr>
          <w:b/>
          <w:bCs/>
        </w:rPr>
        <w:t>1. Relevamiento y Planteo de la Problemática</w:t>
      </w:r>
    </w:p>
    <w:p w:rsidR="0017491A" w:rsidRPr="0017491A" w:rsidRDefault="0017491A" w:rsidP="0017491A">
      <w:r w:rsidRPr="0017491A">
        <w:t xml:space="preserve">El proyecto aborda la automatización operativa de la Peluquería &amp; Barbería "Estilo Único". La falta de un sistema centralizado derivaba en solapamientos horarios, liquidación incorrecta de tarifas dinámicas (fines de semana/nocturnidad) y la falta de reportes consolidables para el dueño. Se planteó desarrollar una solución web liviana, sin dependencias de </w:t>
      </w:r>
      <w:proofErr w:type="spellStart"/>
      <w:r w:rsidRPr="0017491A">
        <w:t>frameworks</w:t>
      </w:r>
      <w:proofErr w:type="spellEnd"/>
      <w:r w:rsidRPr="0017491A">
        <w:t xml:space="preserve"> externos, implementada en Python puro. </w:t>
      </w:r>
    </w:p>
    <w:p w:rsidR="0017491A" w:rsidRPr="0017491A" w:rsidRDefault="0017491A" w:rsidP="0017491A">
      <w:pPr>
        <w:rPr>
          <w:b/>
          <w:bCs/>
        </w:rPr>
      </w:pPr>
      <w:r w:rsidRPr="0017491A">
        <w:rPr>
          <w:b/>
          <w:bCs/>
        </w:rPr>
        <w:t>2. Matriz de Requerimientos Funcionales</w:t>
      </w:r>
    </w:p>
    <w:p w:rsidR="0017491A" w:rsidRPr="0017491A" w:rsidRDefault="0017491A" w:rsidP="0017491A">
      <w:pPr>
        <w:numPr>
          <w:ilvl w:val="0"/>
          <w:numId w:val="1"/>
        </w:numPr>
      </w:pPr>
      <w:r w:rsidRPr="0017491A">
        <w:rPr>
          <w:b/>
          <w:bCs/>
        </w:rPr>
        <w:t>RF01 - Toma de Reservas:</w:t>
      </w:r>
      <w:r w:rsidRPr="0017491A">
        <w:t xml:space="preserve"> Captura de datos personales, servicio, fecha y horario. </w:t>
      </w:r>
    </w:p>
    <w:p w:rsidR="0017491A" w:rsidRPr="0017491A" w:rsidRDefault="0017491A" w:rsidP="0017491A">
      <w:pPr>
        <w:numPr>
          <w:ilvl w:val="0"/>
          <w:numId w:val="1"/>
        </w:numPr>
      </w:pPr>
      <w:r w:rsidRPr="0017491A">
        <w:rPr>
          <w:b/>
          <w:bCs/>
        </w:rPr>
        <w:t>RF02 - Verificación de Disponibilidad:</w:t>
      </w:r>
      <w:r w:rsidRPr="0017491A">
        <w:t xml:space="preserve"> Algoritmo en Python para prevenir solapamiento de horarios. </w:t>
      </w:r>
      <w:bookmarkStart w:id="0" w:name="_GoBack"/>
      <w:bookmarkEnd w:id="0"/>
    </w:p>
    <w:p w:rsidR="0017491A" w:rsidRPr="0017491A" w:rsidRDefault="0017491A" w:rsidP="0017491A">
      <w:pPr>
        <w:numPr>
          <w:ilvl w:val="0"/>
          <w:numId w:val="1"/>
        </w:numPr>
      </w:pPr>
      <w:r w:rsidRPr="0017491A">
        <w:rPr>
          <w:b/>
          <w:bCs/>
        </w:rPr>
        <w:t xml:space="preserve">RF03 - </w:t>
      </w:r>
      <w:proofErr w:type="spellStart"/>
      <w:r w:rsidRPr="0017491A">
        <w:rPr>
          <w:b/>
          <w:bCs/>
        </w:rPr>
        <w:t>Tarifador</w:t>
      </w:r>
      <w:proofErr w:type="spellEnd"/>
      <w:r w:rsidRPr="0017491A">
        <w:rPr>
          <w:b/>
          <w:bCs/>
        </w:rPr>
        <w:t xml:space="preserve"> Automático:</w:t>
      </w:r>
      <w:r w:rsidRPr="0017491A">
        <w:t xml:space="preserve"> Recargo dinámico (+20% fines de semana y +$1.500 en franja nocturna &gt;= 19:00 </w:t>
      </w:r>
      <w:proofErr w:type="spellStart"/>
      <w:r w:rsidRPr="0017491A">
        <w:t>hs</w:t>
      </w:r>
      <w:proofErr w:type="spellEnd"/>
      <w:r w:rsidRPr="0017491A">
        <w:t xml:space="preserve">). </w:t>
      </w:r>
    </w:p>
    <w:p w:rsidR="0017491A" w:rsidRPr="0017491A" w:rsidRDefault="0017491A" w:rsidP="0017491A">
      <w:pPr>
        <w:numPr>
          <w:ilvl w:val="0"/>
          <w:numId w:val="1"/>
        </w:numPr>
      </w:pPr>
      <w:r w:rsidRPr="0017491A">
        <w:rPr>
          <w:b/>
          <w:bCs/>
        </w:rPr>
        <w:t>RF04 - Gestión de Estados:</w:t>
      </w:r>
      <w:r w:rsidRPr="0017491A">
        <w:t xml:space="preserve"> Actualización del ciclo de vida del turno (</w:t>
      </w:r>
      <w:r w:rsidRPr="0017491A">
        <w:rPr>
          <w:i/>
          <w:iCs/>
        </w:rPr>
        <w:t>Pendiente</w:t>
      </w:r>
      <w:r w:rsidRPr="0017491A">
        <w:t xml:space="preserve">, </w:t>
      </w:r>
      <w:r w:rsidRPr="0017491A">
        <w:rPr>
          <w:i/>
          <w:iCs/>
        </w:rPr>
        <w:t>Realizado</w:t>
      </w:r>
      <w:r w:rsidRPr="0017491A">
        <w:t xml:space="preserve">, </w:t>
      </w:r>
      <w:r w:rsidRPr="0017491A">
        <w:rPr>
          <w:i/>
          <w:iCs/>
        </w:rPr>
        <w:t>Cancelado</w:t>
      </w:r>
      <w:r w:rsidRPr="0017491A">
        <w:t xml:space="preserve">). </w:t>
      </w:r>
    </w:p>
    <w:p w:rsidR="0017491A" w:rsidRPr="0017491A" w:rsidRDefault="0017491A" w:rsidP="0017491A">
      <w:pPr>
        <w:numPr>
          <w:ilvl w:val="0"/>
          <w:numId w:val="1"/>
        </w:numPr>
      </w:pPr>
      <w:r w:rsidRPr="0017491A">
        <w:rPr>
          <w:b/>
          <w:bCs/>
        </w:rPr>
        <w:t>RF05 - Exportación de Datos:</w:t>
      </w:r>
      <w:r w:rsidRPr="0017491A">
        <w:t xml:space="preserve"> Descarga de reportes consolidables en formato CSV para hojas de cálculo. </w:t>
      </w:r>
    </w:p>
    <w:p w:rsidR="0017491A" w:rsidRPr="0017491A" w:rsidRDefault="0017491A" w:rsidP="0017491A">
      <w:pPr>
        <w:rPr>
          <w:b/>
          <w:bCs/>
        </w:rPr>
      </w:pPr>
      <w:r w:rsidRPr="0017491A">
        <w:rPr>
          <w:b/>
          <w:bCs/>
        </w:rPr>
        <w:t>3. Arquitectura de Software</w:t>
      </w:r>
    </w:p>
    <w:p w:rsidR="0017491A" w:rsidRPr="0017491A" w:rsidRDefault="0017491A" w:rsidP="0017491A">
      <w:r w:rsidRPr="0017491A">
        <w:t xml:space="preserve">La solución adopta una arquitectura desacoplada Cliente-Servidor: </w:t>
      </w:r>
    </w:p>
    <w:p w:rsidR="0017491A" w:rsidRPr="0017491A" w:rsidRDefault="0017491A" w:rsidP="0017491A">
      <w:pPr>
        <w:numPr>
          <w:ilvl w:val="0"/>
          <w:numId w:val="2"/>
        </w:numPr>
      </w:pPr>
      <w:proofErr w:type="spellStart"/>
      <w:r w:rsidRPr="0017491A">
        <w:rPr>
          <w:b/>
          <w:bCs/>
        </w:rPr>
        <w:t>Frontend</w:t>
      </w:r>
      <w:proofErr w:type="spellEnd"/>
      <w:r w:rsidRPr="0017491A">
        <w:rPr>
          <w:b/>
          <w:bCs/>
        </w:rPr>
        <w:t xml:space="preserve"> (Cliente y Administrador):</w:t>
      </w:r>
      <w:r w:rsidRPr="0017491A">
        <w:t xml:space="preserve"> Construido con HTML5, CSS3 y JavaScript nativo utilizando </w:t>
      </w:r>
      <w:proofErr w:type="spellStart"/>
      <w:proofErr w:type="gramStart"/>
      <w:r w:rsidRPr="0017491A">
        <w:t>fetch</w:t>
      </w:r>
      <w:proofErr w:type="spellEnd"/>
      <w:r w:rsidRPr="0017491A">
        <w:t>(</w:t>
      </w:r>
      <w:proofErr w:type="gramEnd"/>
      <w:r w:rsidRPr="0017491A">
        <w:t xml:space="preserve">) para interactuar asíncronamente con la API. </w:t>
      </w:r>
    </w:p>
    <w:p w:rsidR="0017491A" w:rsidRPr="0017491A" w:rsidRDefault="0017491A" w:rsidP="0017491A">
      <w:pPr>
        <w:numPr>
          <w:ilvl w:val="0"/>
          <w:numId w:val="2"/>
        </w:numPr>
      </w:pPr>
      <w:proofErr w:type="spellStart"/>
      <w:r w:rsidRPr="0017491A">
        <w:rPr>
          <w:b/>
          <w:bCs/>
        </w:rPr>
        <w:t>Backend</w:t>
      </w:r>
      <w:proofErr w:type="spellEnd"/>
      <w:r w:rsidRPr="0017491A">
        <w:rPr>
          <w:b/>
          <w:bCs/>
        </w:rPr>
        <w:t xml:space="preserve"> (Python HTTP Server):</w:t>
      </w:r>
      <w:r w:rsidRPr="0017491A">
        <w:t xml:space="preserve"> Un único servicio en server.py construido mediante el módulo </w:t>
      </w:r>
      <w:proofErr w:type="spellStart"/>
      <w:proofErr w:type="gramStart"/>
      <w:r w:rsidRPr="0017491A">
        <w:t>http.server</w:t>
      </w:r>
      <w:proofErr w:type="spellEnd"/>
      <w:proofErr w:type="gramEnd"/>
      <w:r w:rsidRPr="0017491A">
        <w:t xml:space="preserve"> que sirve las páginas web, gestiona las respuestas API JSON y ejecuta la lógica de negocios basada en Programación Orientada a Objetos (POO). </w:t>
      </w:r>
    </w:p>
    <w:p w:rsidR="0017491A" w:rsidRPr="0017491A" w:rsidRDefault="0017491A" w:rsidP="0017491A">
      <w:pPr>
        <w:rPr>
          <w:b/>
          <w:bCs/>
        </w:rPr>
      </w:pPr>
      <w:r w:rsidRPr="0017491A">
        <w:rPr>
          <w:b/>
          <w:bCs/>
        </w:rPr>
        <w:t>4. Conclusión</w:t>
      </w:r>
    </w:p>
    <w:p w:rsidR="0017491A" w:rsidRPr="0017491A" w:rsidRDefault="0017491A" w:rsidP="0017491A">
      <w:r w:rsidRPr="0017491A">
        <w:t xml:space="preserve">El desarrollo cumple estrictamente con el marco pedagógico de las Prácticas </w:t>
      </w:r>
      <w:proofErr w:type="spellStart"/>
      <w:r w:rsidRPr="0017491A">
        <w:t>Profesionalizantes</w:t>
      </w:r>
      <w:proofErr w:type="spellEnd"/>
      <w:r w:rsidRPr="0017491A">
        <w:t xml:space="preserve"> III. Demuestra la integración práctica entre el diseño </w:t>
      </w:r>
      <w:proofErr w:type="spellStart"/>
      <w:r w:rsidRPr="0017491A">
        <w:t>frontend</w:t>
      </w:r>
      <w:proofErr w:type="spellEnd"/>
      <w:r w:rsidRPr="0017491A">
        <w:t xml:space="preserve"> asíncrono y la programación estructurada en </w:t>
      </w:r>
      <w:proofErr w:type="spellStart"/>
      <w:r w:rsidRPr="0017491A">
        <w:t>backend</w:t>
      </w:r>
      <w:proofErr w:type="spellEnd"/>
      <w:r w:rsidRPr="0017491A">
        <w:t xml:space="preserve">, ofreciendo un producto software funcional, </w:t>
      </w:r>
      <w:proofErr w:type="spellStart"/>
      <w:r w:rsidRPr="0017491A">
        <w:t>mantenible</w:t>
      </w:r>
      <w:proofErr w:type="spellEnd"/>
      <w:r w:rsidRPr="0017491A">
        <w:t xml:space="preserve"> y escalable. </w:t>
      </w:r>
    </w:p>
    <w:p w:rsidR="009D4E1B" w:rsidRDefault="009D4E1B"/>
    <w:sectPr w:rsidR="009D4E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Times New Roman"/>
    <w:panose1 w:val="00000000000000000000"/>
    <w:charset w:val="00"/>
    <w:family w:val="roman"/>
    <w:notTrueType/>
    <w:pitch w:val="default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366849"/>
    <w:multiLevelType w:val="multilevel"/>
    <w:tmpl w:val="3102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C20B4"/>
    <w:multiLevelType w:val="multilevel"/>
    <w:tmpl w:val="A484D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91A"/>
    <w:rsid w:val="0017491A"/>
    <w:rsid w:val="009D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520A7"/>
  <w15:chartTrackingRefBased/>
  <w15:docId w15:val="{32179093-62E2-4ACC-8673-F323FFC1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1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300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TomexOS</dc:creator>
  <cp:keywords/>
  <dc:description/>
  <cp:lastModifiedBy>Usuario de TomexOS</cp:lastModifiedBy>
  <cp:revision>1</cp:revision>
  <dcterms:created xsi:type="dcterms:W3CDTF">2026-10-01T17:24:00Z</dcterms:created>
  <dcterms:modified xsi:type="dcterms:W3CDTF">2026-10-01T17:26:00Z</dcterms:modified>
</cp:coreProperties>
</file>