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8m1nm7idu7gm" w:id="0"/>
      <w:bookmarkEnd w:id="0"/>
      <w:r w:rsidDel="00000000" w:rsidR="00000000" w:rsidRPr="00000000">
        <w:rPr>
          <w:sz w:val="48"/>
          <w:szCs w:val="48"/>
          <w:rtl w:val="0"/>
        </w:rPr>
        <w:t xml:space="preserve">Investigación: Procesos Productivos en PyMEs Alimenticias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1.Flujo Básico de Producción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Horarios clave: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4:00-6:00 AM:</w:t>
      </w:r>
      <w:r w:rsidDel="00000000" w:rsidR="00000000" w:rsidRPr="00000000">
        <w:rPr>
          <w:rtl w:val="0"/>
        </w:rPr>
        <w:t xml:space="preserve"> Recepción de materia prima.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5:00-8:00 AM:</w:t>
      </w:r>
      <w:r w:rsidDel="00000000" w:rsidR="00000000" w:rsidRPr="00000000">
        <w:rPr>
          <w:rtl w:val="0"/>
        </w:rPr>
        <w:t xml:space="preserve"> Procesamiento.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10:00 AM-12:00 PM:</w:t>
      </w:r>
      <w:r w:rsidDel="00000000" w:rsidR="00000000" w:rsidRPr="00000000">
        <w:rPr>
          <w:rtl w:val="0"/>
        </w:rPr>
        <w:t xml:space="preserve"> Control de calidad.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2.Control de Acceso Actual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PyMEs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Planilla Excel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manipulables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Fichaje 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"Firmas por compañeros"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Robos no detectados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Problemas: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Pérdida de tiempo:</w:t>
      </w:r>
      <w:r w:rsidDel="00000000" w:rsidR="00000000" w:rsidRPr="00000000">
        <w:rPr>
          <w:rtl w:val="0"/>
        </w:rPr>
        <w:t xml:space="preserve"> 18 min/día en verificar identidades. 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Fraude:</w:t>
      </w:r>
      <w:r w:rsidDel="00000000" w:rsidR="00000000" w:rsidRPr="00000000">
        <w:rPr>
          <w:rtl w:val="0"/>
        </w:rPr>
        <w:t xml:space="preserve"> 23% de PyMEs reportan fichajes falsos (empleados firman por otros). 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Robo hormiga:</w:t>
      </w:r>
      <w:r w:rsidDel="00000000" w:rsidR="00000000" w:rsidRPr="00000000">
        <w:rPr>
          <w:rtl w:val="0"/>
        </w:rPr>
        <w:t xml:space="preserve"> 30% de pérdidas en inventario por accesos no controlados (*Fuente: CAME 2023*). 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Caso real (Panadería "El Sol"): </w:t>
      </w:r>
      <w:r w:rsidDel="00000000" w:rsidR="00000000" w:rsidRPr="00000000">
        <w:rPr>
          <w:rtl w:val="0"/>
        </w:rPr>
        <w:t xml:space="preserve">Un retraso de 30 min en ingreso reduce un 15% la producción matutina. Desperdicio de materia prima: 20% por mal manejo de turnos.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3. Oportunidades con Reconocimiento Facial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Automatización:</w:t>
      </w:r>
      <w:r w:rsidDel="00000000" w:rsidR="00000000" w:rsidRPr="00000000">
        <w:rPr>
          <w:rtl w:val="0"/>
        </w:rPr>
        <w:t xml:space="preserve"> Elimina 18 min/día en registros manuales.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Timestamp + foto como evidencia legal.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Integración:</w:t>
      </w:r>
      <w:r w:rsidDel="00000000" w:rsidR="00000000" w:rsidRPr="00000000">
        <w:rPr>
          <w:rtl w:val="0"/>
        </w:rPr>
        <w:t xml:space="preserve"> Cruce de datos ingreso/producción (ej: alertas si retrasos aumentan desperdicio).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4. Datos para Simular (Ejemplo Python)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rPr>
          <w:b w:val="1"/>
          <w:color w:val="000000"/>
        </w:rPr>
      </w:pPr>
      <w:bookmarkStart w:colFirst="0" w:colLast="0" w:name="_vwdx3v7quii2" w:id="1"/>
      <w:bookmarkEnd w:id="1"/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474345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5. Fuentes Clave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Estadísticas INPyME 2023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práctico: Quesería "La Abuela" (redujo 18% merma con acceso digital).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