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10160</wp:posOffset>
            </wp:positionH>
            <wp:positionV relativeFrom="paragraph">
              <wp:posOffset>350520</wp:posOffset>
            </wp:positionV>
            <wp:extent cx="7761605" cy="196659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91" b="40608"/>
                    <a:stretch>
                      <a:fillRect/>
                    </a:stretch>
                  </pic:blipFill>
                  <pic:spPr>
                    <a:xfrm>
                      <a:off x="0" y="0"/>
                      <a:ext cx="776160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bCs/>
          <w:color w:val="3C448C"/>
          <w:sz w:val="48"/>
          <w:szCs w:val="48"/>
        </w:rPr>
      </w:pPr>
      <w:r>
        <w:rPr>
          <w:rFonts w:ascii="Arial" w:hAnsi="Arial" w:cs="Arial"/>
          <w:b/>
          <w:bCs/>
          <w:color w:val="3C448C"/>
          <w:sz w:val="48"/>
          <w:szCs w:val="48"/>
        </w:rPr>
        <w:t>INSTRUCTIVO DE USUARIO</w:t>
      </w:r>
    </w:p>
    <w:p>
      <w:pPr>
        <w:spacing w:after="0" w:line="360" w:lineRule="auto"/>
        <w:jc w:val="center"/>
        <w:rPr>
          <w:rFonts w:hint="default" w:ascii="Arial" w:hAnsi="Arial" w:cs="Arial"/>
          <w:b/>
          <w:bCs/>
          <w:color w:val="3C448C"/>
          <w:sz w:val="48"/>
          <w:szCs w:val="48"/>
          <w:lang w:val="es-CO"/>
        </w:rPr>
      </w:pPr>
      <w:r>
        <w:rPr>
          <w:rFonts w:hint="default" w:ascii="Arial" w:hAnsi="Arial" w:cs="Arial"/>
          <w:b/>
          <w:bCs/>
          <w:color w:val="3C448C"/>
          <w:sz w:val="48"/>
          <w:szCs w:val="48"/>
          <w:lang w:val="es-CO"/>
        </w:rPr>
        <w:t>G</w:t>
      </w:r>
      <w:r>
        <w:rPr>
          <w:rFonts w:ascii="Arial" w:hAnsi="Arial" w:cs="Arial"/>
          <w:b/>
          <w:bCs/>
          <w:color w:val="3C448C"/>
          <w:sz w:val="48"/>
          <w:szCs w:val="48"/>
        </w:rPr>
        <w:t>E</w:t>
      </w:r>
      <w:r>
        <w:rPr>
          <w:rFonts w:hint="default" w:ascii="Arial" w:hAnsi="Arial" w:cs="Arial"/>
          <w:b/>
          <w:bCs/>
          <w:color w:val="3C448C"/>
          <w:sz w:val="48"/>
          <w:szCs w:val="48"/>
          <w:lang w:val="es-CO"/>
        </w:rPr>
        <w:t>STIÓN DE SOLICITUDES DE MEDICAMENTOS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bCs/>
          <w:color w:val="3C448C"/>
          <w:sz w:val="24"/>
          <w:szCs w:val="24"/>
        </w:rPr>
      </w:pPr>
      <w:r>
        <w:rPr>
          <w:rFonts w:ascii="Arial" w:hAnsi="Arial" w:cs="Arial"/>
          <w:b/>
          <w:bCs/>
          <w:color w:val="3C448C"/>
          <w:sz w:val="24"/>
          <w:szCs w:val="24"/>
        </w:rPr>
        <w:t>GOBERNACIÓN DEL ATLÁNTICO</w:t>
      </w:r>
    </w:p>
    <w:p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SECRETARÍA DE HACIENDA</w:t>
      </w:r>
    </w:p>
    <w:p>
      <w:pPr>
        <w:spacing w:after="0" w:line="360" w:lineRule="auto"/>
        <w:jc w:val="center"/>
        <w:rPr>
          <w:rFonts w:ascii="Arial" w:hAnsi="Arial" w:cs="Arial"/>
          <w:b/>
          <w:bCs/>
          <w:color w:val="DE0915"/>
          <w:sz w:val="24"/>
          <w:szCs w:val="24"/>
        </w:rPr>
        <w:sectPr>
          <w:footerReference r:id="rId5" w:type="default"/>
          <w:pgSz w:w="12240" w:h="15840"/>
          <w:pgMar w:top="720" w:right="720" w:bottom="720" w:left="720" w:header="720" w:footer="720" w:gutter="0"/>
          <w:cols w:space="720" w:num="1"/>
          <w:titlePg/>
          <w:docGrid w:linePitch="360" w:charSpace="0"/>
        </w:sectPr>
      </w:pPr>
      <w:r>
        <w:rPr>
          <w:rFonts w:ascii="Arial" w:hAnsi="Arial" w:cs="Arial"/>
          <w:b/>
          <w:bCs/>
          <w:color w:val="DE0915"/>
          <w:sz w:val="24"/>
          <w:szCs w:val="24"/>
        </w:rPr>
        <w:t>IMPUESTOS GUBERNAMENTALES</w:t>
      </w:r>
    </w:p>
    <w:p>
      <w:pPr>
        <w:spacing w:after="0" w:line="360" w:lineRule="auto"/>
        <w:jc w:val="center"/>
        <w:rPr>
          <w:rFonts w:ascii="Arial" w:hAnsi="Arial" w:cs="Arial"/>
          <w:b/>
          <w:bCs/>
          <w:color w:val="3C448C"/>
          <w:sz w:val="32"/>
          <w:szCs w:val="32"/>
        </w:rPr>
      </w:pPr>
      <w:r>
        <w:rPr>
          <w:rFonts w:ascii="Arial" w:hAnsi="Arial" w:cs="Arial"/>
          <w:b/>
          <w:bCs/>
          <w:color w:val="3C448C"/>
          <w:sz w:val="32"/>
          <w:szCs w:val="32"/>
        </w:rPr>
        <w:t>TABLA DE CONTENIDO</w:t>
      </w:r>
    </w:p>
    <w:p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spacing w:after="0" w:line="360" w:lineRule="auto"/>
        <w:jc w:val="right"/>
        <w:rPr>
          <w:rFonts w:ascii="Arial" w:hAnsi="Arial" w:cs="Arial"/>
          <w:b/>
          <w:bCs/>
          <w:color w:val="3C448C"/>
          <w:sz w:val="32"/>
          <w:szCs w:val="32"/>
        </w:rPr>
      </w:pPr>
      <w:r>
        <w:rPr>
          <w:rFonts w:ascii="Arial" w:hAnsi="Arial" w:cs="Arial"/>
          <w:b/>
          <w:bCs/>
          <w:color w:val="3C448C"/>
          <w:sz w:val="32"/>
          <w:szCs w:val="32"/>
        </w:rPr>
        <w:t>Pág.</w:t>
      </w:r>
    </w:p>
    <w:sdt>
      <w:sdtPr>
        <w:rPr>
          <w:rFonts w:hint="default" w:ascii="Arial" w:hAnsi="Arial" w:eastAsia="SimSun" w:cs="Arial"/>
          <w:b/>
          <w:bCs/>
          <w:sz w:val="24"/>
          <w:szCs w:val="24"/>
          <w:lang w:val="es-CO" w:eastAsia="en-US" w:bidi="ar-SA"/>
        </w:rPr>
        <w:id w:val="147466413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cs="Arial" w:eastAsiaTheme="minorHAnsi"/>
          <w:b/>
          <w:bCs/>
          <w:sz w:val="22"/>
          <w:szCs w:val="24"/>
          <w:lang w:val="es-CO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cs="Arial"/>
              <w:b/>
              <w:bCs/>
              <w:sz w:val="24"/>
              <w:szCs w:val="24"/>
            </w:rPr>
          </w:pPr>
        </w:p>
        <w:p>
          <w:pPr>
            <w:pStyle w:val="8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instrText xml:space="preserve">TOC \o "1-3" \h \u </w:instrText>
          </w:r>
          <w:r>
            <w:rPr>
              <w:rFonts w:hint="default" w:ascii="Arial" w:hAnsi="Arial" w:cs="Arial"/>
              <w:b/>
              <w:bCs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bCs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 w:val="24"/>
              <w:szCs w:val="24"/>
            </w:rPr>
            <w:instrText xml:space="preserve"> HYPERLINK \l _Toc23939 </w:instrText>
          </w:r>
          <w:r>
            <w:rPr>
              <w:rFonts w:hint="default" w:ascii="Arial" w:hAnsi="Arial" w:cs="Arial"/>
              <w:bCs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 xml:space="preserve">ACCESO A LA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GESTIÓN DE LA SOLICITUD</w:t>
          </w:r>
          <w:r>
            <w:rPr>
              <w:rFonts w:hint="default" w:ascii="Arial" w:hAnsi="Arial" w:cs="Arial"/>
              <w:sz w:val="24"/>
              <w:szCs w:val="24"/>
            </w:rPr>
            <w:t>.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_Toc23939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Cs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 w:val="24"/>
              <w:szCs w:val="24"/>
            </w:rPr>
            <w:instrText xml:space="preserve"> HYPERLINK \l _Toc6669 </w:instrText>
          </w:r>
          <w:r>
            <w:rPr>
              <w:rFonts w:hint="default" w:ascii="Arial" w:hAnsi="Arial" w:cs="Arial"/>
              <w:bCs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IN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I</w:t>
          </w:r>
          <w:r>
            <w:rPr>
              <w:rFonts w:hint="default" w:ascii="Arial" w:hAnsi="Arial" w:cs="Arial"/>
              <w:sz w:val="24"/>
              <w:szCs w:val="24"/>
            </w:rPr>
            <w:t>CIO DE SESIÓN EN EL PORTAL CIUDADANO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_Toc6669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4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Cs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 w:val="24"/>
              <w:szCs w:val="24"/>
            </w:rPr>
            <w:instrText xml:space="preserve"> HYPERLINK \l _Toc4945 </w:instrText>
          </w:r>
          <w:r>
            <w:rPr>
              <w:rFonts w:hint="default" w:ascii="Arial" w:hAnsi="Arial" w:cs="Arial"/>
              <w:bCs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GESTIÓN DE CONSULTA</w:t>
          </w:r>
          <w:r>
            <w:rPr>
              <w:rFonts w:hint="default" w:ascii="Arial" w:hAnsi="Arial" w:cs="Arial"/>
              <w:sz w:val="24"/>
              <w:szCs w:val="24"/>
            </w:rPr>
            <w:t>.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_Toc4945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5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Cs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 w:val="24"/>
              <w:szCs w:val="24"/>
            </w:rPr>
            <w:instrText xml:space="preserve"> HYPERLINK \l _Toc23631 </w:instrText>
          </w:r>
          <w:r>
            <w:rPr>
              <w:rFonts w:hint="default" w:ascii="Arial" w:hAnsi="Arial" w:cs="Arial"/>
              <w:bCs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GESTIÓN DE SOLICITUD DE MEDICAMENTOS</w:t>
          </w:r>
          <w:r>
            <w:rPr>
              <w:rFonts w:hint="default" w:ascii="Arial" w:hAnsi="Arial" w:cs="Arial"/>
              <w:sz w:val="24"/>
              <w:szCs w:val="24"/>
            </w:rPr>
            <w:t>.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_Toc23631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8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Cs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bCs/>
              <w:sz w:val="24"/>
              <w:szCs w:val="24"/>
            </w:rPr>
            <w:instrText xml:space="preserve"> HYPERLINK \l _Toc24228 </w:instrText>
          </w:r>
          <w:r>
            <w:rPr>
              <w:rFonts w:hint="default" w:ascii="Arial" w:hAnsi="Arial" w:cs="Arial"/>
              <w:bCs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EMISIÓN RECIBO DE PAGO DE MEDICAMENTOS.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_Toc24228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12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Cs/>
              <w:sz w:val="24"/>
              <w:szCs w:val="24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360" w:lineRule="auto"/>
            <w:jc w:val="both"/>
            <w:textAlignment w:val="auto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hint="default"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  <w:sectPr>
          <w:headerReference r:id="rId6" w:type="default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spacing w:after="0" w:line="360" w:lineRule="auto"/>
        <w:rPr>
          <w:rFonts w:hint="default" w:ascii="Arial" w:hAnsi="Arial" w:cs="Arial"/>
          <w:b/>
          <w:bCs/>
          <w:color w:val="3C448C"/>
          <w:sz w:val="28"/>
          <w:szCs w:val="28"/>
          <w:lang w:val="es-CO"/>
        </w:rPr>
      </w:pPr>
      <w:r>
        <w:rPr>
          <w:rFonts w:ascii="Arial" w:hAnsi="Arial" w:cs="Arial"/>
          <w:b/>
          <w:bCs/>
          <w:color w:val="3C448C"/>
          <w:sz w:val="28"/>
          <w:szCs w:val="28"/>
        </w:rPr>
        <w:t xml:space="preserve">ASISTENTE PARA LA </w:t>
      </w:r>
      <w:r>
        <w:rPr>
          <w:rFonts w:hint="default" w:ascii="Arial" w:hAnsi="Arial" w:cs="Arial"/>
          <w:b/>
          <w:bCs/>
          <w:color w:val="3C448C"/>
          <w:sz w:val="28"/>
          <w:szCs w:val="28"/>
          <w:lang w:val="es-CO"/>
        </w:rPr>
        <w:t>GESTIÓN DE SOLICITUDES DE MEDICAMENTOS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3"/>
        <w:rPr>
          <w:rFonts w:cs="Arial"/>
        </w:rPr>
      </w:pPr>
      <w:bookmarkStart w:id="0" w:name="_Toc23939"/>
      <w:r>
        <w:rPr>
          <w:rFonts w:cs="Arial"/>
        </w:rPr>
        <w:t xml:space="preserve">ACCESO A LA </w:t>
      </w:r>
      <w:r>
        <w:rPr>
          <w:rFonts w:hint="default" w:cs="Arial"/>
          <w:lang w:val="es-CO"/>
        </w:rPr>
        <w:t>GESTIÓN DE LA SOLICITUD</w:t>
      </w:r>
      <w:r>
        <w:rPr>
          <w:rFonts w:cs="Arial"/>
        </w:rPr>
        <w:t>.</w:t>
      </w:r>
      <w:bookmarkEnd w:id="0"/>
    </w:p>
    <w:p>
      <w:pPr>
        <w:spacing w:beforeLines="0" w:afterLines="0" w:line="360" w:lineRule="auto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Para acceder al modulo  de medicamentos, debe realizar lo siguiente:</w:t>
      </w:r>
    </w:p>
    <w:p>
      <w:pPr>
        <w:numPr>
          <w:ilvl w:val="0"/>
          <w:numId w:val="1"/>
        </w:numPr>
        <w:spacing w:beforeLines="0" w:afterLines="0" w:line="360" w:lineRule="auto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Acceder mediante su explorador (de preferencia google Chrome) a la siguiente dirección:</w:t>
      </w:r>
      <w:r>
        <w:rPr>
          <w:rFonts w:hint="default" w:ascii="Arial" w:hAnsi="Arial"/>
          <w:color w:val="000000"/>
          <w:sz w:val="24"/>
          <w:szCs w:val="24"/>
          <w:lang w:val="es-CO"/>
        </w:rPr>
        <w:t xml:space="preserve"> </w:t>
      </w:r>
    </w:p>
    <w:p>
      <w:pPr>
        <w:numPr>
          <w:ilvl w:val="0"/>
          <w:numId w:val="0"/>
        </w:numPr>
        <w:spacing w:beforeLines="0" w:afterLines="0" w:line="360" w:lineRule="auto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https://taxation.atlantico.gov.co/ords/f?p=150000:1:::::F_CDGO_CLNTE:70</w:t>
      </w:r>
    </w:p>
    <w:p>
      <w:pPr>
        <w:spacing w:beforeLines="0" w:afterLines="0" w:line="360" w:lineRule="auto"/>
        <w:rPr>
          <w:rFonts w:hint="default" w:ascii="Arial" w:hAnsi="Arial"/>
          <w:color w:val="000000"/>
          <w:sz w:val="20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Una vez haya accedido se visualizará el siguiente menú: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6956425" cy="3453130"/>
            <wp:effectExtent l="9525" t="9525" r="25400" b="23495"/>
            <wp:docPr id="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6425" cy="34531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color w:val="000000"/>
          <w:sz w:val="20"/>
          <w:szCs w:val="24"/>
        </w:rPr>
      </w:pPr>
      <w:r>
        <w:rPr>
          <w:rFonts w:hint="default" w:ascii="Arial" w:hAnsi="Arial"/>
          <w:color w:val="000000"/>
          <w:sz w:val="20"/>
          <w:szCs w:val="24"/>
        </w:rPr>
        <w:br w:type="page"/>
      </w:r>
    </w:p>
    <w:p>
      <w:pPr>
        <w:numPr>
          <w:ilvl w:val="0"/>
          <w:numId w:val="1"/>
        </w:numPr>
        <w:spacing w:after="0" w:line="360" w:lineRule="auto"/>
        <w:ind w:left="0" w:leftChars="0" w:firstLine="0" w:firstLineChars="0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Acceder a la opción de Rentas varias</w:t>
      </w:r>
      <w:r>
        <w:rPr>
          <w:rFonts w:hint="default" w:ascii="Arial" w:hAnsi="Arial"/>
          <w:b/>
          <w:color w:val="000000"/>
          <w:sz w:val="24"/>
          <w:szCs w:val="24"/>
        </w:rPr>
        <w:t>.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1438275" cy="1457325"/>
            <wp:effectExtent l="9525" t="9525" r="19050" b="19050"/>
            <wp:docPr id="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numPr>
          <w:ilvl w:val="0"/>
          <w:numId w:val="1"/>
        </w:numPr>
        <w:spacing w:after="0" w:line="360" w:lineRule="auto"/>
        <w:ind w:left="0" w:leftChars="0" w:firstLine="0" w:firstLineChars="0"/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/>
          <w:color w:val="000000"/>
          <w:sz w:val="24"/>
          <w:szCs w:val="24"/>
        </w:rPr>
        <w:t xml:space="preserve">Posteriormente seleccionar </w:t>
      </w:r>
      <w:r>
        <w:rPr>
          <w:rFonts w:hint="default" w:ascii="Arial" w:hAnsi="Arial"/>
          <w:b/>
          <w:color w:val="000000"/>
          <w:sz w:val="24"/>
          <w:szCs w:val="24"/>
        </w:rPr>
        <w:t>Solicitud de medicamentos</w:t>
      </w:r>
      <w:r>
        <w:rPr>
          <w:rFonts w:hint="default" w:ascii="Arial" w:hAnsi="Arial"/>
          <w:color w:val="000000"/>
          <w:sz w:val="24"/>
          <w:szCs w:val="24"/>
        </w:rPr>
        <w:t>.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Arial" w:hAnsi="Arial" w:cs="Arial"/>
          <w:sz w:val="24"/>
          <w:szCs w:val="24"/>
          <w:lang w:val="es-CO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6849110" cy="2682875"/>
            <wp:effectExtent l="9525" t="9525" r="18415" b="12700"/>
            <wp:docPr id="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26828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3"/>
        <w:rPr>
          <w:rFonts w:cs="Arial"/>
        </w:rPr>
      </w:pPr>
      <w:bookmarkStart w:id="1" w:name="_Toc6669"/>
      <w:r>
        <w:rPr>
          <w:rFonts w:cs="Arial"/>
        </w:rPr>
        <w:t>IN</w:t>
      </w:r>
      <w:r>
        <w:rPr>
          <w:rFonts w:hint="default" w:cs="Arial"/>
          <w:lang w:val="es-CO"/>
        </w:rPr>
        <w:t>I</w:t>
      </w:r>
      <w:r>
        <w:rPr>
          <w:rFonts w:cs="Arial"/>
        </w:rPr>
        <w:t>CIO DE SESIÓN EN EL PORTAL CIUDADANO</w:t>
      </w:r>
      <w:bookmarkEnd w:id="1"/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el sistema cargará la ventana de inicio de sesión en la cual deberá ingresar sus credenciales de acceso.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9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3" w:hRule="atLeast"/>
        </w:trPr>
        <w:tc>
          <w:tcPr>
            <w:tcW w:w="1682" w:type="dxa"/>
          </w:tcPr>
          <w:p>
            <w:pPr>
              <w:spacing w:after="0" w:line="360" w:lineRule="auto"/>
              <w:jc w:val="both"/>
              <w:rPr>
                <w:rFonts w:hint="default" w:ascii="Arial" w:hAnsi="Arial"/>
                <w:color w:val="000000"/>
                <w:sz w:val="24"/>
                <w:szCs w:val="24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224155</wp:posOffset>
                  </wp:positionV>
                  <wp:extent cx="732790" cy="677545"/>
                  <wp:effectExtent l="0" t="0" r="10160" b="8255"/>
                  <wp:wrapTight wrapText="bothSides">
                    <wp:wrapPolygon>
                      <wp:start x="0" y="0"/>
                      <wp:lineTo x="0" y="21256"/>
                      <wp:lineTo x="20776" y="21256"/>
                      <wp:lineTo x="20776" y="0"/>
                      <wp:lineTo x="0" y="0"/>
                    </wp:wrapPolygon>
                  </wp:wrapTight>
                  <wp:docPr id="5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360" w:lineRule="auto"/>
              <w:jc w:val="both"/>
              <w:rPr>
                <w:rFonts w:hint="default" w:ascii="Arial" w:hAnsi="Arial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9334" w:type="dxa"/>
          </w:tcPr>
          <w:p>
            <w:pPr>
              <w:spacing w:after="0" w:line="360" w:lineRule="auto"/>
              <w:jc w:val="both"/>
              <w:rPr>
                <w:rFonts w:hint="default" w:ascii="Arial" w:hAnsi="Arial"/>
                <w:b/>
                <w:color w:val="0047AC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hint="default" w:ascii="Arial" w:hAnsi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/>
                <w:b/>
                <w:color w:val="0047AC"/>
                <w:sz w:val="24"/>
                <w:szCs w:val="24"/>
              </w:rPr>
              <w:t>Nota Importante:</w:t>
            </w:r>
            <w:r>
              <w:rPr>
                <w:rFonts w:hint="default" w:ascii="Arial" w:hAnsi="Arial"/>
                <w:b/>
                <w:color w:val="0047AC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Si no se ha registrado en el Portal Ciudadano y desea realizarlo dirigirse al instructivo </w:t>
            </w:r>
            <w:r>
              <w:rPr>
                <w:rFonts w:ascii="Arial" w:hAnsi="Arial" w:cs="Arial"/>
                <w:b/>
                <w:bCs/>
                <w:color w:val="3C448C"/>
                <w:sz w:val="24"/>
                <w:szCs w:val="24"/>
              </w:rPr>
              <w:t>Registro de Usuarios -Portal Ciudadano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>
            <w:pPr>
              <w:spacing w:after="0" w:line="360" w:lineRule="auto"/>
              <w:jc w:val="both"/>
              <w:rPr>
                <w:rFonts w:hint="default" w:ascii="Arial" w:hAnsi="Arial"/>
                <w:color w:val="000000"/>
                <w:sz w:val="24"/>
                <w:szCs w:val="24"/>
                <w:vertAlign w:val="baseline"/>
              </w:rPr>
            </w:pPr>
          </w:p>
        </w:tc>
      </w:tr>
    </w:tbl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3571875" cy="3933825"/>
            <wp:effectExtent l="19050" t="19050" r="2857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93437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haya iniciado sesión, podrá continuar a la siguiente sección.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3"/>
        <w:rPr>
          <w:rFonts w:cs="Arial"/>
        </w:rPr>
      </w:pPr>
      <w:bookmarkStart w:id="2" w:name="_Toc4945"/>
      <w:r>
        <w:rPr>
          <w:rFonts w:hint="default" w:cs="Arial"/>
          <w:lang w:val="es-CO"/>
        </w:rPr>
        <w:t>GESTIÓN DE CONSULTA</w:t>
      </w:r>
      <w:r>
        <w:rPr>
          <w:rFonts w:cs="Arial"/>
        </w:rPr>
        <w:t>.</w:t>
      </w:r>
      <w:bookmarkEnd w:id="2"/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Una vez haya ingresado exitosamente  en el sistema, se visualizará la siguiente vista de consulta</w:t>
      </w: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6850380" cy="1628140"/>
            <wp:effectExtent l="9525" t="9525" r="17145" b="1968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16281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Para realizar una consulta se debe digitar la identificación del sujeto impuesto y posteriormete hacer clic en el botón consultar.</w:t>
      </w: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6854825" cy="744220"/>
            <wp:effectExtent l="9525" t="9525" r="12700" b="2730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7442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beforeLines="0" w:afterLines="0" w:line="360" w:lineRule="auto"/>
        <w:jc w:val="both"/>
        <w:rPr>
          <w:rFonts w:hint="default" w:ascii="Arial" w:hAnsi="Arial"/>
          <w:b/>
          <w:i/>
          <w:color w:val="000000"/>
          <w:sz w:val="24"/>
          <w:szCs w:val="24"/>
        </w:rPr>
      </w:pPr>
      <w:r>
        <w:rPr>
          <w:rFonts w:hint="default" w:ascii="Arial" w:hAnsi="Arial"/>
          <w:b/>
          <w:i/>
          <w:color w:val="000000"/>
          <w:sz w:val="24"/>
          <w:szCs w:val="24"/>
        </w:rPr>
        <w:t xml:space="preserve">Nota: Tener en cuenta que la identificación a consultar debe existir  estar previamente asociada al subtributo. </w:t>
      </w:r>
    </w:p>
    <w:p>
      <w:pPr>
        <w:spacing w:beforeLines="0" w:afterLines="0" w:line="360" w:lineRule="auto"/>
        <w:jc w:val="both"/>
        <w:rPr>
          <w:rFonts w:hint="default" w:ascii="Arial" w:hAnsi="Arial"/>
          <w:color w:val="000000"/>
          <w:sz w:val="20"/>
          <w:szCs w:val="24"/>
        </w:rPr>
      </w:pPr>
    </w:p>
    <w:p>
      <w:pPr>
        <w:spacing w:beforeLines="0" w:afterLines="0" w:line="360" w:lineRule="auto"/>
        <w:jc w:val="both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Si el resultado de la consulta es exitoso se mostrará la siguiente información:</w:t>
      </w:r>
    </w:p>
    <w:p>
      <w:pPr>
        <w:numPr>
          <w:ilvl w:val="0"/>
          <w:numId w:val="2"/>
        </w:numPr>
        <w:spacing w:beforeLines="0" w:afterLines="0" w:line="360" w:lineRule="auto"/>
        <w:jc w:val="both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Información del sujeto</w:t>
      </w:r>
    </w:p>
    <w:p>
      <w:pPr>
        <w:numPr>
          <w:ilvl w:val="0"/>
          <w:numId w:val="2"/>
        </w:numPr>
        <w:spacing w:beforeLines="0" w:afterLines="0" w:line="360" w:lineRule="auto"/>
        <w:jc w:val="both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Información básica del responsable (Por defecto aparece acoplada, si desea visualizar la información debe hacer clic en el botón )</w:t>
      </w:r>
    </w:p>
    <w:p>
      <w:pPr>
        <w:numPr>
          <w:ilvl w:val="0"/>
          <w:numId w:val="2"/>
        </w:numPr>
        <w:spacing w:beforeLines="0" w:afterLines="0" w:line="360" w:lineRule="auto"/>
        <w:jc w:val="both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Las solicitudes de medicamentos asociadas a la identificación consultada.</w:t>
      </w:r>
    </w:p>
    <w:p>
      <w:pPr>
        <w:numPr>
          <w:ilvl w:val="1"/>
          <w:numId w:val="2"/>
        </w:numPr>
        <w:spacing w:beforeLines="0" w:afterLines="0" w:line="360" w:lineRule="auto"/>
        <w:jc w:val="both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 xml:space="preserve">Fecha de la solicitud: la fecha en la cual fue registrada la solicitud </w:t>
      </w:r>
    </w:p>
    <w:p>
      <w:pPr>
        <w:numPr>
          <w:ilvl w:val="1"/>
          <w:numId w:val="2"/>
        </w:numPr>
        <w:spacing w:beforeLines="0" w:afterLines="0" w:line="360" w:lineRule="auto"/>
        <w:jc w:val="both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Numero de la solicitud</w:t>
      </w:r>
    </w:p>
    <w:p>
      <w:pPr>
        <w:numPr>
          <w:ilvl w:val="1"/>
          <w:numId w:val="2"/>
        </w:numPr>
        <w:spacing w:beforeLines="0" w:afterLines="0" w:line="360" w:lineRule="auto"/>
        <w:jc w:val="both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Valor total: valor calculado con base a los productos  incluidos en la solicitud realizada.</w:t>
      </w:r>
    </w:p>
    <w:p>
      <w:pPr>
        <w:numPr>
          <w:ilvl w:val="1"/>
          <w:numId w:val="2"/>
        </w:numPr>
        <w:spacing w:beforeLines="0" w:afterLines="0" w:line="360" w:lineRule="auto"/>
        <w:jc w:val="both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Estado de la solicitud</w:t>
      </w:r>
    </w:p>
    <w:p>
      <w:pPr>
        <w:numPr>
          <w:ilvl w:val="1"/>
          <w:numId w:val="2"/>
        </w:numPr>
        <w:spacing w:beforeLines="0" w:afterLines="0" w:line="360" w:lineRule="auto"/>
        <w:jc w:val="both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Estado del documento</w:t>
      </w:r>
    </w:p>
    <w:p>
      <w:pPr>
        <w:numPr>
          <w:ilvl w:val="1"/>
          <w:numId w:val="2"/>
        </w:numPr>
        <w:spacing w:beforeLines="0" w:afterLines="0" w:line="360" w:lineRule="auto"/>
        <w:jc w:val="both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 xml:space="preserve">Fecha de vencimiento del documento </w:t>
      </w:r>
    </w:p>
    <w:p>
      <w:pPr>
        <w:numPr>
          <w:ilvl w:val="1"/>
          <w:numId w:val="2"/>
        </w:numPr>
        <w:spacing w:beforeLines="0" w:afterLines="0" w:line="360" w:lineRule="auto"/>
        <w:jc w:val="both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 xml:space="preserve">Documento de pago: Numero del documento de pago. </w:t>
      </w:r>
    </w:p>
    <w:p>
      <w:pPr>
        <w:spacing w:after="0" w:line="360" w:lineRule="auto"/>
        <w:rPr>
          <w:rFonts w:hint="default" w:ascii="Arial" w:hAnsi="Arial"/>
          <w:color w:val="000000"/>
          <w:sz w:val="24"/>
          <w:szCs w:val="24"/>
        </w:rPr>
      </w:pPr>
    </w:p>
    <w:p>
      <w:pPr>
        <w:spacing w:after="0" w:line="360" w:lineRule="auto"/>
        <w:jc w:val="center"/>
        <w:rPr>
          <w:rFonts w:hint="default" w:ascii="Arial" w:hAnsi="Arial"/>
          <w:color w:val="000000"/>
          <w:sz w:val="24"/>
          <w:szCs w:val="24"/>
        </w:rPr>
      </w:pPr>
      <w:r>
        <w:drawing>
          <wp:inline distT="0" distB="0" distL="114300" distR="114300">
            <wp:extent cx="6856095" cy="3573780"/>
            <wp:effectExtent l="9525" t="9525" r="11430" b="17145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35737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hint="default" w:ascii="Arial" w:hAnsi="Arial"/>
          <w:color w:val="000000"/>
          <w:sz w:val="24"/>
          <w:szCs w:val="24"/>
        </w:rPr>
      </w:pPr>
    </w:p>
    <w:p>
      <w:pPr>
        <w:spacing w:beforeLines="0" w:afterLines="0" w:line="360" w:lineRule="auto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 xml:space="preserve">Para consultar de manera detallada una solicitud en especifico se debe hacer clic en el botón </w:t>
      </w:r>
      <w:r>
        <w:drawing>
          <wp:inline distT="0" distB="0" distL="114300" distR="114300">
            <wp:extent cx="342900" cy="333375"/>
            <wp:effectExtent l="0" t="0" r="0" b="9525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/>
          <w:b/>
          <w:color w:val="000000"/>
          <w:sz w:val="24"/>
          <w:szCs w:val="24"/>
        </w:rPr>
        <w:t xml:space="preserve"> </w:t>
      </w:r>
      <w:r>
        <w:rPr>
          <w:rFonts w:hint="default" w:ascii="Arial" w:hAnsi="Arial"/>
          <w:color w:val="000000"/>
          <w:sz w:val="24"/>
          <w:szCs w:val="24"/>
        </w:rPr>
        <w:t xml:space="preserve">de la solicitud deseada. </w:t>
      </w:r>
    </w:p>
    <w:p>
      <w:pPr>
        <w:spacing w:after="0" w:line="360" w:lineRule="auto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Se mostrará una ventana emergente con los detalles de la solicitud.</w:t>
      </w:r>
    </w:p>
    <w:p>
      <w:pPr>
        <w:spacing w:after="0" w:line="360" w:lineRule="auto"/>
        <w:rPr>
          <w:rFonts w:hint="default" w:ascii="Arial" w:hAnsi="Arial"/>
          <w:color w:val="000000"/>
          <w:sz w:val="24"/>
          <w:szCs w:val="24"/>
        </w:rPr>
      </w:pPr>
    </w:p>
    <w:p>
      <w:pPr>
        <w:spacing w:after="0" w:line="360" w:lineRule="auto"/>
        <w:jc w:val="center"/>
      </w:pPr>
      <w:r>
        <w:drawing>
          <wp:inline distT="0" distB="0" distL="114300" distR="114300">
            <wp:extent cx="6856095" cy="2793365"/>
            <wp:effectExtent l="9525" t="9525" r="11430" b="16510"/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27933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</w:pPr>
    </w:p>
    <w:p>
      <w:pPr>
        <w:spacing w:beforeLines="0" w:afterLines="0" w:line="360" w:lineRule="auto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 xml:space="preserve">En caso de la solicitud realizada haya sido aprobada, se debe descargar el documento y proceder a realizar el pago. </w:t>
      </w:r>
    </w:p>
    <w:p>
      <w:pPr>
        <w:spacing w:after="0" w:line="360" w:lineRule="auto"/>
        <w:jc w:val="center"/>
        <w:rPr>
          <w:rFonts w:hint="default"/>
        </w:rPr>
      </w:pPr>
    </w:p>
    <w:p>
      <w:pPr>
        <w:pStyle w:val="3"/>
      </w:pPr>
      <w:bookmarkStart w:id="3" w:name="_Toc23631"/>
      <w:r>
        <w:rPr>
          <w:rFonts w:hint="default" w:cs="Arial"/>
          <w:lang w:val="es-CO"/>
        </w:rPr>
        <w:t>GESTIÓN DE SOLICITUD DE MEDICAMENTOS</w:t>
      </w:r>
      <w:r>
        <w:rPr>
          <w:rFonts w:cs="Arial"/>
        </w:rPr>
        <w:t>.</w:t>
      </w:r>
      <w:bookmarkEnd w:id="3"/>
    </w:p>
    <w:p>
      <w:pPr>
        <w:spacing w:beforeLines="0" w:afterLines="0" w:line="360" w:lineRule="auto"/>
        <w:jc w:val="both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Para solicitar productos debe realizar los siguientes pasos:</w:t>
      </w:r>
    </w:p>
    <w:p>
      <w:pPr>
        <w:spacing w:beforeLines="0" w:afterLines="0" w:line="360" w:lineRule="auto"/>
        <w:jc w:val="both"/>
        <w:rPr>
          <w:rFonts w:hint="default" w:ascii="Arial" w:hAnsi="Arial"/>
          <w:color w:val="000000"/>
          <w:sz w:val="24"/>
          <w:szCs w:val="24"/>
        </w:rPr>
      </w:pPr>
    </w:p>
    <w:p>
      <w:pPr>
        <w:numPr>
          <w:ilvl w:val="0"/>
          <w:numId w:val="3"/>
        </w:numPr>
        <w:spacing w:beforeLines="0" w:afterLines="0" w:line="360" w:lineRule="auto"/>
        <w:jc w:val="both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Consultar la identificación del contribuyente que desea realizar la solicitud</w:t>
      </w:r>
    </w:p>
    <w:p>
      <w:pPr>
        <w:numPr>
          <w:ilvl w:val="0"/>
          <w:numId w:val="3"/>
        </w:numPr>
        <w:spacing w:beforeLines="0" w:afterLines="0" w:line="360" w:lineRule="auto"/>
        <w:jc w:val="both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 xml:space="preserve">Hacer clic en el botón </w:t>
      </w:r>
      <w:r>
        <w:rPr>
          <w:rFonts w:hint="default" w:ascii="Arial" w:hAnsi="Arial"/>
          <w:b/>
          <w:color w:val="000000"/>
          <w:sz w:val="24"/>
          <w:szCs w:val="24"/>
        </w:rPr>
        <w:t xml:space="preserve"> Nueva solicitud +</w:t>
      </w:r>
      <w:r>
        <w:rPr>
          <w:rFonts w:hint="default" w:ascii="Arial" w:hAnsi="Arial"/>
          <w:color w:val="000000"/>
          <w:sz w:val="24"/>
          <w:szCs w:val="24"/>
        </w:rPr>
        <w:t>.</w:t>
      </w:r>
    </w:p>
    <w:p>
      <w:pPr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br w:type="page"/>
      </w:r>
    </w:p>
    <w:p>
      <w:pPr>
        <w:jc w:val="both"/>
        <w:rPr>
          <w:rFonts w:hint="default" w:ascii="Arial" w:hAnsi="Arial"/>
          <w:color w:val="000000"/>
          <w:sz w:val="24"/>
          <w:szCs w:val="24"/>
        </w:rPr>
      </w:pPr>
    </w:p>
    <w:p>
      <w:pPr>
        <w:jc w:val="both"/>
        <w:rPr>
          <w:rFonts w:hint="default" w:ascii="Arial" w:hAnsi="Arial"/>
          <w:color w:val="000000"/>
          <w:sz w:val="24"/>
          <w:szCs w:val="24"/>
        </w:rPr>
      </w:pPr>
      <w:r>
        <w:drawing>
          <wp:inline distT="0" distB="0" distL="114300" distR="114300">
            <wp:extent cx="6856730" cy="2893695"/>
            <wp:effectExtent l="9525" t="9525" r="10795" b="1143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28936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/>
          <w:b/>
          <w:color w:val="000000"/>
          <w:sz w:val="24"/>
          <w:szCs w:val="24"/>
        </w:rPr>
      </w:pPr>
      <w:r>
        <w:rPr>
          <w:rFonts w:hint="default" w:ascii="Arial" w:hAnsi="Arial"/>
          <w:b/>
          <w:color w:val="000000"/>
          <w:sz w:val="24"/>
          <w:szCs w:val="24"/>
        </w:rPr>
        <w:t>Nota: Tener en cuenta que para realizar una solicitud de productos debe existir previamente una resolución asociada</w:t>
      </w:r>
    </w:p>
    <w:p>
      <w:pPr>
        <w:jc w:val="both"/>
        <w:rPr>
          <w:rFonts w:hint="default" w:ascii="Arial" w:hAnsi="Arial"/>
          <w:b/>
          <w:color w:val="000000"/>
          <w:sz w:val="24"/>
          <w:szCs w:val="24"/>
        </w:rPr>
      </w:pPr>
    </w:p>
    <w:p>
      <w:pPr>
        <w:jc w:val="both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De manera informativa se visualizará una ventana emergente dando a conocer el tiempo de vigencia que le resta a la resolución.</w:t>
      </w:r>
    </w:p>
    <w:p>
      <w:pPr>
        <w:jc w:val="both"/>
        <w:rPr>
          <w:rFonts w:hint="default" w:ascii="Arial" w:hAnsi="Arial"/>
          <w:color w:val="000000"/>
          <w:sz w:val="24"/>
          <w:szCs w:val="24"/>
        </w:rPr>
      </w:pPr>
    </w:p>
    <w:p>
      <w:pPr>
        <w:jc w:val="both"/>
        <w:rPr>
          <w:rFonts w:hint="default" w:ascii="Arial" w:hAnsi="Arial"/>
          <w:color w:val="000000"/>
          <w:sz w:val="24"/>
          <w:szCs w:val="24"/>
        </w:rPr>
      </w:pPr>
      <w:r>
        <w:drawing>
          <wp:inline distT="0" distB="0" distL="114300" distR="114300">
            <wp:extent cx="6856730" cy="1459865"/>
            <wp:effectExtent l="9525" t="9525" r="10795" b="1651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14598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/>
          <w:color w:val="000000"/>
          <w:sz w:val="24"/>
          <w:szCs w:val="24"/>
        </w:rPr>
      </w:pPr>
    </w:p>
    <w:p>
      <w:pPr>
        <w:numPr>
          <w:ilvl w:val="0"/>
          <w:numId w:val="4"/>
        </w:numPr>
        <w:spacing w:beforeLines="0" w:afterLines="0" w:line="360" w:lineRule="auto"/>
        <w:jc w:val="left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Agregar los productos que desea solicitar.</w:t>
      </w:r>
    </w:p>
    <w:p>
      <w:pPr>
        <w:numPr>
          <w:ilvl w:val="1"/>
          <w:numId w:val="4"/>
        </w:numPr>
        <w:spacing w:beforeLines="0" w:afterLines="0" w:line="360" w:lineRule="auto"/>
        <w:jc w:val="left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Seleccionar el producto de la lista de valores.</w:t>
      </w:r>
    </w:p>
    <w:p>
      <w:pPr>
        <w:numPr>
          <w:ilvl w:val="1"/>
          <w:numId w:val="4"/>
        </w:numPr>
        <w:spacing w:beforeLines="0" w:afterLines="0" w:line="360" w:lineRule="auto"/>
        <w:jc w:val="left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Ingresar la cantidad.</w:t>
      </w:r>
    </w:p>
    <w:p>
      <w:pPr>
        <w:numPr>
          <w:ilvl w:val="1"/>
          <w:numId w:val="4"/>
        </w:numPr>
        <w:spacing w:beforeLines="0" w:afterLines="0" w:line="360" w:lineRule="auto"/>
        <w:jc w:val="left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Hacer clic en el botón agregar Producto.</w:t>
      </w:r>
    </w:p>
    <w:p>
      <w:pPr>
        <w:jc w:val="both"/>
        <w:rPr>
          <w:rFonts w:hint="default" w:ascii="Arial" w:hAnsi="Arial"/>
          <w:color w:val="000000"/>
          <w:sz w:val="24"/>
          <w:szCs w:val="24"/>
        </w:rPr>
      </w:pPr>
    </w:p>
    <w:p>
      <w:pPr>
        <w:jc w:val="center"/>
      </w:pPr>
      <w:r>
        <w:drawing>
          <wp:inline distT="0" distB="0" distL="114300" distR="114300">
            <wp:extent cx="6856095" cy="2299970"/>
            <wp:effectExtent l="9525" t="9525" r="11430" b="14605"/>
            <wp:docPr id="3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22999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 xml:space="preserve">En caso de ser necesario, puede eliminar algún producto de la solicitud haciendo clic en el botón </w:t>
      </w:r>
      <w:r>
        <w:drawing>
          <wp:inline distT="0" distB="0" distL="114300" distR="114300">
            <wp:extent cx="352425" cy="247650"/>
            <wp:effectExtent l="0" t="0" r="9525" b="0"/>
            <wp:docPr id="4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/>
          <w:b/>
          <w:color w:val="000000"/>
          <w:sz w:val="24"/>
          <w:szCs w:val="24"/>
        </w:rPr>
        <w:t xml:space="preserve"> </w:t>
      </w:r>
      <w:r>
        <w:rPr>
          <w:rFonts w:hint="default" w:ascii="Arial" w:hAnsi="Arial"/>
          <w:color w:val="000000"/>
          <w:sz w:val="24"/>
          <w:szCs w:val="24"/>
        </w:rPr>
        <w:t>correspondiente al medicamento que desea eliminar.</w:t>
      </w:r>
    </w:p>
    <w:p>
      <w:pPr>
        <w:jc w:val="both"/>
        <w:rPr>
          <w:rFonts w:hint="default" w:ascii="Arial" w:hAnsi="Arial"/>
          <w:color w:val="000000"/>
          <w:sz w:val="24"/>
          <w:szCs w:val="24"/>
        </w:rPr>
      </w:pPr>
    </w:p>
    <w:p>
      <w:pPr>
        <w:jc w:val="center"/>
      </w:pPr>
      <w:r>
        <w:drawing>
          <wp:inline distT="0" distB="0" distL="114300" distR="114300">
            <wp:extent cx="6850380" cy="1988185"/>
            <wp:effectExtent l="9525" t="9525" r="17145" b="21590"/>
            <wp:docPr id="5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19881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beforeLines="0" w:afterLines="0" w:line="360" w:lineRule="auto"/>
        <w:jc w:val="left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Adjuntar los anexos necesarios (En caso de ser obligatorio).</w:t>
      </w:r>
    </w:p>
    <w:p>
      <w:pPr>
        <w:numPr>
          <w:ilvl w:val="1"/>
          <w:numId w:val="5"/>
        </w:numPr>
        <w:spacing w:beforeLines="0" w:afterLines="0" w:line="360" w:lineRule="auto"/>
        <w:jc w:val="left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Tipo de adjunto.</w:t>
      </w:r>
    </w:p>
    <w:p>
      <w:pPr>
        <w:numPr>
          <w:ilvl w:val="1"/>
          <w:numId w:val="5"/>
        </w:numPr>
        <w:spacing w:beforeLines="0" w:afterLines="0" w:line="360" w:lineRule="auto"/>
        <w:jc w:val="left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Adjunto : Adjuntar archivo según las especificaciones indicadas en la parte inferior.</w:t>
      </w:r>
    </w:p>
    <w:p>
      <w:pPr>
        <w:numPr>
          <w:ilvl w:val="1"/>
          <w:numId w:val="5"/>
        </w:numPr>
        <w:spacing w:beforeLines="0" w:afterLines="0" w:line="360" w:lineRule="auto"/>
        <w:jc w:val="left"/>
        <w:rPr>
          <w:rFonts w:hint="default" w:ascii="Arial" w:hAnsi="Arial"/>
          <w:b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Observación referente al archivo.</w:t>
      </w:r>
    </w:p>
    <w:p>
      <w:pPr>
        <w:numPr>
          <w:ilvl w:val="1"/>
          <w:numId w:val="5"/>
        </w:numPr>
        <w:spacing w:beforeLines="0" w:afterLines="0" w:line="360" w:lineRule="auto"/>
        <w:jc w:val="left"/>
        <w:rPr>
          <w:rFonts w:hint="default" w:ascii="Arial" w:hAnsi="Arial"/>
          <w:b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 xml:space="preserve">Clic en el botón </w:t>
      </w:r>
      <w:r>
        <w:rPr>
          <w:rFonts w:hint="default" w:ascii="Arial" w:hAnsi="Arial"/>
          <w:b/>
          <w:color w:val="000000"/>
          <w:sz w:val="24"/>
          <w:szCs w:val="24"/>
        </w:rPr>
        <w:t>Adjuntar Archivo.</w:t>
      </w:r>
    </w:p>
    <w:p>
      <w:pPr>
        <w:jc w:val="both"/>
        <w:rPr>
          <w:rFonts w:hint="default" w:ascii="Arial" w:hAnsi="Arial"/>
          <w:b/>
          <w:color w:val="000000"/>
          <w:sz w:val="24"/>
          <w:szCs w:val="24"/>
        </w:rPr>
      </w:pPr>
    </w:p>
    <w:p>
      <w:pPr>
        <w:jc w:val="center"/>
      </w:pPr>
      <w:r>
        <w:drawing>
          <wp:inline distT="0" distB="0" distL="114300" distR="114300">
            <wp:extent cx="6857365" cy="3154045"/>
            <wp:effectExtent l="9525" t="9525" r="10160" b="17780"/>
            <wp:docPr id="5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31540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</w:pPr>
      <w:r>
        <w:rPr>
          <w:rFonts w:hint="default" w:ascii="Arial" w:hAnsi="Arial"/>
          <w:b/>
          <w:color w:val="000000"/>
          <w:sz w:val="24"/>
          <w:szCs w:val="24"/>
        </w:rPr>
        <w:t>Nota: Tener en cuenta las características necesarias del archivo adjunto  indicadas en la parte inferior de la vista, así como su obligatoriedad.</w:t>
      </w:r>
    </w:p>
    <w:p>
      <w:pPr>
        <w:jc w:val="both"/>
        <w:rPr>
          <w:rFonts w:hint="default"/>
        </w:rPr>
      </w:pPr>
    </w:p>
    <w:p>
      <w:pPr>
        <w:numPr>
          <w:ilvl w:val="0"/>
          <w:numId w:val="6"/>
        </w:numPr>
        <w:spacing w:beforeLines="0" w:afterLines="0" w:line="360" w:lineRule="auto"/>
        <w:jc w:val="left"/>
        <w:rPr>
          <w:rFonts w:hint="default"/>
        </w:rPr>
      </w:pPr>
      <w:r>
        <w:rPr>
          <w:rFonts w:hint="default" w:ascii="Arial" w:hAnsi="Arial"/>
          <w:color w:val="000000"/>
          <w:sz w:val="24"/>
          <w:szCs w:val="24"/>
        </w:rPr>
        <w:t xml:space="preserve">Hacer Clic en el botón </w:t>
      </w:r>
      <w:r>
        <w:rPr>
          <w:rFonts w:hint="default" w:ascii="Arial" w:hAnsi="Arial"/>
          <w:b/>
          <w:color w:val="000000"/>
          <w:sz w:val="24"/>
          <w:szCs w:val="24"/>
        </w:rPr>
        <w:t xml:space="preserve">Registrar Solicitud </w:t>
      </w:r>
      <w:r>
        <w:rPr>
          <w:rFonts w:hint="default" w:ascii="Arial" w:hAnsi="Arial"/>
          <w:color w:val="000000"/>
          <w:sz w:val="24"/>
          <w:szCs w:val="24"/>
        </w:rPr>
        <w:t>(</w:t>
      </w:r>
      <w:r>
        <w:rPr>
          <w:rFonts w:hint="default" w:ascii="Arial" w:hAnsi="Arial"/>
          <w:color w:val="545454"/>
          <w:sz w:val="24"/>
          <w:szCs w:val="24"/>
        </w:rPr>
        <w:t>Los precios y la disponibilidad pueden estar sujetos a modificaciones</w:t>
      </w:r>
      <w:r>
        <w:rPr>
          <w:rFonts w:hint="default" w:ascii="Arial" w:hAnsi="Arial"/>
          <w:color w:val="000000"/>
          <w:sz w:val="24"/>
          <w:szCs w:val="24"/>
        </w:rPr>
        <w:t>).</w:t>
      </w:r>
    </w:p>
    <w:p>
      <w:pPr>
        <w:pStyle w:val="3"/>
        <w:rPr>
          <w:rFonts w:hint="default" w:cs="Arial"/>
          <w:lang w:val="es-CO"/>
        </w:rPr>
      </w:pPr>
      <w:bookmarkStart w:id="4" w:name="_Toc24228"/>
      <w:r>
        <w:rPr>
          <w:rFonts w:hint="default" w:cs="Arial"/>
          <w:lang w:val="es-CO"/>
        </w:rPr>
        <w:t>EMISIÓN RECIBO DE PAGO DE MEDICAMENTOS.</w:t>
      </w:r>
      <w:bookmarkEnd w:id="4"/>
    </w:p>
    <w:p>
      <w:pPr>
        <w:spacing w:beforeLines="0" w:afterLines="0" w:line="360" w:lineRule="auto"/>
        <w:jc w:val="both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En caso de la solicitud haya sido previamente analizada y aprobada por algún funcionario, se debe emitir el respectivo documento para proceder con el pago.</w:t>
      </w:r>
    </w:p>
    <w:p>
      <w:pPr>
        <w:numPr>
          <w:ilvl w:val="0"/>
          <w:numId w:val="7"/>
        </w:numPr>
        <w:spacing w:beforeLines="0" w:afterLines="0" w:line="360" w:lineRule="auto"/>
        <w:jc w:val="both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Realizando una consulta de solicitud.</w:t>
      </w:r>
    </w:p>
    <w:p>
      <w:pPr>
        <w:numPr>
          <w:ilvl w:val="0"/>
          <w:numId w:val="7"/>
        </w:numPr>
        <w:spacing w:beforeLines="0" w:afterLines="0" w:line="360" w:lineRule="auto"/>
        <w:jc w:val="both"/>
        <w:rPr>
          <w:rFonts w:hint="default" w:ascii="Arial" w:hAnsi="Arial"/>
          <w:color w:val="000000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seleccionando la solicitud en estado Aceptada.</w:t>
      </w:r>
    </w:p>
    <w:p>
      <w:pPr>
        <w:numPr>
          <w:ilvl w:val="0"/>
          <w:numId w:val="7"/>
        </w:numPr>
        <w:spacing w:beforeLines="0" w:afterLines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Haciendo clic en el icono de descarga de documento.</w:t>
      </w:r>
    </w:p>
    <w:p>
      <w:pPr>
        <w:numPr>
          <w:numId w:val="0"/>
        </w:numPr>
        <w:spacing w:beforeLines="0" w:afterLines="0" w:line="360" w:lineRule="auto"/>
        <w:ind w:leftChars="0"/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>se descargará el documento y se debe proceder con el pago.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5779770" cy="3951605"/>
            <wp:effectExtent l="9525" t="9525" r="20955" b="20320"/>
            <wp:docPr id="5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39516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both"/>
        <w:rPr>
          <w:rFonts w:hint="default" w:ascii="Arial" w:hAnsi="Arial"/>
          <w:b/>
          <w:bCs/>
          <w:color w:val="000000"/>
          <w:sz w:val="24"/>
          <w:szCs w:val="24"/>
        </w:rPr>
      </w:pPr>
      <w:r>
        <w:rPr>
          <w:rFonts w:hint="default" w:ascii="Arial" w:hAnsi="Arial"/>
          <w:b/>
          <w:bCs/>
          <w:color w:val="000000"/>
          <w:sz w:val="24"/>
          <w:szCs w:val="24"/>
        </w:rPr>
        <w:t>Nota: si el documento ya fue pagado previamente y procede a descargarlo se mostrará de la siguiente forma , evitando así inconvenientes con el recaudo.</w:t>
      </w:r>
    </w:p>
    <w:p>
      <w:pPr>
        <w:spacing w:after="0" w:line="360" w:lineRule="auto"/>
        <w:jc w:val="both"/>
        <w:rPr>
          <w:rFonts w:hint="default" w:ascii="Arial" w:hAnsi="Arial"/>
          <w:color w:val="000000"/>
          <w:sz w:val="24"/>
          <w:szCs w:val="24"/>
        </w:rPr>
      </w:pPr>
    </w:p>
    <w:p>
      <w:pPr>
        <w:spacing w:after="0" w:line="360" w:lineRule="auto"/>
        <w:jc w:val="center"/>
        <w:rPr>
          <w:rFonts w:hint="default" w:ascii="Arial" w:hAnsi="Arial"/>
          <w:color w:val="000000"/>
          <w:sz w:val="24"/>
          <w:szCs w:val="24"/>
        </w:rPr>
      </w:pPr>
      <w:bookmarkStart w:id="5" w:name="_GoBack"/>
      <w:r>
        <w:drawing>
          <wp:inline distT="0" distB="0" distL="114300" distR="114300">
            <wp:extent cx="5619750" cy="5610225"/>
            <wp:effectExtent l="9525" t="9525" r="9525" b="19050"/>
            <wp:docPr id="6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02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bookmarkEnd w:id="5"/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>
      <w:headerReference r:id="rId7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drawing>
        <wp:inline distT="0" distB="0" distL="0" distR="0">
          <wp:extent cx="5932805" cy="893445"/>
          <wp:effectExtent l="0" t="0" r="0" b="1905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n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2805" cy="893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395"/>
      <w:gridCol w:w="539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395" w:type="dxa"/>
          <w:vAlign w:val="center"/>
        </w:tcPr>
        <w:p>
          <w:pPr>
            <w:pStyle w:val="9"/>
            <w:jc w:val="center"/>
          </w:pPr>
        </w:p>
      </w:tc>
      <w:tc>
        <w:tcPr>
          <w:tcW w:w="5395" w:type="dxa"/>
          <w:vAlign w:val="center"/>
        </w:tcPr>
        <w:p>
          <w:pPr>
            <w:pStyle w:val="9"/>
            <w:jc w:val="center"/>
          </w:pPr>
          <w:r>
            <w:drawing>
              <wp:inline distT="0" distB="0" distL="0" distR="0">
                <wp:extent cx="2616200" cy="1158875"/>
                <wp:effectExtent l="0" t="0" r="0" b="3175"/>
                <wp:docPr id="41" name="Imagen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magen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16" t="13757" r="7337" b="210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510" cy="115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395"/>
      <w:gridCol w:w="539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395" w:type="dxa"/>
          <w:vAlign w:val="center"/>
        </w:tcPr>
        <w:p>
          <w:pPr>
            <w:pStyle w:val="9"/>
            <w:jc w:val="center"/>
          </w:pPr>
        </w:p>
      </w:tc>
      <w:tc>
        <w:tcPr>
          <w:tcW w:w="5395" w:type="dxa"/>
          <w:vAlign w:val="center"/>
        </w:tcPr>
        <w:p>
          <w:pPr>
            <w:pStyle w:val="9"/>
            <w:jc w:val="center"/>
          </w:pPr>
          <w:r>
            <w:drawing>
              <wp:inline distT="0" distB="0" distL="0" distR="0">
                <wp:extent cx="2233930" cy="989330"/>
                <wp:effectExtent l="0" t="0" r="0" b="1270"/>
                <wp:docPr id="42" name="Imagen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16" t="13757" r="7337" b="210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0167" cy="996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535DF0"/>
    <w:multiLevelType w:val="singleLevel"/>
    <w:tmpl w:val="D7535DF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FC8697D"/>
    <w:multiLevelType w:val="multilevel"/>
    <w:tmpl w:val="1FC8697D"/>
    <w:lvl w:ilvl="0" w:tentative="0">
      <w:start w:val="2"/>
      <w:numFmt w:val="decimal"/>
      <w:lvlText w:val="%1."/>
      <w:lvlJc w:val="left"/>
      <w:pPr>
        <w:tabs>
          <w:tab w:val="left" w:pos="304"/>
        </w:tabs>
        <w:ind w:left="304" w:hanging="304"/>
      </w:pPr>
      <w:rPr>
        <w:rFonts w:hint="default" w:ascii="Arial" w:hAnsi="Arial"/>
        <w:color w:val="000000"/>
        <w:sz w:val="24"/>
        <w:u w:val="none" w:color="000000"/>
      </w:rPr>
    </w:lvl>
    <w:lvl w:ilvl="1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  <w:lvl w:ilvl="2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  <w:lvl w:ilvl="3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  <w:lvl w:ilvl="4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  <w:lvl w:ilvl="5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  <w:lvl w:ilvl="6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  <w:lvl w:ilvl="7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  <w:lvl w:ilvl="8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</w:abstractNum>
  <w:abstractNum w:abstractNumId="2">
    <w:nsid w:val="273501AA"/>
    <w:multiLevelType w:val="multilevel"/>
    <w:tmpl w:val="273501AA"/>
    <w:lvl w:ilvl="0" w:tentative="0">
      <w:start w:val="4"/>
      <w:numFmt w:val="decimal"/>
      <w:lvlText w:val="%1."/>
      <w:lvlJc w:val="left"/>
      <w:pPr>
        <w:tabs>
          <w:tab w:val="left" w:pos="304"/>
        </w:tabs>
        <w:ind w:left="304" w:hanging="304"/>
      </w:pPr>
      <w:rPr>
        <w:rFonts w:hint="default" w:ascii="Arial" w:hAnsi="Arial"/>
        <w:color w:val="000000"/>
        <w:sz w:val="24"/>
        <w:u w:val="none" w:color="000000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">
    <w:nsid w:val="296D91FF"/>
    <w:multiLevelType w:val="multilevel"/>
    <w:tmpl w:val="296D91FF"/>
    <w:lvl w:ilvl="0" w:tentative="0">
      <w:start w:val="3"/>
      <w:numFmt w:val="decimal"/>
      <w:lvlText w:val="%1."/>
      <w:lvlJc w:val="left"/>
      <w:pPr>
        <w:tabs>
          <w:tab w:val="left" w:pos="304"/>
        </w:tabs>
        <w:ind w:left="304" w:hanging="304"/>
      </w:pPr>
      <w:rPr>
        <w:rFonts w:hint="default" w:ascii="Arial" w:hAnsi="Arial"/>
        <w:color w:val="000000"/>
        <w:sz w:val="24"/>
        <w:u w:val="none" w:color="000000"/>
      </w:rPr>
    </w:lvl>
    <w:lvl w:ilvl="1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  <w:lvl w:ilvl="2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  <w:lvl w:ilvl="3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  <w:lvl w:ilvl="4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  <w:lvl w:ilvl="5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  <w:lvl w:ilvl="6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  <w:lvl w:ilvl="7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  <w:lvl w:ilvl="8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</w:abstractNum>
  <w:abstractNum w:abstractNumId="4">
    <w:nsid w:val="6822969A"/>
    <w:multiLevelType w:val="multilevel"/>
    <w:tmpl w:val="6822969A"/>
    <w:lvl w:ilvl="0" w:tentative="0">
      <w:start w:val="1"/>
      <w:numFmt w:val="decimal"/>
      <w:lvlText w:val="%1."/>
      <w:lvlJc w:val="left"/>
      <w:pPr>
        <w:tabs>
          <w:tab w:val="left" w:pos="304"/>
        </w:tabs>
        <w:ind w:left="304" w:hanging="304"/>
      </w:pPr>
      <w:rPr>
        <w:rFonts w:hint="default" w:ascii="Arial" w:hAnsi="Arial"/>
        <w:color w:val="000000"/>
        <w:sz w:val="24"/>
        <w:u w:val="none" w:color="000000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5">
    <w:nsid w:val="78BA3BA3"/>
    <w:multiLevelType w:val="multilevel"/>
    <w:tmpl w:val="78BA3BA3"/>
    <w:lvl w:ilvl="0" w:tentative="0">
      <w:start w:val="1"/>
      <w:numFmt w:val="decimal"/>
      <w:lvlText w:val="%1."/>
      <w:lvlJc w:val="left"/>
      <w:pPr>
        <w:tabs>
          <w:tab w:val="left" w:pos="304"/>
        </w:tabs>
        <w:ind w:left="304" w:hanging="304"/>
      </w:pPr>
      <w:rPr>
        <w:rFonts w:hint="default" w:ascii="Arial" w:hAnsi="Arial"/>
        <w:color w:val="000000"/>
        <w:sz w:val="24"/>
        <w:u w:val="none" w:color="000000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6">
    <w:nsid w:val="7CBF474E"/>
    <w:multiLevelType w:val="multilevel"/>
    <w:tmpl w:val="7CBF474E"/>
    <w:lvl w:ilvl="0" w:tentative="0">
      <w:start w:val="1"/>
      <w:numFmt w:val="decimal"/>
      <w:lvlText w:val="%1."/>
      <w:lvlJc w:val="left"/>
      <w:pPr>
        <w:tabs>
          <w:tab w:val="left" w:pos="304"/>
        </w:tabs>
        <w:ind w:left="304" w:hanging="304"/>
      </w:pPr>
      <w:rPr>
        <w:rFonts w:hint="default" w:ascii="Arial" w:hAnsi="Arial"/>
        <w:color w:val="000000"/>
        <w:sz w:val="24"/>
        <w:u w:val="none" w:color="000000"/>
      </w:rPr>
    </w:lvl>
    <w:lvl w:ilvl="1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  <w:lvl w:ilvl="2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  <w:lvl w:ilvl="3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  <w:lvl w:ilvl="4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  <w:lvl w:ilvl="5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  <w:lvl w:ilvl="6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  <w:lvl w:ilvl="7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  <w:lvl w:ilvl="8" w:tentative="0">
      <w:start w:val="1"/>
      <w:numFmt w:val="lowerLetter"/>
      <w:lvlText w:val="%2."/>
      <w:lvlJc w:val="left"/>
      <w:pPr>
        <w:tabs>
          <w:tab w:val="left" w:pos="608"/>
        </w:tabs>
        <w:ind w:left="608" w:hanging="304"/>
      </w:pPr>
      <w:rPr>
        <w:rFonts w:hint="default" w:ascii="Arial" w:hAnsi="Arial"/>
        <w:color w:val="000000"/>
        <w:sz w:val="24"/>
        <w:u w:val="none" w:color="00000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1D06"/>
    <w:rsid w:val="00107960"/>
    <w:rsid w:val="001703E5"/>
    <w:rsid w:val="001C5579"/>
    <w:rsid w:val="0021321F"/>
    <w:rsid w:val="00231569"/>
    <w:rsid w:val="002A457C"/>
    <w:rsid w:val="00317F32"/>
    <w:rsid w:val="003557C6"/>
    <w:rsid w:val="003A5CD0"/>
    <w:rsid w:val="003B1731"/>
    <w:rsid w:val="003D6C97"/>
    <w:rsid w:val="003E10FC"/>
    <w:rsid w:val="003E5F41"/>
    <w:rsid w:val="00496B70"/>
    <w:rsid w:val="005D11DD"/>
    <w:rsid w:val="00630B54"/>
    <w:rsid w:val="006E7347"/>
    <w:rsid w:val="007302BC"/>
    <w:rsid w:val="007A58B7"/>
    <w:rsid w:val="00881BAC"/>
    <w:rsid w:val="008B6BD2"/>
    <w:rsid w:val="008C695E"/>
    <w:rsid w:val="008D47D9"/>
    <w:rsid w:val="008D74ED"/>
    <w:rsid w:val="00926A82"/>
    <w:rsid w:val="00995FD2"/>
    <w:rsid w:val="009C0827"/>
    <w:rsid w:val="009D4550"/>
    <w:rsid w:val="009D6B5F"/>
    <w:rsid w:val="00A41FA9"/>
    <w:rsid w:val="00A90803"/>
    <w:rsid w:val="00AD0A99"/>
    <w:rsid w:val="00AF1657"/>
    <w:rsid w:val="00B672E8"/>
    <w:rsid w:val="00B70C90"/>
    <w:rsid w:val="00B802E3"/>
    <w:rsid w:val="00B90082"/>
    <w:rsid w:val="00BE215A"/>
    <w:rsid w:val="00C028B2"/>
    <w:rsid w:val="00D1043A"/>
    <w:rsid w:val="00D74612"/>
    <w:rsid w:val="00DC7B5E"/>
    <w:rsid w:val="00DF5ECC"/>
    <w:rsid w:val="00E4189B"/>
    <w:rsid w:val="00E53F0E"/>
    <w:rsid w:val="00EF5443"/>
    <w:rsid w:val="00F13FE2"/>
    <w:rsid w:val="011A4090"/>
    <w:rsid w:val="0270721F"/>
    <w:rsid w:val="030B144A"/>
    <w:rsid w:val="0344239C"/>
    <w:rsid w:val="03926BAA"/>
    <w:rsid w:val="03A80AE9"/>
    <w:rsid w:val="03F4396A"/>
    <w:rsid w:val="04D30CAF"/>
    <w:rsid w:val="05711A44"/>
    <w:rsid w:val="05C408A0"/>
    <w:rsid w:val="066616A6"/>
    <w:rsid w:val="0893722E"/>
    <w:rsid w:val="08FB10FE"/>
    <w:rsid w:val="09E36C95"/>
    <w:rsid w:val="0A3B096C"/>
    <w:rsid w:val="0A84575F"/>
    <w:rsid w:val="0B3F47D4"/>
    <w:rsid w:val="0B47512C"/>
    <w:rsid w:val="0B9C7B56"/>
    <w:rsid w:val="0C7F3E74"/>
    <w:rsid w:val="0CF6591E"/>
    <w:rsid w:val="0D2E1B13"/>
    <w:rsid w:val="0D4F1AB2"/>
    <w:rsid w:val="0D875504"/>
    <w:rsid w:val="0E496F90"/>
    <w:rsid w:val="0E7E0A04"/>
    <w:rsid w:val="0EC4115D"/>
    <w:rsid w:val="0F6A30BE"/>
    <w:rsid w:val="0F9512F3"/>
    <w:rsid w:val="11370C0C"/>
    <w:rsid w:val="119D23C0"/>
    <w:rsid w:val="11E301DC"/>
    <w:rsid w:val="12CC3339"/>
    <w:rsid w:val="12F76D01"/>
    <w:rsid w:val="14272E0C"/>
    <w:rsid w:val="14A0032E"/>
    <w:rsid w:val="14BF23F6"/>
    <w:rsid w:val="154E4BC5"/>
    <w:rsid w:val="155B210E"/>
    <w:rsid w:val="157A2989"/>
    <w:rsid w:val="15C00F33"/>
    <w:rsid w:val="16B52BE9"/>
    <w:rsid w:val="176C1BD9"/>
    <w:rsid w:val="17A665A7"/>
    <w:rsid w:val="180D2B5B"/>
    <w:rsid w:val="18AE0592"/>
    <w:rsid w:val="18E77331"/>
    <w:rsid w:val="1A800F38"/>
    <w:rsid w:val="1BB706ED"/>
    <w:rsid w:val="1BBC348D"/>
    <w:rsid w:val="1D2733F9"/>
    <w:rsid w:val="1D4D7CC5"/>
    <w:rsid w:val="1D581E87"/>
    <w:rsid w:val="1DAD48E4"/>
    <w:rsid w:val="1DFA3B1B"/>
    <w:rsid w:val="1E38109D"/>
    <w:rsid w:val="1EF25682"/>
    <w:rsid w:val="1EF95DA7"/>
    <w:rsid w:val="1F317470"/>
    <w:rsid w:val="1F75135B"/>
    <w:rsid w:val="20044E2F"/>
    <w:rsid w:val="21366A6A"/>
    <w:rsid w:val="22127EB5"/>
    <w:rsid w:val="223B0146"/>
    <w:rsid w:val="224C5919"/>
    <w:rsid w:val="23822C5C"/>
    <w:rsid w:val="248003BB"/>
    <w:rsid w:val="25405EB3"/>
    <w:rsid w:val="25476FA2"/>
    <w:rsid w:val="2552546C"/>
    <w:rsid w:val="256668FD"/>
    <w:rsid w:val="25A518B0"/>
    <w:rsid w:val="26044321"/>
    <w:rsid w:val="264A34CA"/>
    <w:rsid w:val="26D5225F"/>
    <w:rsid w:val="27A26B62"/>
    <w:rsid w:val="27E217B4"/>
    <w:rsid w:val="27E50139"/>
    <w:rsid w:val="2849189F"/>
    <w:rsid w:val="28E84CB8"/>
    <w:rsid w:val="28ED0E03"/>
    <w:rsid w:val="28F5393B"/>
    <w:rsid w:val="29033697"/>
    <w:rsid w:val="290F2946"/>
    <w:rsid w:val="293137E4"/>
    <w:rsid w:val="29623D11"/>
    <w:rsid w:val="2A7C0892"/>
    <w:rsid w:val="2A7F3578"/>
    <w:rsid w:val="2B562FAE"/>
    <w:rsid w:val="2B9C7AA3"/>
    <w:rsid w:val="2BB457F9"/>
    <w:rsid w:val="2C2D361F"/>
    <w:rsid w:val="2C4C61BC"/>
    <w:rsid w:val="2C9C0B44"/>
    <w:rsid w:val="2CC452A6"/>
    <w:rsid w:val="2D380002"/>
    <w:rsid w:val="2D497B6C"/>
    <w:rsid w:val="2D992CC4"/>
    <w:rsid w:val="2DA5337F"/>
    <w:rsid w:val="2DB04A1B"/>
    <w:rsid w:val="2E2E1285"/>
    <w:rsid w:val="2ED01982"/>
    <w:rsid w:val="2F256C71"/>
    <w:rsid w:val="30221BB1"/>
    <w:rsid w:val="30EF3CD3"/>
    <w:rsid w:val="31E55C2C"/>
    <w:rsid w:val="32126743"/>
    <w:rsid w:val="325D5046"/>
    <w:rsid w:val="328041BA"/>
    <w:rsid w:val="3304368B"/>
    <w:rsid w:val="33A01E3B"/>
    <w:rsid w:val="33DC3F04"/>
    <w:rsid w:val="33DD4822"/>
    <w:rsid w:val="34883241"/>
    <w:rsid w:val="348F143E"/>
    <w:rsid w:val="34FB09B0"/>
    <w:rsid w:val="355D305B"/>
    <w:rsid w:val="35702780"/>
    <w:rsid w:val="35E56CE9"/>
    <w:rsid w:val="360C0A6F"/>
    <w:rsid w:val="36496DBC"/>
    <w:rsid w:val="36E10A70"/>
    <w:rsid w:val="36EC3DF3"/>
    <w:rsid w:val="37F86696"/>
    <w:rsid w:val="380C3F65"/>
    <w:rsid w:val="385D29E3"/>
    <w:rsid w:val="387C5141"/>
    <w:rsid w:val="38941870"/>
    <w:rsid w:val="38B66CBB"/>
    <w:rsid w:val="38D75093"/>
    <w:rsid w:val="39607A0E"/>
    <w:rsid w:val="39775FBA"/>
    <w:rsid w:val="3A2528F6"/>
    <w:rsid w:val="3AE25EF8"/>
    <w:rsid w:val="3B3B4AA2"/>
    <w:rsid w:val="3BB155F6"/>
    <w:rsid w:val="3BE327DC"/>
    <w:rsid w:val="3C472B6E"/>
    <w:rsid w:val="3CEF5FDE"/>
    <w:rsid w:val="3DF7542C"/>
    <w:rsid w:val="3ED45779"/>
    <w:rsid w:val="3EDA2363"/>
    <w:rsid w:val="3FD67FA9"/>
    <w:rsid w:val="41AC559D"/>
    <w:rsid w:val="41B453CB"/>
    <w:rsid w:val="41F31A6C"/>
    <w:rsid w:val="42807132"/>
    <w:rsid w:val="43131FC8"/>
    <w:rsid w:val="43EF73C0"/>
    <w:rsid w:val="441C5639"/>
    <w:rsid w:val="444E3776"/>
    <w:rsid w:val="445516A6"/>
    <w:rsid w:val="456038A5"/>
    <w:rsid w:val="45835E1D"/>
    <w:rsid w:val="45846643"/>
    <w:rsid w:val="45FD41EF"/>
    <w:rsid w:val="461A405F"/>
    <w:rsid w:val="4700500A"/>
    <w:rsid w:val="47606747"/>
    <w:rsid w:val="47695A4A"/>
    <w:rsid w:val="47CE3769"/>
    <w:rsid w:val="47FB1389"/>
    <w:rsid w:val="491F0285"/>
    <w:rsid w:val="492E2D3C"/>
    <w:rsid w:val="4A530AFB"/>
    <w:rsid w:val="4A832FCC"/>
    <w:rsid w:val="4ACD2441"/>
    <w:rsid w:val="4AED3A6D"/>
    <w:rsid w:val="4AED6EA4"/>
    <w:rsid w:val="4C1660B7"/>
    <w:rsid w:val="4C1861F4"/>
    <w:rsid w:val="4C366B11"/>
    <w:rsid w:val="4C664C54"/>
    <w:rsid w:val="4D9E431E"/>
    <w:rsid w:val="4DE97788"/>
    <w:rsid w:val="4E1115BA"/>
    <w:rsid w:val="4E3713E0"/>
    <w:rsid w:val="4E793A2F"/>
    <w:rsid w:val="4EEC709A"/>
    <w:rsid w:val="4F8B2921"/>
    <w:rsid w:val="5048423E"/>
    <w:rsid w:val="50DB3BF2"/>
    <w:rsid w:val="51615362"/>
    <w:rsid w:val="51F7505E"/>
    <w:rsid w:val="51FE5FC5"/>
    <w:rsid w:val="52A2120E"/>
    <w:rsid w:val="53663132"/>
    <w:rsid w:val="538242C2"/>
    <w:rsid w:val="53843756"/>
    <w:rsid w:val="53876F1B"/>
    <w:rsid w:val="53A96384"/>
    <w:rsid w:val="5409578F"/>
    <w:rsid w:val="544827AB"/>
    <w:rsid w:val="54A8476E"/>
    <w:rsid w:val="54E904D3"/>
    <w:rsid w:val="55423AE9"/>
    <w:rsid w:val="560C3CEB"/>
    <w:rsid w:val="56555EEF"/>
    <w:rsid w:val="565D4AFC"/>
    <w:rsid w:val="56FB4177"/>
    <w:rsid w:val="57535E2A"/>
    <w:rsid w:val="579B2C54"/>
    <w:rsid w:val="57A36514"/>
    <w:rsid w:val="58BA7F1D"/>
    <w:rsid w:val="58D34DFE"/>
    <w:rsid w:val="58E72760"/>
    <w:rsid w:val="58F40BFC"/>
    <w:rsid w:val="5956309B"/>
    <w:rsid w:val="59B1778E"/>
    <w:rsid w:val="5A9C57DF"/>
    <w:rsid w:val="5AF36FAE"/>
    <w:rsid w:val="5BA769A7"/>
    <w:rsid w:val="5C1D5E0C"/>
    <w:rsid w:val="5C3C6B20"/>
    <w:rsid w:val="5D7F5444"/>
    <w:rsid w:val="5E517ABC"/>
    <w:rsid w:val="5E5A4D05"/>
    <w:rsid w:val="5F564071"/>
    <w:rsid w:val="5F961868"/>
    <w:rsid w:val="5FE43364"/>
    <w:rsid w:val="60474D5A"/>
    <w:rsid w:val="60DE1D66"/>
    <w:rsid w:val="61CA6AB1"/>
    <w:rsid w:val="62916D6C"/>
    <w:rsid w:val="629D7DBB"/>
    <w:rsid w:val="62CC0C12"/>
    <w:rsid w:val="632656A2"/>
    <w:rsid w:val="63825006"/>
    <w:rsid w:val="63841613"/>
    <w:rsid w:val="640A11CE"/>
    <w:rsid w:val="641D6BAC"/>
    <w:rsid w:val="64211AC6"/>
    <w:rsid w:val="64594384"/>
    <w:rsid w:val="656431A2"/>
    <w:rsid w:val="65CB3C89"/>
    <w:rsid w:val="65E00D66"/>
    <w:rsid w:val="660944D1"/>
    <w:rsid w:val="66221EC3"/>
    <w:rsid w:val="672C7F4A"/>
    <w:rsid w:val="67621376"/>
    <w:rsid w:val="67C35C48"/>
    <w:rsid w:val="68B903CE"/>
    <w:rsid w:val="698B3341"/>
    <w:rsid w:val="69E22F4D"/>
    <w:rsid w:val="6A474023"/>
    <w:rsid w:val="6A5B5892"/>
    <w:rsid w:val="6A672CDE"/>
    <w:rsid w:val="6AAF5731"/>
    <w:rsid w:val="6B23204E"/>
    <w:rsid w:val="6B607CEC"/>
    <w:rsid w:val="6B9F616C"/>
    <w:rsid w:val="6BD92A0B"/>
    <w:rsid w:val="6D3A6FE0"/>
    <w:rsid w:val="6D7F0AC5"/>
    <w:rsid w:val="6E224CE5"/>
    <w:rsid w:val="6F243558"/>
    <w:rsid w:val="6F427C4C"/>
    <w:rsid w:val="6FD661B3"/>
    <w:rsid w:val="70386D2F"/>
    <w:rsid w:val="717951C8"/>
    <w:rsid w:val="71A4592C"/>
    <w:rsid w:val="7282031F"/>
    <w:rsid w:val="734043C3"/>
    <w:rsid w:val="735F6C90"/>
    <w:rsid w:val="74892E4C"/>
    <w:rsid w:val="74A34C3F"/>
    <w:rsid w:val="74C63A09"/>
    <w:rsid w:val="74F25CF6"/>
    <w:rsid w:val="755139C2"/>
    <w:rsid w:val="75597E49"/>
    <w:rsid w:val="76CC0C2B"/>
    <w:rsid w:val="76E93457"/>
    <w:rsid w:val="778F1698"/>
    <w:rsid w:val="78561502"/>
    <w:rsid w:val="78695887"/>
    <w:rsid w:val="788730A1"/>
    <w:rsid w:val="78BF121E"/>
    <w:rsid w:val="78F712C4"/>
    <w:rsid w:val="792E7442"/>
    <w:rsid w:val="7991346B"/>
    <w:rsid w:val="7A32546E"/>
    <w:rsid w:val="7A7A3683"/>
    <w:rsid w:val="7B6D4BD8"/>
    <w:rsid w:val="7B6D64CD"/>
    <w:rsid w:val="7B823559"/>
    <w:rsid w:val="7CB1258B"/>
    <w:rsid w:val="7CC17E4D"/>
    <w:rsid w:val="7D1B23D2"/>
    <w:rsid w:val="7DD60C2A"/>
    <w:rsid w:val="7F172CA0"/>
    <w:rsid w:val="7F2C47C6"/>
    <w:rsid w:val="7FE3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3C448C"/>
      <w:sz w:val="28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after="0" w:line="360" w:lineRule="auto"/>
      <w:jc w:val="both"/>
      <w:outlineLvl w:val="1"/>
    </w:pPr>
    <w:rPr>
      <w:rFonts w:ascii="Arial" w:hAnsi="Arial" w:eastAsiaTheme="majorEastAsia" w:cstheme="majorBidi"/>
      <w:b/>
      <w:color w:val="3C448C"/>
      <w:sz w:val="24"/>
      <w:szCs w:val="2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after="0" w:line="360" w:lineRule="auto"/>
      <w:jc w:val="both"/>
      <w:outlineLvl w:val="2"/>
    </w:pPr>
    <w:rPr>
      <w:rFonts w:ascii="Arial" w:hAnsi="Arial" w:eastAsiaTheme="majorEastAsia" w:cstheme="majorBidi"/>
      <w:b/>
      <w:color w:val="3C448C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8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9">
    <w:name w:val="header"/>
    <w:basedOn w:val="1"/>
    <w:link w:val="12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0">
    <w:name w:val="footer"/>
    <w:basedOn w:val="1"/>
    <w:link w:val="13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11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Encabezado Car"/>
    <w:basedOn w:val="5"/>
    <w:link w:val="9"/>
    <w:qFormat/>
    <w:uiPriority w:val="99"/>
  </w:style>
  <w:style w:type="character" w:customStyle="1" w:styleId="13">
    <w:name w:val="Pie de página Car"/>
    <w:basedOn w:val="5"/>
    <w:link w:val="10"/>
    <w:qFormat/>
    <w:uiPriority w:val="99"/>
  </w:style>
  <w:style w:type="character" w:customStyle="1" w:styleId="14">
    <w:name w:val="Título 1 Car"/>
    <w:basedOn w:val="5"/>
    <w:link w:val="2"/>
    <w:qFormat/>
    <w:uiPriority w:val="9"/>
    <w:rPr>
      <w:rFonts w:ascii="Arial" w:hAnsi="Arial" w:eastAsiaTheme="majorEastAsia" w:cstheme="majorBidi"/>
      <w:b/>
      <w:color w:val="3C448C"/>
      <w:sz w:val="28"/>
      <w:szCs w:val="32"/>
    </w:rPr>
  </w:style>
  <w:style w:type="character" w:customStyle="1" w:styleId="15">
    <w:name w:val="Título 2 Car"/>
    <w:basedOn w:val="5"/>
    <w:link w:val="3"/>
    <w:qFormat/>
    <w:uiPriority w:val="9"/>
    <w:rPr>
      <w:rFonts w:ascii="Arial" w:hAnsi="Arial" w:eastAsiaTheme="majorEastAsia" w:cstheme="majorBidi"/>
      <w:b/>
      <w:color w:val="3C448C"/>
      <w:sz w:val="24"/>
      <w:szCs w:val="26"/>
    </w:rPr>
  </w:style>
  <w:style w:type="character" w:customStyle="1" w:styleId="16">
    <w:name w:val="Título 3 Car"/>
    <w:basedOn w:val="5"/>
    <w:link w:val="4"/>
    <w:qFormat/>
    <w:uiPriority w:val="9"/>
    <w:rPr>
      <w:rFonts w:ascii="Arial" w:hAnsi="Arial" w:eastAsiaTheme="majorEastAsia" w:cstheme="majorBidi"/>
      <w:b/>
      <w:color w:val="3C448C"/>
      <w:sz w:val="24"/>
      <w:szCs w:val="24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08222E-D519-4A6A-B74A-1922CFE5D7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1229</Words>
  <Characters>6762</Characters>
  <Lines>56</Lines>
  <Paragraphs>15</Paragraphs>
  <TotalTime>1</TotalTime>
  <ScaleCrop>false</ScaleCrop>
  <LinksUpToDate>false</LinksUpToDate>
  <CharactersWithSpaces>7976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2021-07-23T13:57:00Z</dcterms:created>
  <dc:creator>HUGO ALBERTO MARTINEZ ORTEGA</dc:creator>
  <cp:lastModifiedBy>ANDREA DE LA CRUZ MONTERO</cp:lastModifiedBy>
  <dcterms:modified xsi:type="dcterms:W3CDTF">2021-10-22T13:58:50Z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3082-11.2.0.10323</vt:lpwstr>
  </property>
  <property fmtid="{D5CDD505-2E9C-101B-9397-08002B2CF9AE}" pid="3" name="ICV">
    <vt:lpwstr>31758975183C40FD9521E952985C8163</vt:lpwstr>
  </property>
</Properties>
</file>