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Arial" w:hAnsi="Arial" w:cs="Arial"/>
          <w:b w:val="0"/>
          <w:bCs w:val="0"/>
          <w:color w:val="4472C4" w:themeColor="accent1"/>
          <w:sz w:val="44"/>
          <w:szCs w:val="4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 w:ascii="Arial" w:hAnsi="Arial" w:cs="Arial"/>
          <w:b w:val="0"/>
          <w:bCs w:val="0"/>
          <w:color w:val="4472C4" w:themeColor="accent1"/>
          <w:sz w:val="44"/>
          <w:szCs w:val="44"/>
          <w:lang w:val="es-CO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Arial" w:hAnsi="Arial" w:cs="Arial"/>
          <w:b w:val="0"/>
          <w:bCs w:val="0"/>
          <w:color w:val="4472C4" w:themeColor="accent1"/>
          <w:sz w:val="44"/>
          <w:szCs w:val="44"/>
          <w:lang w:val="es-CO"/>
          <w14:textFill>
            <w14:solidFill>
              <w14:schemeClr w14:val="accent1"/>
            </w14:solidFill>
          </w14:textFill>
        </w:rPr>
        <w:t>RECIBOS OFICIALES</w:t>
      </w:r>
    </w:p>
    <w:sdt>
      <w:sdtPr>
        <w:rPr>
          <w:rFonts w:hint="default" w:ascii="Arial" w:hAnsi="Arial" w:cs="Arial" w:eastAsiaTheme="minorHAnsi"/>
          <w:b/>
          <w:bCs/>
          <w:color w:val="auto"/>
          <w:sz w:val="24"/>
          <w:szCs w:val="24"/>
          <w:lang w:val="es-ES" w:eastAsia="en-US"/>
        </w:rPr>
        <w:id w:val="2125724456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HAnsi" w:cstheme="minorBidi"/>
          <w:b/>
          <w:bCs/>
          <w:color w:val="auto"/>
          <w:sz w:val="22"/>
          <w:szCs w:val="22"/>
          <w:lang w:val="es-ES" w:eastAsia="en-US"/>
        </w:rPr>
      </w:sdtEndPr>
      <w:sdtContent>
        <w:p>
          <w:pPr>
            <w:pStyle w:val="31"/>
            <w:jc w:val="center"/>
            <w:rPr>
              <w:rFonts w:hint="default" w:ascii="Arial" w:hAnsi="Arial" w:cs="Arial"/>
              <w:b/>
              <w:bCs/>
              <w:sz w:val="28"/>
              <w:szCs w:val="28"/>
              <w:lang w:val="es-CO"/>
            </w:rPr>
          </w:pPr>
          <w:r>
            <w:rPr>
              <w:rFonts w:hint="default" w:ascii="Arial" w:hAnsi="Arial" w:cs="Arial"/>
              <w:b/>
              <w:bCs/>
              <w:sz w:val="28"/>
              <w:szCs w:val="28"/>
              <w:lang w:val="es-CO"/>
            </w:rPr>
            <w:t>TABLA DE CONTENIDO</w:t>
          </w:r>
        </w:p>
        <w:p>
          <w:pPr>
            <w:jc w:val="right"/>
            <w:rPr>
              <w:rFonts w:hint="default" w:ascii="Arial" w:hAnsi="Arial" w:cs="Arial"/>
              <w:b/>
              <w:bCs/>
              <w:color w:val="4472C4" w:themeColor="accent1"/>
              <w:sz w:val="24"/>
              <w:szCs w:val="24"/>
              <w:lang w:val="es-CO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default" w:ascii="Arial" w:hAnsi="Arial" w:cs="Arial"/>
              <w:b/>
              <w:bCs/>
              <w:color w:val="4472C4" w:themeColor="accent1"/>
              <w:sz w:val="24"/>
              <w:szCs w:val="24"/>
              <w:lang w:val="es-CO"/>
              <w14:textFill>
                <w14:solidFill>
                  <w14:schemeClr w14:val="accent1"/>
                </w14:solidFill>
              </w14:textFill>
            </w:rPr>
            <w:t>Pág.</w:t>
          </w:r>
        </w:p>
        <w:p>
          <w:pPr>
            <w:pStyle w:val="11"/>
            <w:tabs>
              <w:tab w:val="right" w:leader="dot" w:pos="10195"/>
            </w:tabs>
          </w:pPr>
          <w:r>
            <w:rPr>
              <w:rFonts w:ascii="Arial" w:hAnsi="Arial" w:cs="Arial"/>
              <w:sz w:val="26"/>
              <w:szCs w:val="26"/>
            </w:rPr>
            <w:fldChar w:fldCharType="begin"/>
          </w:r>
          <w:r>
            <w:rPr>
              <w:rFonts w:ascii="Arial" w:hAnsi="Arial" w:cs="Arial"/>
              <w:sz w:val="26"/>
              <w:szCs w:val="26"/>
            </w:rPr>
            <w:instrText xml:space="preserve"> TOC \o "1-3" \h \z \u </w:instrText>
          </w:r>
          <w:r>
            <w:rPr>
              <w:rFonts w:ascii="Arial" w:hAnsi="Arial" w:cs="Arial"/>
              <w:sz w:val="26"/>
              <w:szCs w:val="26"/>
            </w:rPr>
            <w:fldChar w:fldCharType="separate"/>
          </w:r>
          <w:r>
            <w:rPr>
              <w:rFonts w:ascii="Arial" w:hAnsi="Arial" w:cs="Arial"/>
              <w:szCs w:val="26"/>
            </w:rPr>
            <w:fldChar w:fldCharType="begin"/>
          </w:r>
          <w:r>
            <w:rPr>
              <w:rFonts w:ascii="Arial" w:hAnsi="Arial" w:cs="Arial"/>
              <w:szCs w:val="26"/>
            </w:rPr>
            <w:instrText xml:space="preserve"> HYPERLINK \l _Toc28783 </w:instrText>
          </w:r>
          <w:r>
            <w:rPr>
              <w:rFonts w:ascii="Arial" w:hAnsi="Arial" w:cs="Arial"/>
              <w:szCs w:val="26"/>
            </w:rPr>
            <w:fldChar w:fldCharType="separate"/>
          </w:r>
          <w:r>
            <w:rPr>
              <w:rFonts w:hint="default"/>
              <w:lang w:val="es-CO"/>
            </w:rPr>
            <w:t>RECIBOS OFICIALES</w:t>
          </w:r>
          <w:r>
            <w:tab/>
          </w:r>
          <w:r>
            <w:fldChar w:fldCharType="begin"/>
          </w:r>
          <w:r>
            <w:instrText xml:space="preserve"> PAGEREF _Toc28783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10195"/>
            </w:tabs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_Toc4838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/>
            </w:rPr>
            <w:t>1. Recibos Oficiales</w:t>
          </w:r>
          <w:r>
            <w:tab/>
          </w:r>
          <w:r>
            <w:fldChar w:fldCharType="begin"/>
          </w:r>
          <w:r>
            <w:instrText xml:space="preserve"> PAGEREF _Toc4838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11"/>
            <w:tabs>
              <w:tab w:val="right" w:leader="dot" w:pos="10195"/>
            </w:tabs>
            <w:ind w:firstLine="660" w:firstLineChars="30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_Toc6394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/>
            </w:rPr>
            <w:t>1.1. Procesos de Usuarios</w:t>
          </w:r>
          <w:r>
            <w:tab/>
          </w:r>
          <w:r>
            <w:fldChar w:fldCharType="begin"/>
          </w:r>
          <w:r>
            <w:instrText xml:space="preserve"> PAGEREF _Toc6394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12"/>
            <w:tabs>
              <w:tab w:val="right" w:leader="dot" w:pos="10195"/>
            </w:tabs>
            <w:ind w:left="0" w:leftChars="0" w:firstLine="0" w:firstLineChars="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_Toc11137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 w:eastAsia="zh-CN"/>
            </w:rPr>
            <w:t>2. Establecimientos</w:t>
          </w:r>
          <w:r>
            <w:tab/>
          </w:r>
          <w:r>
            <w:fldChar w:fldCharType="begin"/>
          </w:r>
          <w:r>
            <w:instrText xml:space="preserve"> PAGEREF _Toc11137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12"/>
            <w:tabs>
              <w:tab w:val="right" w:leader="dot" w:pos="10195"/>
            </w:tabs>
            <w:ind w:firstLine="440" w:firstLineChars="20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_Toc32275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 w:eastAsia="zh-CN"/>
            </w:rPr>
            <w:t>2.1. Parámetro</w:t>
          </w:r>
          <w:r>
            <w:tab/>
          </w:r>
          <w:r>
            <w:fldChar w:fldCharType="begin"/>
          </w:r>
          <w:r>
            <w:instrText xml:space="preserve"> PAGEREF _Toc32275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12"/>
            <w:tabs>
              <w:tab w:val="right" w:leader="dot" w:pos="10195"/>
            </w:tabs>
            <w:ind w:firstLine="440" w:firstLineChars="20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_Toc16027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 w:eastAsia="zh-CN"/>
            </w:rPr>
            <w:t>2.2. Consulta</w:t>
          </w:r>
          <w:r>
            <w:tab/>
          </w:r>
          <w:r>
            <w:fldChar w:fldCharType="begin"/>
          </w:r>
          <w:r>
            <w:instrText xml:space="preserve"> PAGEREF _Toc16027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12"/>
            <w:tabs>
              <w:tab w:val="right" w:leader="dot" w:pos="10195"/>
            </w:tabs>
            <w:ind w:firstLine="440" w:firstLineChars="20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_Toc4153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 w:eastAsia="zh-CN"/>
            </w:rPr>
            <w:t>2.3. Datos</w:t>
          </w:r>
          <w:r>
            <w:tab/>
          </w:r>
          <w:r>
            <w:fldChar w:fldCharType="begin"/>
          </w:r>
          <w:r>
            <w:instrText xml:space="preserve"> PAGEREF _Toc4153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9"/>
            <w:tabs>
              <w:tab w:val="right" w:leader="dot" w:pos="10195"/>
            </w:tabs>
            <w:ind w:left="0" w:leftChars="0" w:firstLine="0" w:firstLineChars="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_Toc28144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 w:eastAsia="zh-CN"/>
            </w:rPr>
            <w:t>3. Vigencias</w:t>
          </w:r>
          <w:r>
            <w:tab/>
          </w:r>
          <w:r>
            <w:fldChar w:fldCharType="begin"/>
          </w:r>
          <w:r>
            <w:instrText xml:space="preserve"> PAGEREF _Toc28144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pPr>
            <w:pStyle w:val="9"/>
            <w:tabs>
              <w:tab w:val="right" w:leader="dot" w:pos="10195"/>
            </w:tabs>
            <w:ind w:left="0" w:leftChars="0" w:firstLine="660" w:firstLineChars="300"/>
          </w:pPr>
          <w:r>
            <w:rPr>
              <w:rFonts w:ascii="Arial" w:hAnsi="Arial" w:cs="Arial"/>
              <w:bCs/>
              <w:szCs w:val="26"/>
              <w:lang w:val="es-ES"/>
            </w:rPr>
            <w:fldChar w:fldCharType="begin"/>
          </w:r>
          <w:r>
            <w:rPr>
              <w:rFonts w:ascii="Arial" w:hAnsi="Arial" w:cs="Arial"/>
              <w:bCs/>
              <w:szCs w:val="26"/>
              <w:lang w:val="es-ES"/>
            </w:rPr>
            <w:instrText xml:space="preserve"> HYPERLINK \l _Toc30859 </w:instrText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separate"/>
          </w:r>
          <w:r>
            <w:rPr>
              <w:rFonts w:hint="default"/>
              <w:lang w:val="es-CO"/>
            </w:rPr>
            <w:t>3.1. Reporte</w:t>
          </w:r>
          <w:r>
            <w:tab/>
          </w:r>
          <w:r>
            <w:fldChar w:fldCharType="begin"/>
          </w:r>
          <w:r>
            <w:instrText xml:space="preserve"> PAGEREF _Toc30859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  <w:p>
          <w:r>
            <w:rPr>
              <w:rFonts w:ascii="Arial" w:hAnsi="Arial" w:cs="Arial"/>
              <w:bCs/>
              <w:szCs w:val="26"/>
              <w:lang w:val="es-ES"/>
            </w:rPr>
            <w:fldChar w:fldCharType="end"/>
          </w:r>
        </w:p>
      </w:sdtContent>
    </w:sdt>
    <w:p>
      <w:pPr>
        <w:pStyle w:val="2"/>
      </w:pP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jc w:val="both"/>
      </w:pPr>
    </w:p>
    <w:p/>
    <w:p>
      <w:pPr>
        <w:pStyle w:val="2"/>
        <w:bidi w:val="0"/>
        <w:spacing w:line="360" w:lineRule="auto"/>
        <w:rPr>
          <w:rFonts w:hint="default"/>
          <w:lang w:val="es-CO"/>
        </w:rPr>
      </w:pPr>
      <w:bookmarkStart w:id="0" w:name="_Toc28783"/>
      <w:r>
        <w:rPr>
          <w:rFonts w:hint="default"/>
          <w:lang w:val="es-CO"/>
        </w:rPr>
        <w:t>RECIBOS OFICIALES</w:t>
      </w:r>
      <w:bookmarkEnd w:id="0"/>
    </w:p>
    <w:p>
      <w:pPr>
        <w:pStyle w:val="2"/>
        <w:numPr>
          <w:ilvl w:val="0"/>
          <w:numId w:val="1"/>
        </w:numPr>
        <w:bidi w:val="0"/>
        <w:jc w:val="both"/>
        <w:rPr>
          <w:rFonts w:hint="default"/>
          <w:lang w:val="es-CO"/>
        </w:rPr>
      </w:pPr>
      <w:bookmarkStart w:id="1" w:name="_Toc4838"/>
      <w:r>
        <w:rPr>
          <w:rFonts w:hint="default"/>
          <w:lang w:val="es-CO"/>
        </w:rPr>
        <w:t>Recibos Oficiales</w:t>
      </w:r>
      <w:bookmarkEnd w:id="1"/>
    </w:p>
    <w:p>
      <w:pPr>
        <w:pStyle w:val="2"/>
        <w:numPr>
          <w:ilvl w:val="1"/>
          <w:numId w:val="2"/>
        </w:numPr>
        <w:bidi w:val="0"/>
        <w:jc w:val="both"/>
        <w:rPr>
          <w:rFonts w:hint="default"/>
          <w:sz w:val="24"/>
          <w:szCs w:val="24"/>
          <w:lang w:val="es-CO"/>
        </w:rPr>
      </w:pPr>
      <w:bookmarkStart w:id="2" w:name="_Toc6394"/>
      <w:r>
        <w:rPr>
          <w:rFonts w:hint="default"/>
          <w:sz w:val="24"/>
          <w:szCs w:val="24"/>
          <w:lang w:val="es-CO"/>
        </w:rPr>
        <w:t>Procesos de Usuarios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color w:val="4472C4" w:themeColor="accent1"/>
          <w:sz w:val="24"/>
          <w:szCs w:val="24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>La ruta de acceso al módulo es la siguiente:</w:t>
      </w:r>
    </w:p>
    <w:p>
      <w:pPr>
        <w:spacing w:line="360" w:lineRule="auto"/>
        <w:rPr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Procesos de Usuario </w:t>
      </w:r>
      <w:r>
        <w:rPr>
          <w:rFonts w:hint="default" w:ascii="Arial" w:hAnsi="Arial" w:cs="Arial"/>
          <w:b/>
          <w:bCs/>
          <w:i w:val="0"/>
          <w:iCs w:val="0"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&gt;</w:t>
      </w: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Recibos Oficiales </w:t>
      </w:r>
      <w:r>
        <w:rPr>
          <w:rFonts w:hint="default" w:ascii="Arial" w:hAnsi="Arial" w:cs="Arial"/>
          <w:b/>
          <w:bCs/>
          <w:i w:val="0"/>
          <w:iCs w:val="0"/>
          <w:color w:val="4472C4" w:themeColor="accent1"/>
          <w:sz w:val="24"/>
          <w:szCs w:val="24"/>
          <w:lang w:val="es-ES"/>
          <w14:textFill>
            <w14:solidFill>
              <w14:schemeClr w14:val="accent1"/>
            </w14:solidFill>
          </w14:textFill>
        </w:rPr>
        <w:t>&gt;</w:t>
      </w: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Recibo Por Abono</w:t>
      </w: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(Especial)</w:t>
      </w:r>
    </w:p>
    <w:p>
      <w:pPr>
        <w:spacing w:line="360" w:lineRule="auto"/>
        <w:jc w:val="center"/>
      </w:pPr>
      <w:r>
        <w:rPr>
          <w:rFonts w:hint="default" w:ascii="Arial" w:hAnsi="Arial" w:cs="Arial"/>
        </w:rPr>
        <w:drawing>
          <wp:inline distT="0" distB="0" distL="114300" distR="114300">
            <wp:extent cx="4650105" cy="656590"/>
            <wp:effectExtent l="19050" t="19050" r="36195" b="2921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6565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jc w:val="center"/>
        <w:rPr>
          <w:rFonts w:hint="default"/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>1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end"/>
      </w:r>
      <w: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  <w:t>. Acceso a la opción módulo recibos oficiales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s-CO"/>
        </w:rPr>
        <w:t>En esta opción se muestra la forma de generar recibos por abono (Especial)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rPr>
          <w:rFonts w:hint="default" w:ascii="Arial" w:hAnsi="Arial" w:cs="Arial"/>
        </w:rPr>
        <w:drawing>
          <wp:inline distT="0" distB="0" distL="114300" distR="114300">
            <wp:extent cx="4693285" cy="2432050"/>
            <wp:effectExtent l="19050" t="19050" r="31115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24320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>2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end"/>
      </w:r>
      <w: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  <w:t>. Paso para la creación de un recibo</w:t>
      </w:r>
    </w:p>
    <w:p>
      <w:pPr>
        <w:numPr>
          <w:ilvl w:val="0"/>
          <w:numId w:val="0"/>
        </w:numPr>
        <w:bidi w:val="0"/>
        <w:spacing w:after="160" w:line="259" w:lineRule="auto"/>
        <w:rPr>
          <w:rFonts w:hint="default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bidi w:val="0"/>
        <w:spacing w:after="160" w:line="259" w:lineRule="auto"/>
        <w:rPr>
          <w:rFonts w:hint="default"/>
          <w:sz w:val="24"/>
          <w:szCs w:val="24"/>
          <w:lang w:val="es-CO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sz w:val="28"/>
          <w:szCs w:val="28"/>
          <w:lang w:val="es-CO" w:eastAsia="zh-CN"/>
        </w:rPr>
      </w:pPr>
      <w:bookmarkStart w:id="3" w:name="_Toc11137"/>
      <w:r>
        <w:rPr>
          <w:rFonts w:hint="default"/>
          <w:sz w:val="28"/>
          <w:szCs w:val="28"/>
          <w:lang w:val="es-CO" w:eastAsia="zh-CN"/>
        </w:rPr>
        <w:t>Establecimientos</w:t>
      </w:r>
      <w:bookmarkEnd w:id="3"/>
    </w:p>
    <w:p>
      <w:pPr>
        <w:pStyle w:val="3"/>
        <w:numPr>
          <w:ilvl w:val="1"/>
          <w:numId w:val="1"/>
        </w:numPr>
        <w:bidi w:val="0"/>
        <w:rPr>
          <w:rFonts w:hint="default"/>
          <w:sz w:val="24"/>
          <w:szCs w:val="24"/>
          <w:lang w:val="es-CO" w:eastAsia="zh-CN"/>
        </w:rPr>
      </w:pPr>
      <w:r>
        <w:rPr>
          <w:rFonts w:hint="default"/>
          <w:sz w:val="24"/>
          <w:szCs w:val="24"/>
          <w:lang w:val="es-CO" w:eastAsia="zh-CN"/>
        </w:rPr>
        <w:t xml:space="preserve"> </w:t>
      </w:r>
      <w:bookmarkStart w:id="4" w:name="_Toc32275"/>
      <w:r>
        <w:rPr>
          <w:rFonts w:hint="default"/>
          <w:sz w:val="24"/>
          <w:szCs w:val="24"/>
          <w:lang w:val="es-CO" w:eastAsia="zh-CN"/>
        </w:rPr>
        <w:t>Parámetro</w:t>
      </w:r>
      <w:bookmarkEnd w:id="4"/>
    </w:p>
    <w:p>
      <w:pPr>
        <w:spacing w:line="360" w:lineRule="auto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Para iniciar la creación de un recibo se requiere: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Hacer la siguiente búsqueda por parámetro dando clic en</w:t>
      </w:r>
      <w:r>
        <w:rPr>
          <w:rFonts w:hint="default" w:ascii="Arial" w:hAnsi="Arial" w:cs="Arial"/>
          <w:lang w:val="es-CO" w:eastAsia="zh-CN"/>
        </w:rPr>
        <w:t xml:space="preserve">:  </w:t>
      </w:r>
      <w:r>
        <w:rPr>
          <w:rFonts w:hint="default" w:ascii="Arial" w:hAnsi="Arial" w:cs="Arial"/>
        </w:rPr>
        <w:drawing>
          <wp:inline distT="0" distB="0" distL="114300" distR="114300">
            <wp:extent cx="227330" cy="227330"/>
            <wp:effectExtent l="19050" t="19050" r="20320" b="203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la forma de búsqueda ya sea por:</w:t>
      </w:r>
      <w:r>
        <w:rPr>
          <w:rFonts w:hint="default" w:ascii="Arial" w:hAnsi="Arial" w:cs="Arial"/>
          <w:lang w:val="es-CO" w:eastAsia="zh-CN"/>
        </w:rPr>
        <w:t xml:space="preserve">      </w:t>
      </w:r>
      <w:r>
        <w:rPr>
          <w:rFonts w:hint="default" w:ascii="Arial" w:hAnsi="Arial" w:cs="Arial"/>
          <w:i w:val="0"/>
          <w:iCs w:val="0"/>
          <w:sz w:val="24"/>
          <w:szCs w:val="24"/>
        </w:rPr>
        <w:drawing>
          <wp:inline distT="0" distB="0" distL="114300" distR="114300">
            <wp:extent cx="1873250" cy="619760"/>
            <wp:effectExtent l="28575" t="9525" r="41275" b="374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6197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s-CO" w:eastAsia="zh-CN"/>
        </w:rPr>
        <w:t xml:space="preserve">                   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Elegido su parámetro de búsqueda ya sea por  (ID.Contribiyente, NIT o C.C, etc.) en este caso se buscara por su NIT o C.C.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Digitado el número NIT ó C.C, pulsar la tecla enter.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cs="Arial"/>
          <w:b/>
          <w:bCs/>
          <w:i/>
          <w:iCs/>
          <w:color w:val="FF0000"/>
          <w:sz w:val="24"/>
          <w:szCs w:val="24"/>
          <w:highlight w:val="none"/>
          <w:lang w:val="es-CO" w:eastAsia="zh-CN"/>
        </w:rPr>
      </w:pPr>
      <w:r>
        <w:rPr>
          <w:rFonts w:hint="default" w:ascii="Arial" w:hAnsi="Arial" w:cs="Arial"/>
          <w:b/>
          <w:bCs/>
          <w:i/>
          <w:iCs/>
          <w:color w:val="FF0000"/>
          <w:sz w:val="24"/>
          <w:szCs w:val="24"/>
          <w:highlight w:val="none"/>
          <w:lang w:val="es-CO" w:eastAsia="zh-CN"/>
        </w:rPr>
        <w:t>Nota: Verificar que tenga cartera</w:t>
      </w:r>
    </w:p>
    <w:p>
      <w:pPr>
        <w:pStyle w:val="3"/>
        <w:numPr>
          <w:ilvl w:val="1"/>
          <w:numId w:val="1"/>
        </w:numPr>
        <w:bidi w:val="0"/>
        <w:rPr>
          <w:rFonts w:hint="default"/>
          <w:sz w:val="24"/>
          <w:szCs w:val="24"/>
          <w:lang w:val="es-CO" w:eastAsia="zh-CN"/>
        </w:rPr>
      </w:pPr>
      <w:bookmarkStart w:id="5" w:name="_Toc16027"/>
      <w:r>
        <w:rPr>
          <w:rFonts w:hint="default"/>
          <w:sz w:val="24"/>
          <w:szCs w:val="24"/>
          <w:lang w:val="es-CO" w:eastAsia="zh-CN"/>
        </w:rPr>
        <w:t>Consulta</w:t>
      </w:r>
      <w:bookmarkEnd w:id="5"/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ascii="Arial" w:hAnsi="Arial" w:cs="Arial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A continuación se muestra (La razón social, dirección contribuyente, etc) que se dígito</w:t>
      </w:r>
      <w:r>
        <w:rPr>
          <w:rFonts w:hint="default" w:ascii="Arial" w:hAnsi="Arial" w:cs="Arial"/>
          <w:lang w:val="es-CO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rPr>
          <w:rFonts w:hint="default" w:ascii="Arial" w:hAnsi="Arial" w:cs="Arial"/>
        </w:rPr>
        <w:drawing>
          <wp:inline distT="0" distB="0" distL="114300" distR="114300">
            <wp:extent cx="4568190" cy="1545590"/>
            <wp:effectExtent l="19050" t="19050" r="22860" b="35560"/>
            <wp:docPr id="4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5455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Chars="0"/>
        <w:jc w:val="center"/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>3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end"/>
      </w:r>
      <w: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  <w:t>. Parámetros para consultar un establecimiento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color w:val="4472C4" w:themeColor="accent1"/>
          <w:sz w:val="18"/>
          <w:szCs w:val="21"/>
          <w:lang w:val="es-CO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i/>
          <w:iCs/>
          <w:color w:val="4472C4" w:themeColor="accent1"/>
          <w:sz w:val="24"/>
          <w:szCs w:val="24"/>
          <w:lang w:val="es-CO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/>
          <w:i/>
          <w:iCs/>
          <w:color w:val="4472C4" w:themeColor="accent1"/>
          <w:sz w:val="24"/>
          <w:szCs w:val="24"/>
          <w:lang w:val="es-CO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CO"/>
        </w:rPr>
        <w:t xml:space="preserve">Dar un </w:t>
      </w:r>
      <w:r>
        <w:rPr>
          <w:rFonts w:hint="default" w:ascii="Arial" w:hAnsi="Arial" w:cs="Arial"/>
          <w:i w:val="0"/>
          <w:iCs w:val="0"/>
          <w:sz w:val="24"/>
          <w:szCs w:val="24"/>
          <w:lang w:val="es-ES"/>
        </w:rPr>
        <w:t xml:space="preserve">clic en </w:t>
      </w:r>
      <w:r>
        <w:rPr>
          <w:rFonts w:hint="default" w:ascii="Arial" w:hAnsi="Arial" w:cs="Arial"/>
          <w:i w:val="0"/>
          <w:iCs w:val="0"/>
          <w:sz w:val="24"/>
          <w:szCs w:val="24"/>
          <w:lang w:val="es-CO"/>
        </w:rPr>
        <w:t xml:space="preserve">la información generada: 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6467475" cy="187325"/>
            <wp:effectExtent l="19050" t="19050" r="28575" b="22225"/>
            <wp:docPr id="4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87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s-CO" w:eastAsia="zh-CN"/>
        </w:rPr>
      </w:pPr>
      <w:bookmarkStart w:id="6" w:name="_Toc4153"/>
      <w:r>
        <w:rPr>
          <w:rFonts w:hint="default"/>
          <w:lang w:val="es-CO" w:eastAsia="zh-CN"/>
        </w:rPr>
        <w:t>Datos</w:t>
      </w:r>
      <w:bookmarkEnd w:id="6"/>
      <w:r>
        <w:rPr>
          <w:rFonts w:hint="default"/>
          <w:lang w:val="es-CO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En la siguiente pantalla se observa la información generada  de los datos del establecimiento     del NIT que se dígito </w:t>
      </w:r>
      <w:r>
        <w:rPr>
          <w:rFonts w:hint="default" w:ascii="Arial" w:hAnsi="Arial" w:cs="Arial"/>
          <w:sz w:val="24"/>
          <w:szCs w:val="24"/>
          <w:lang w:val="es-CO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6467475" cy="3635375"/>
            <wp:effectExtent l="28575" t="28575" r="38100" b="31750"/>
            <wp:docPr id="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353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t>4</w:t>
      </w:r>
      <w:r>
        <w:rPr>
          <w:i/>
          <w:iCs/>
          <w:color w:val="4472C4" w:themeColor="accent1"/>
          <w:sz w:val="18"/>
          <w:szCs w:val="21"/>
          <w14:textFill>
            <w14:solidFill>
              <w14:schemeClr w14:val="accent1"/>
            </w14:solidFill>
          </w14:textFill>
        </w:rPr>
        <w:fldChar w:fldCharType="end"/>
      </w:r>
      <w: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  <w:t>. Datos del establecimiento</w:t>
      </w: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rPr>
          <w:i/>
          <w:iCs/>
          <w:color w:val="4472C4" w:themeColor="accent1"/>
          <w:sz w:val="18"/>
          <w:szCs w:val="21"/>
          <w:lang w:val="es-CO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0"/>
          <w:numId w:val="1"/>
        </w:numPr>
        <w:bidi w:val="0"/>
        <w:spacing w:line="360" w:lineRule="auto"/>
        <w:rPr>
          <w:rFonts w:hint="default"/>
          <w:sz w:val="28"/>
          <w:szCs w:val="28"/>
          <w:lang w:val="es-CO" w:eastAsia="zh-CN"/>
        </w:rPr>
      </w:pPr>
      <w:bookmarkStart w:id="7" w:name="_Toc28144"/>
      <w:r>
        <w:rPr>
          <w:rFonts w:hint="default"/>
          <w:sz w:val="28"/>
          <w:szCs w:val="28"/>
          <w:lang w:val="es-CO" w:eastAsia="zh-CN"/>
        </w:rPr>
        <w:t>Vigencias</w:t>
      </w:r>
      <w:bookmarkEnd w:id="7"/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Para verificar el saldo vigencia se requiere: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Escoger la vigencia del período a imprimir, en este caso solo apárece una vigencia </w:t>
      </w:r>
    </w:p>
    <w:p>
      <w:pPr>
        <w:numPr>
          <w:ilvl w:val="0"/>
          <w:numId w:val="0"/>
        </w:numPr>
        <w:ind w:leftChars="0"/>
        <w:jc w:val="center"/>
      </w:pPr>
      <w:r>
        <w:rPr>
          <w:color w:val="FFFFFF" w:themeColor="background1"/>
          <w:sz w:val="2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6675755</wp:posOffset>
                </wp:positionH>
                <wp:positionV relativeFrom="paragraph">
                  <wp:posOffset>73660</wp:posOffset>
                </wp:positionV>
                <wp:extent cx="163195" cy="153670"/>
                <wp:effectExtent l="13970" t="13970" r="3238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536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5.65pt;margin-top:5.8pt;height:12.1pt;width:12.85pt;z-index:251661312;v-text-anchor:middle;mso-width-relative:page;mso-height-relative:page;" filled="f" stroked="t" coordsize="21600,21600" o:gfxdata="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16p0XYAAAACwEAAA8AAAAAAAAAAQAgAAAAIgAAAGRycy9kb3ducmV2&#10;LnhtbFBLAQIUABQAAAAIAIdO4kABbL0PbgIAANoEAAAOAAAAAAAAAAEAIAAAACc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829425" cy="281940"/>
            <wp:effectExtent l="28575" t="28575" r="38100" b="32385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819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Seleccionar una fecha de proyección   </w:t>
      </w:r>
      <w:r>
        <w:rPr>
          <w:rFonts w:hint="default"/>
          <w:lang w:val="es-CO"/>
        </w:rPr>
        <w:t xml:space="preserve">   </w:t>
      </w:r>
      <w:r>
        <w:drawing>
          <wp:inline distT="0" distB="0" distL="114300" distR="114300">
            <wp:extent cx="1066800" cy="295275"/>
            <wp:effectExtent l="19050" t="19050" r="19050" b="28575"/>
            <wp:docPr id="1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Clic en: </w:t>
      </w:r>
      <w:r>
        <w:rPr>
          <w:rFonts w:hint="default"/>
          <w:lang w:val="es-CO"/>
        </w:rPr>
        <w:t xml:space="preserve">      </w:t>
      </w:r>
      <w:r>
        <w:drawing>
          <wp:inline distT="0" distB="0" distL="114300" distR="114300">
            <wp:extent cx="1295400" cy="257175"/>
            <wp:effectExtent l="19050" t="19050" r="19050" b="28575"/>
            <wp:docPr id="1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Digitr un valor a abonar </w:t>
      </w:r>
      <w:r>
        <w:rPr>
          <w:rFonts w:hint="default"/>
          <w:lang w:val="es-CO" w:eastAsia="zh-CN"/>
        </w:rPr>
        <w:t xml:space="preserve">  </w:t>
      </w:r>
      <w:r>
        <w:rPr>
          <w:i/>
          <w:iCs/>
        </w:rPr>
        <w:drawing>
          <wp:inline distT="0" distB="0" distL="114300" distR="114300">
            <wp:extent cx="1950085" cy="724535"/>
            <wp:effectExtent l="19050" t="19050" r="31115" b="37465"/>
            <wp:docPr id="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7245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left"/>
        <w:rPr>
          <w:rFonts w:hint="default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Luego presionar el botón</w:t>
      </w:r>
      <w:r>
        <w:rPr>
          <w:rFonts w:hint="default"/>
          <w:lang w:val="es-CO" w:eastAsia="zh-CN"/>
        </w:rPr>
        <w:t xml:space="preserve">  </w:t>
      </w:r>
      <w:r>
        <w:rPr>
          <w:i w:val="0"/>
          <w:iCs w:val="0"/>
        </w:rPr>
        <w:drawing>
          <wp:inline distT="0" distB="0" distL="114300" distR="114300">
            <wp:extent cx="1247775" cy="209550"/>
            <wp:effectExtent l="28575" t="28575" r="38100" b="28575"/>
            <wp:docPr id="1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s-CO"/>
        </w:rPr>
      </w:pPr>
      <w:bookmarkStart w:id="8" w:name="_Toc30859"/>
      <w:r>
        <w:rPr>
          <w:rFonts w:hint="default"/>
          <w:lang w:val="es-CO"/>
        </w:rPr>
        <w:t>Reporte</w:t>
      </w:r>
      <w:bookmarkEnd w:id="8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>Para la generación del reporte se requiere: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  <w:t xml:space="preserve">Presionar el botón:  </w:t>
      </w:r>
      <w:r>
        <w:rPr>
          <w:rFonts w:hint="default" w:ascii="Arial" w:hAnsi="Arial" w:cs="Arial"/>
        </w:rPr>
        <w:drawing>
          <wp:inline distT="0" distB="0" distL="114300" distR="114300">
            <wp:extent cx="1238250" cy="285750"/>
            <wp:effectExtent l="19050" t="19050" r="19050" b="19050"/>
            <wp:docPr id="1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s-CO"/>
          <w14:textFill>
            <w14:solidFill>
              <w14:schemeClr w14:val="tx1"/>
            </w14:solidFill>
          </w14:textFill>
        </w:rPr>
      </w:pPr>
      <w:r>
        <w:rPr>
          <w:rFonts w:hint="default" w:ascii="Arial"/>
          <w:sz w:val="24"/>
          <w:szCs w:val="24"/>
          <w:lang w:val="es-CO"/>
        </w:rPr>
        <w:t xml:space="preserve"> Clic en OK en la ventana de pregunta. 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939800</wp:posOffset>
                </wp:positionV>
                <wp:extent cx="539115" cy="242570"/>
                <wp:effectExtent l="13970" t="13970" r="18415" b="2921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42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45pt;margin-top:74pt;height:19.1pt;width:42.45pt;z-index:251666432;v-text-anchor:middle;mso-width-relative:page;mso-height-relative:page;" filled="f" stroked="t" coordsize="21600,21600" o:gfxdata="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e+Q89kAAAALAQAADwAAAAAAAAABACAAAAAiAAAAZHJzL2Rvd25y&#10;ZXYueG1sUEsBAhQAFAAAAAgAh07iQByC7X1vAgAA3AQAAA4AAAAAAAAAAQAgAAAAKAEAAGRycy9l&#10;Mm9Eb2MueG1sUEsFBgAAAAAGAAYAWQEAAAkGAAAAAA==&#10;">
                <v:fill on="f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</w:rPr>
        <w:drawing>
          <wp:inline distT="0" distB="0" distL="114300" distR="114300">
            <wp:extent cx="3790950" cy="1314450"/>
            <wp:effectExtent l="28575" t="9525" r="28575" b="28575"/>
            <wp:docPr id="4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14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cs="Arial"/>
        </w:r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Seleccionar una carpeta para guardar el reporte a generar 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cs="Arial"/>
          <w:i/>
          <w:iCs/>
          <w:sz w:val="24"/>
          <w:szCs w:val="24"/>
        </w:rPr>
        <w:drawing>
          <wp:inline distT="0" distB="0" distL="114300" distR="114300">
            <wp:extent cx="5271770" cy="1369060"/>
            <wp:effectExtent l="28575" t="28575" r="33655" b="3111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90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i w:val="0"/>
          <w:iCs w:val="0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CO"/>
        </w:rPr>
        <w:t>Para continuar  clic en el botón OK en  la ventana de información.</w:t>
      </w:r>
      <w:bookmarkStart w:id="9" w:name="_GoBack"/>
      <w:bookmarkEnd w:id="9"/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829050" cy="1343025"/>
            <wp:effectExtent l="19050" t="19050" r="19050" b="28575"/>
            <wp:docPr id="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>Para finalizar buscar la carpeta donde se guardo el reporte y abrir el reporte generado en PDF.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128260" cy="2181860"/>
            <wp:effectExtent l="19050" t="19050" r="34290" b="27940"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1818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i w:val="0"/>
          <w:iCs w:val="0"/>
          <w:sz w:val="18"/>
          <w:szCs w:val="18"/>
          <w:lang w:val="es-CO" w:eastAsia="zh-CN"/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5</w: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end"/>
      </w:r>
      <w:r>
        <w:rPr>
          <w:i/>
          <w:iCs/>
          <w:color w:val="4472C4" w:themeColor="accent1"/>
          <w:sz w:val="18"/>
          <w:szCs w:val="18"/>
          <w:lang w:val="es-CO"/>
          <w14:textFill>
            <w14:solidFill>
              <w14:schemeClr w14:val="accent1"/>
            </w14:solidFill>
          </w14:textFill>
        </w:rPr>
        <w:t>. Reporte del establecimiento</w:t>
      </w:r>
    </w:p>
    <w:sectPr>
      <w:headerReference r:id="rId6" w:type="default"/>
      <w:footerReference r:id="rId7" w:type="default"/>
      <w:pgSz w:w="12240" w:h="15840"/>
      <w:pgMar w:top="720" w:right="1325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8777" w:type="dxa"/>
      <w:tblInd w:w="100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43"/>
      <w:gridCol w:w="1768"/>
      <w:gridCol w:w="2136"/>
      <w:gridCol w:w="203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2" w:hRule="exact"/>
      </w:trPr>
      <w:tc>
        <w:tcPr>
          <w:tcW w:w="2843" w:type="dxa"/>
        </w:tcPr>
        <w:p>
          <w:pPr>
            <w:pStyle w:val="16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68" w:type="dxa"/>
        </w:tcPr>
        <w:p>
          <w:pPr>
            <w:pStyle w:val="16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136" w:type="dxa"/>
        </w:tcPr>
        <w:p>
          <w:pPr>
            <w:pStyle w:val="16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030" w:type="dxa"/>
        </w:tcPr>
        <w:p>
          <w:pPr>
            <w:pStyle w:val="16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8" w:hRule="exact"/>
      </w:trPr>
      <w:tc>
        <w:tcPr>
          <w:tcW w:w="2843" w:type="dxa"/>
        </w:tcPr>
        <w:p>
          <w:pPr>
            <w:pStyle w:val="16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Ingeniero de Aseguramiento calidad</w:t>
          </w:r>
        </w:p>
      </w:tc>
      <w:tc>
        <w:tcPr>
          <w:tcW w:w="1768" w:type="dxa"/>
        </w:tcPr>
        <w:p>
          <w:pPr>
            <w:pStyle w:val="16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Jefe de Calidad</w:t>
          </w:r>
        </w:p>
      </w:tc>
      <w:tc>
        <w:tcPr>
          <w:tcW w:w="2136" w:type="dxa"/>
        </w:tcPr>
        <w:p>
          <w:pPr>
            <w:pStyle w:val="16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Director de Operaciones</w:t>
          </w:r>
        </w:p>
      </w:tc>
      <w:tc>
        <w:tcPr>
          <w:tcW w:w="2030" w:type="dxa"/>
        </w:tcPr>
        <w:p>
          <w:pPr>
            <w:pStyle w:val="16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06-09-2022</w:t>
          </w:r>
        </w:p>
      </w:tc>
    </w:tr>
  </w:tbl>
  <w:p>
    <w:pPr>
      <w:pStyle w:val="16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2781300</wp:posOffset>
          </wp:positionH>
          <wp:positionV relativeFrom="paragraph">
            <wp:posOffset>1760220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255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581" w:type="dxa"/>
      <w:tblInd w:w="13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22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</w:trPr>
      <w:tc>
        <w:tcPr>
          <w:tcW w:w="2528" w:type="dxa"/>
          <w:vMerge w:val="restart"/>
        </w:tcPr>
        <w:p>
          <w:pPr>
            <w:pStyle w:val="15"/>
            <w:jc w:val="both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5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5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GESTION ASEGURAMIENTO DE CALIDAD</w:t>
          </w:r>
        </w:p>
      </w:tc>
      <w:tc>
        <w:tcPr>
          <w:tcW w:w="2228" w:type="dxa"/>
        </w:tcPr>
        <w:p>
          <w:pPr>
            <w:pStyle w:val="15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106045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</w:trPr>
      <w:tc>
        <w:tcPr>
          <w:tcW w:w="2528" w:type="dxa"/>
          <w:vMerge w:val="continue"/>
        </w:tcPr>
        <w:p>
          <w:pPr>
            <w:pStyle w:val="15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5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228" w:type="dxa"/>
        </w:tcPr>
        <w:p>
          <w:pPr>
            <w:pStyle w:val="15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</w:trPr>
      <w:tc>
        <w:tcPr>
          <w:tcW w:w="2528" w:type="dxa"/>
          <w:vMerge w:val="continue"/>
        </w:tcPr>
        <w:p>
          <w:pPr>
            <w:pStyle w:val="15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5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2228" w:type="dxa"/>
        </w:tcPr>
        <w:p>
          <w:pPr>
            <w:pStyle w:val="15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</w:trPr>
      <w:tc>
        <w:tcPr>
          <w:tcW w:w="2528" w:type="dxa"/>
          <w:vMerge w:val="continue"/>
        </w:tcPr>
        <w:p>
          <w:pPr>
            <w:pStyle w:val="15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5"/>
            <w:jc w:val="both"/>
            <w:rPr>
              <w:rFonts w:ascii="Arial" w:hAnsi="Arial" w:cs="Arial"/>
            </w:rPr>
          </w:pPr>
        </w:p>
      </w:tc>
      <w:tc>
        <w:tcPr>
          <w:tcW w:w="2228" w:type="dxa"/>
        </w:tcPr>
        <w:p>
          <w:pPr>
            <w:pStyle w:val="15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432A"/>
    <w:multiLevelType w:val="singleLevel"/>
    <w:tmpl w:val="8C7143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sz w:val="24"/>
        <w:szCs w:val="24"/>
      </w:rPr>
    </w:lvl>
  </w:abstractNum>
  <w:abstractNum w:abstractNumId="1">
    <w:nsid w:val="BB33B880"/>
    <w:multiLevelType w:val="multilevel"/>
    <w:tmpl w:val="BB33B8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B3DCB01"/>
    <w:multiLevelType w:val="multilevel"/>
    <w:tmpl w:val="CB3DCB0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Arial" w:hAnsi="Arial" w:cs="Arial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82693F3"/>
    <w:multiLevelType w:val="singleLevel"/>
    <w:tmpl w:val="E82693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</w:abstractNum>
  <w:abstractNum w:abstractNumId="4">
    <w:nsid w:val="0FBEB21F"/>
    <w:multiLevelType w:val="multilevel"/>
    <w:tmpl w:val="0FBEB2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D27CD7E"/>
    <w:multiLevelType w:val="singleLevel"/>
    <w:tmpl w:val="1D27CD7E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sz w:val="24"/>
        <w:szCs w:val="24"/>
      </w:rPr>
    </w:lvl>
  </w:abstractNum>
  <w:abstractNum w:abstractNumId="6">
    <w:nsid w:val="33314529"/>
    <w:multiLevelType w:val="singleLevel"/>
    <w:tmpl w:val="333145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sz w:val="24"/>
        <w:szCs w:val="24"/>
      </w:rPr>
    </w:lvl>
  </w:abstractNum>
  <w:abstractNum w:abstractNumId="7">
    <w:nsid w:val="7CFB0118"/>
    <w:multiLevelType w:val="singleLevel"/>
    <w:tmpl w:val="7CFB01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46E36"/>
    <w:rsid w:val="00073477"/>
    <w:rsid w:val="00193A0D"/>
    <w:rsid w:val="001B0203"/>
    <w:rsid w:val="001F5BAE"/>
    <w:rsid w:val="00355D76"/>
    <w:rsid w:val="00411659"/>
    <w:rsid w:val="00417C8E"/>
    <w:rsid w:val="00433E9C"/>
    <w:rsid w:val="0044101F"/>
    <w:rsid w:val="004C6C9A"/>
    <w:rsid w:val="004D43B2"/>
    <w:rsid w:val="00524FDD"/>
    <w:rsid w:val="00527589"/>
    <w:rsid w:val="00581295"/>
    <w:rsid w:val="00674269"/>
    <w:rsid w:val="006D60DD"/>
    <w:rsid w:val="007351EC"/>
    <w:rsid w:val="0075055C"/>
    <w:rsid w:val="007B2136"/>
    <w:rsid w:val="007C4E72"/>
    <w:rsid w:val="0080320D"/>
    <w:rsid w:val="00803633"/>
    <w:rsid w:val="00807E76"/>
    <w:rsid w:val="0082420D"/>
    <w:rsid w:val="00825AF6"/>
    <w:rsid w:val="008E7E36"/>
    <w:rsid w:val="008F473B"/>
    <w:rsid w:val="00946E77"/>
    <w:rsid w:val="009617EF"/>
    <w:rsid w:val="00974BF6"/>
    <w:rsid w:val="00977AD3"/>
    <w:rsid w:val="00A04293"/>
    <w:rsid w:val="00B21B0E"/>
    <w:rsid w:val="00B30A52"/>
    <w:rsid w:val="00BA46BF"/>
    <w:rsid w:val="00BA674C"/>
    <w:rsid w:val="00C21D5C"/>
    <w:rsid w:val="00CA3079"/>
    <w:rsid w:val="00CC1A73"/>
    <w:rsid w:val="00CE661A"/>
    <w:rsid w:val="00D930FB"/>
    <w:rsid w:val="00E016ED"/>
    <w:rsid w:val="00E43715"/>
    <w:rsid w:val="00F079BF"/>
    <w:rsid w:val="00F36AB1"/>
    <w:rsid w:val="00F41DF3"/>
    <w:rsid w:val="00F63150"/>
    <w:rsid w:val="00FC4F59"/>
    <w:rsid w:val="0BAA698E"/>
    <w:rsid w:val="0C9A14A9"/>
    <w:rsid w:val="0CB72639"/>
    <w:rsid w:val="0D592C8A"/>
    <w:rsid w:val="1281778C"/>
    <w:rsid w:val="1374115D"/>
    <w:rsid w:val="168250AE"/>
    <w:rsid w:val="17846B81"/>
    <w:rsid w:val="1EFA11B1"/>
    <w:rsid w:val="21A75B00"/>
    <w:rsid w:val="2B5E15BA"/>
    <w:rsid w:val="2EB95E0A"/>
    <w:rsid w:val="3B9C0360"/>
    <w:rsid w:val="4D7F1953"/>
    <w:rsid w:val="4E7D1932"/>
    <w:rsid w:val="552B3E4D"/>
    <w:rsid w:val="66103F76"/>
    <w:rsid w:val="726B6901"/>
    <w:rsid w:val="76CC564E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annotation subject"/>
    <w:basedOn w:val="14"/>
    <w:next w:val="14"/>
    <w:link w:val="30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29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header"/>
    <w:basedOn w:val="1"/>
    <w:link w:val="1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Title"/>
    <w:basedOn w:val="1"/>
    <w:next w:val="1"/>
    <w:link w:val="23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8">
    <w:name w:val="Table Grid"/>
    <w:basedOn w:val="6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Encabezado Car"/>
    <w:basedOn w:val="5"/>
    <w:link w:val="15"/>
    <w:qFormat/>
    <w:uiPriority w:val="99"/>
  </w:style>
  <w:style w:type="character" w:customStyle="1" w:styleId="20">
    <w:name w:val="Pie de página Car"/>
    <w:basedOn w:val="5"/>
    <w:link w:val="16"/>
    <w:qFormat/>
    <w:uiPriority w:val="99"/>
  </w:style>
  <w:style w:type="character" w:customStyle="1" w:styleId="21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2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3">
    <w:name w:val="Título Car"/>
    <w:basedOn w:val="5"/>
    <w:link w:val="17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6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29">
    <w:name w:val="Texto comentario Car"/>
    <w:basedOn w:val="5"/>
    <w:link w:val="14"/>
    <w:qFormat/>
    <w:uiPriority w:val="99"/>
    <w:rPr>
      <w:lang w:eastAsia="en-US"/>
    </w:rPr>
  </w:style>
  <w:style w:type="character" w:customStyle="1" w:styleId="30">
    <w:name w:val="Asunto del comentario Car"/>
    <w:basedOn w:val="29"/>
    <w:link w:val="13"/>
    <w:semiHidden/>
    <w:qFormat/>
    <w:uiPriority w:val="99"/>
    <w:rPr>
      <w:b/>
      <w:bCs/>
      <w:lang w:eastAsia="en-US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209</Words>
  <Characters>1150</Characters>
  <Lines>9</Lines>
  <Paragraphs>2</Paragraphs>
  <TotalTime>16</TotalTime>
  <ScaleCrop>false</ScaleCrop>
  <LinksUpToDate>false</LinksUpToDate>
  <CharactersWithSpaces>1357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2022-09-06T21:19:00Z</dcterms:created>
  <dc:creator>Hugo Alberto Martínez Ortega</dc:creator>
  <cp:lastModifiedBy>lvetancourt</cp:lastModifiedBy>
  <dcterms:modified xsi:type="dcterms:W3CDTF">2023-03-21T20:33:50Z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802CA7A3C1544B5E8801E0262F71AB80</vt:lpwstr>
  </property>
</Properties>
</file>