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24" w:name="_GoBack"/>
      <w:bookmarkEnd w:id="24"/>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Recaudos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_Toc30022 </w:instrText>
          </w:r>
          <w:r>
            <w:rPr>
              <w:rFonts w:hint="default" w:ascii="Arial" w:hAnsi="Arial" w:cs="Arial"/>
              <w:sz w:val="24"/>
              <w:szCs w:val="24"/>
            </w:rPr>
            <w:fldChar w:fldCharType="separate"/>
          </w:r>
          <w:r>
            <w:rPr>
              <w:rFonts w:hint="default" w:ascii="Arial" w:hAnsi="Arial" w:cs="Arial"/>
              <w:sz w:val="24"/>
              <w:szCs w:val="24"/>
              <w:lang w:val="es-CO" w:eastAsia="zh-CN"/>
            </w:rPr>
            <w:t>1. RECAUDOS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_Toc30022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_Toc20967 </w:instrText>
          </w:r>
          <w:r>
            <w:rPr>
              <w:rFonts w:hint="default" w:ascii="Arial" w:hAnsi="Arial" w:cs="Arial"/>
              <w:sz w:val="24"/>
              <w:szCs w:val="24"/>
            </w:rPr>
            <w:fldChar w:fldCharType="separate"/>
          </w:r>
          <w:r>
            <w:rPr>
              <w:rFonts w:hint="default" w:ascii="Arial" w:hAnsi="Arial" w:cs="Arial"/>
              <w:sz w:val="24"/>
              <w:szCs w:val="24"/>
              <w:lang w:val="es-CO"/>
            </w:rPr>
            <w:t>1.1. Digitación de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_Toc20967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_Toc16979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_Toc16979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_Toc20375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_Toc20375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_Toc30693 </w:instrText>
          </w:r>
          <w:r>
            <w:rPr>
              <w:rFonts w:hint="default" w:ascii="Arial" w:hAnsi="Arial" w:cs="Arial"/>
              <w:sz w:val="24"/>
              <w:szCs w:val="24"/>
            </w:rPr>
            <w:fldChar w:fldCharType="separate"/>
          </w:r>
          <w:r>
            <w:rPr>
              <w:rFonts w:hint="default" w:ascii="Arial" w:hAnsi="Arial" w:cs="Arial"/>
              <w:sz w:val="24"/>
              <w:szCs w:val="24"/>
              <w:lang w:val="es-CO"/>
            </w:rPr>
            <w:t>1.2. Aplicador de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_Toc30693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_Toc2970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_Toc2970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_Toc29643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_Toc29643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_Toc13757 </w:instrText>
          </w:r>
          <w:r>
            <w:rPr>
              <w:rFonts w:hint="default" w:ascii="Arial" w:hAnsi="Arial" w:cs="Arial"/>
              <w:sz w:val="24"/>
              <w:szCs w:val="24"/>
            </w:rPr>
            <w:fldChar w:fldCharType="separate"/>
          </w:r>
          <w:r>
            <w:rPr>
              <w:rFonts w:hint="default" w:ascii="Arial" w:hAnsi="Arial" w:cs="Arial"/>
              <w:sz w:val="24"/>
              <w:szCs w:val="24"/>
              <w:lang w:val="es-CO"/>
            </w:rPr>
            <w:t>1.3. Aplicador de Pagos Individual: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_Toc13757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_Toc4873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_Toc4873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_Toc6575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_Toc6575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_Toc21064 </w:instrText>
          </w:r>
          <w:r>
            <w:rPr>
              <w:rFonts w:hint="default" w:ascii="Arial" w:hAnsi="Arial" w:cs="Arial"/>
              <w:sz w:val="24"/>
              <w:szCs w:val="24"/>
            </w:rPr>
            <w:fldChar w:fldCharType="separate"/>
          </w:r>
          <w:r>
            <w:rPr>
              <w:rFonts w:hint="default" w:ascii="Arial" w:hAnsi="Arial" w:cs="Arial"/>
              <w:sz w:val="24"/>
              <w:szCs w:val="24"/>
            </w:rPr>
            <w:t xml:space="preserve">1.4. </w:t>
          </w:r>
          <w:r>
            <w:rPr>
              <w:rFonts w:hint="default" w:ascii="Arial" w:hAnsi="Arial" w:cs="Arial"/>
              <w:sz w:val="24"/>
              <w:szCs w:val="24"/>
              <w:lang w:val="es-CO"/>
            </w:rPr>
            <w:t>Cargue Archivos Planos Pagos/Declaración :</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_Toc21064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_Toc2636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_Toc2636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_Toc9860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_Toc9860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_Toc2048 </w:instrText>
          </w:r>
          <w:r>
            <w:rPr>
              <w:rFonts w:hint="default" w:ascii="Arial" w:hAnsi="Arial" w:cs="Arial"/>
              <w:sz w:val="24"/>
              <w:szCs w:val="24"/>
            </w:rPr>
            <w:fldChar w:fldCharType="separate"/>
          </w:r>
          <w:r>
            <w:rPr>
              <w:rFonts w:hint="default" w:ascii="Arial" w:hAnsi="Arial" w:cs="Arial"/>
              <w:sz w:val="24"/>
              <w:szCs w:val="24"/>
            </w:rPr>
            <w:t xml:space="preserve">1.5. </w:t>
          </w:r>
          <w:r>
            <w:rPr>
              <w:rFonts w:hint="default" w:ascii="Arial" w:hAnsi="Arial" w:cs="Arial"/>
              <w:sz w:val="24"/>
              <w:szCs w:val="24"/>
              <w:lang w:val="es-CO"/>
            </w:rPr>
            <w:t>Aplicación de Declaraciones: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_Toc2048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_Toc30802 </w:instrText>
          </w:r>
          <w:r>
            <w:rPr>
              <w:rFonts w:hint="default" w:ascii="Arial" w:hAnsi="Arial" w:cs="Arial"/>
              <w:sz w:val="24"/>
              <w:szCs w:val="24"/>
            </w:rPr>
            <w:fldChar w:fldCharType="separate"/>
          </w:r>
          <w:r>
            <w:rPr>
              <w:rFonts w:hint="default" w:ascii="Arial" w:hAnsi="Arial" w:cs="Arial"/>
              <w:sz w:val="24"/>
              <w:szCs w:val="24"/>
              <w:lang w:val="es-CO"/>
            </w:rPr>
            <w:t>1.5.1.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_Toc30802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_Toc896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5</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_Toc896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3077"/>
      <w:bookmarkStart w:id="1" w:name="_Toc30022"/>
      <w:r>
        <w:rPr>
          <w:rFonts w:hint="default"/>
          <w:lang w:val="es-CO" w:eastAsia="zh-CN"/>
        </w:rPr>
        <w:t>RE</w:t>
      </w:r>
      <w:bookmarkEnd w:id="0"/>
      <w:r>
        <w:rPr>
          <w:rFonts w:hint="default"/>
          <w:lang w:val="es-CO" w:eastAsia="zh-CN"/>
        </w:rPr>
        <w:t>CAUDOS</w:t>
      </w:r>
      <w:bookmarkEnd w:id="1"/>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o generar recibos de pago para el pago correspondiente.</w:t>
      </w:r>
    </w:p>
    <w:p>
      <w:pPr>
        <w:spacing w:after="0" w:line="360" w:lineRule="auto"/>
        <w:jc w:val="both"/>
        <w:rPr>
          <w:rFonts w:ascii="Arial" w:hAnsi="Arial" w:cs="Arial"/>
          <w:sz w:val="24"/>
          <w:szCs w:val="24"/>
        </w:rPr>
      </w:pPr>
    </w:p>
    <w:p>
      <w:pPr>
        <w:pStyle w:val="3"/>
        <w:numPr>
          <w:ilvl w:val="1"/>
          <w:numId w:val="1"/>
        </w:numPr>
        <w:spacing w:before="0"/>
        <w:rPr>
          <w:rFonts w:hint="default" w:cs="Arial"/>
          <w:szCs w:val="24"/>
          <w:lang w:val="es-CO"/>
        </w:rPr>
      </w:pPr>
      <w:bookmarkStart w:id="2" w:name="_Toc20967"/>
      <w:bookmarkStart w:id="3" w:name="_Toc31639"/>
      <w:r>
        <w:rPr>
          <w:rFonts w:hint="default" w:cs="Arial"/>
          <w:szCs w:val="24"/>
          <w:lang w:val="es-CO"/>
        </w:rPr>
        <w:t>Digitación de pagos:</w:t>
      </w:r>
      <w:bookmarkEnd w:id="2"/>
      <w:bookmarkEnd w:id="3"/>
      <w:r>
        <w:rPr>
          <w:rFonts w:hint="default" w:cs="Arial"/>
          <w:szCs w:val="24"/>
          <w:lang w:val="es-CO"/>
        </w:rPr>
        <w:t xml:space="preserve"> </w:t>
      </w:r>
    </w:p>
    <w:p>
      <w:pPr>
        <w:pStyle w:val="3"/>
        <w:spacing w:before="0"/>
        <w:rPr>
          <w:rFonts w:cs="Arial"/>
          <w:szCs w:val="24"/>
        </w:rPr>
      </w:pPr>
      <w:bookmarkStart w:id="4" w:name="_Toc76995127"/>
      <w:bookmarkStart w:id="5" w:name="_Toc31843"/>
      <w:bookmarkStart w:id="6" w:name="_Toc16979"/>
      <w:r>
        <w:rPr>
          <w:rFonts w:cs="Arial"/>
          <w:szCs w:val="24"/>
        </w:rPr>
        <w:t>1.1.1. Acceso a la opción</w:t>
      </w:r>
      <w:bookmarkEnd w:id="4"/>
      <w:bookmarkEnd w:id="5"/>
      <w:bookmarkEnd w:id="6"/>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Digitación de Pagos</w:t>
      </w:r>
    </w:p>
    <w:p>
      <w:pPr>
        <w:rPr>
          <w:rFonts w:hint="default"/>
          <w:lang w:val="es-CO" w:eastAsia="zh-CN"/>
        </w:rPr>
      </w:pPr>
    </w:p>
    <w:p>
      <w:pPr>
        <w:jc w:val="center"/>
      </w:pPr>
      <w:r>
        <w:drawing>
          <wp:inline distT="0" distB="0" distL="114300" distR="114300">
            <wp:extent cx="1731010" cy="540385"/>
            <wp:effectExtent l="9525" t="9525" r="12065" b="2159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9"/>
                    <a:stretch>
                      <a:fillRect/>
                    </a:stretch>
                  </pic:blipFill>
                  <pic:spPr>
                    <a:xfrm>
                      <a:off x="0" y="0"/>
                      <a:ext cx="1731010" cy="54038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Digitación de pagos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565265" cy="3955415"/>
            <wp:effectExtent l="9525" t="9525" r="1651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a:stretch>
                      <a:fillRect/>
                    </a:stretch>
                  </pic:blipFill>
                  <pic:spPr>
                    <a:xfrm>
                      <a:off x="0" y="0"/>
                      <a:ext cx="6565265" cy="395541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Digitación de pagos</w:t>
      </w:r>
    </w:p>
    <w:p>
      <w:pPr>
        <w:pStyle w:val="3"/>
        <w:spacing w:before="0"/>
      </w:pPr>
      <w:bookmarkStart w:id="7" w:name="_Toc20375"/>
      <w:bookmarkStart w:id="8"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7"/>
      <w:bookmarkEnd w:id="8"/>
    </w:p>
    <w:p>
      <w:pPr>
        <w:jc w:val="both"/>
        <w:rPr>
          <w:rFonts w:hint="default" w:ascii="Arial" w:hAnsi="Arial" w:cs="Arial"/>
          <w:sz w:val="24"/>
          <w:szCs w:val="24"/>
          <w:lang w:val="es-CO"/>
        </w:rPr>
      </w:pPr>
      <w:r>
        <w:rPr>
          <w:rFonts w:hint="default" w:ascii="Arial" w:hAnsi="Arial" w:cs="Arial"/>
          <w:sz w:val="24"/>
          <w:szCs w:val="24"/>
          <w:lang w:val="es-CO"/>
        </w:rPr>
        <w:t xml:space="preserve">Para realizar el proceso de digitación o registro del pago se debe: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banco recaudador (banco en el que se realizó el pago): </w:t>
      </w:r>
    </w:p>
    <w:p>
      <w:pPr>
        <w:jc w:val="both"/>
        <w:rPr>
          <w:rFonts w:hint="default" w:ascii="Arial" w:hAnsi="Arial" w:cs="Arial"/>
          <w:sz w:val="24"/>
          <w:szCs w:val="24"/>
          <w:lang w:val="es-CO" w:eastAsia="zh-CN"/>
        </w:rPr>
      </w:pPr>
    </w:p>
    <w:p>
      <w:pPr>
        <w:jc w:val="center"/>
      </w:pPr>
      <w:r>
        <w:drawing>
          <wp:inline distT="0" distB="0" distL="114300" distR="114300">
            <wp:extent cx="3648075" cy="2013585"/>
            <wp:effectExtent l="9525" t="9525" r="19050" b="1524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
                    <pic:cNvPicPr>
                      <a:picLocks noChangeAspect="1"/>
                    </pic:cNvPicPr>
                  </pic:nvPicPr>
                  <pic:blipFill>
                    <a:blip r:embed="rId11"/>
                    <a:stretch>
                      <a:fillRect/>
                    </a:stretch>
                  </pic:blipFill>
                  <pic:spPr>
                    <a:xfrm>
                      <a:off x="0" y="0"/>
                      <a:ext cx="3648075" cy="201358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Banco Recaudador</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sucursal bancaria asociada al banco recaudador antes mencionado en el que se realizó el pago: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276600" cy="2066925"/>
            <wp:effectExtent l="9525" t="9525" r="9525" b="1905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
                    <pic:cNvPicPr>
                      <a:picLocks noChangeAspect="1"/>
                    </pic:cNvPicPr>
                  </pic:nvPicPr>
                  <pic:blipFill>
                    <a:blip r:embed="rId12"/>
                    <a:stretch>
                      <a:fillRect/>
                    </a:stretch>
                  </pic:blipFill>
                  <pic:spPr>
                    <a:xfrm>
                      <a:off x="0" y="0"/>
                      <a:ext cx="3276600" cy="206692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Sucursal</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fecha de control o fecha en la que se está registrando el pago: </w:t>
      </w:r>
    </w:p>
    <w:p>
      <w:pPr>
        <w:jc w:val="both"/>
        <w:rPr>
          <w:rFonts w:hint="default" w:ascii="Arial" w:hAnsi="Arial" w:cs="Arial"/>
          <w:sz w:val="24"/>
          <w:szCs w:val="24"/>
          <w:lang w:val="es-CO" w:eastAsia="zh-CN"/>
        </w:rPr>
      </w:pPr>
    </w:p>
    <w:p>
      <w:pPr>
        <w:jc w:val="center"/>
      </w:pPr>
      <w:r>
        <w:drawing>
          <wp:inline distT="0" distB="0" distL="114300" distR="114300">
            <wp:extent cx="1952625" cy="180975"/>
            <wp:effectExtent l="9525" t="9525" r="19050" b="19050"/>
            <wp:docPr id="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
                    <pic:cNvPicPr>
                      <a:picLocks noChangeAspect="1"/>
                    </pic:cNvPicPr>
                  </pic:nvPicPr>
                  <pic:blipFill>
                    <a:blip r:embed="rId13"/>
                    <a:stretch>
                      <a:fillRect/>
                    </a:stretch>
                  </pic:blipFill>
                  <pic:spPr>
                    <a:xfrm>
                      <a:off x="0" y="0"/>
                      <a:ext cx="1952625" cy="1809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Fecha de Control</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total de pagos a registrar: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568575" cy="273050"/>
            <wp:effectExtent l="9525" t="9525" r="12700" b="22225"/>
            <wp:docPr id="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6"/>
                    <pic:cNvPicPr>
                      <a:picLocks noChangeAspect="1"/>
                    </pic:cNvPicPr>
                  </pic:nvPicPr>
                  <pic:blipFill>
                    <a:blip r:embed="rId14"/>
                    <a:stretch>
                      <a:fillRect/>
                    </a:stretch>
                  </pic:blipFill>
                  <pic:spPr>
                    <a:xfrm>
                      <a:off x="0" y="0"/>
                      <a:ext cx="2568575" cy="27305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Pagos Reportados</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valor total de la suma de el o los pagos reportados: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310130" cy="242570"/>
            <wp:effectExtent l="9525" t="9525" r="23495" b="14605"/>
            <wp:docPr id="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7"/>
                    <pic:cNvPicPr>
                      <a:picLocks noChangeAspect="1"/>
                    </pic:cNvPicPr>
                  </pic:nvPicPr>
                  <pic:blipFill>
                    <a:blip r:embed="rId15"/>
                    <a:stretch>
                      <a:fillRect/>
                    </a:stretch>
                  </pic:blipFill>
                  <pic:spPr>
                    <a:xfrm>
                      <a:off x="0" y="0"/>
                      <a:ext cx="2310130" cy="24257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Monto Reportado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debe dar clic en el botón </w:t>
      </w:r>
      <w:r>
        <w:drawing>
          <wp:inline distT="0" distB="0" distL="114300" distR="114300">
            <wp:extent cx="1257300" cy="24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6"/>
                    <a:stretch>
                      <a:fillRect/>
                    </a:stretch>
                  </pic:blipFill>
                  <pic:spPr>
                    <a:xfrm>
                      <a:off x="0" y="0"/>
                      <a:ext cx="1257300" cy="247650"/>
                    </a:xfrm>
                    <a:prstGeom prst="rect">
                      <a:avLst/>
                    </a:prstGeom>
                    <a:noFill/>
                    <a:ln>
                      <a:noFill/>
                    </a:ln>
                  </pic:spPr>
                </pic:pic>
              </a:graphicData>
            </a:graphic>
          </wp:inline>
        </w:drawing>
      </w:r>
      <w:r>
        <w:rPr>
          <w:rFonts w:hint="default" w:ascii="Arial" w:hAnsi="Arial" w:cs="Arial"/>
          <w:sz w:val="24"/>
          <w:szCs w:val="24"/>
          <w:lang w:val="es-CO"/>
        </w:rPr>
        <w:t>, después de dar clic solicitando la confirmación del ingreso de la información</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810000" cy="1333500"/>
            <wp:effectExtent l="9525" t="9525"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7"/>
                    <a:stretch>
                      <a:fillRect/>
                    </a:stretch>
                  </pic:blipFill>
                  <pic:spPr>
                    <a:xfrm>
                      <a:off x="0" y="0"/>
                      <a:ext cx="3810000" cy="133350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Mensaje de Confirmación</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Al confirmar se visualizará la siguiente ventana donde se debe diligenciar la información referente al pago y el documento de pago por cada recibo de pago a registrar: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drawing>
          <wp:inline distT="0" distB="0" distL="114300" distR="114300">
            <wp:extent cx="6885305" cy="1691640"/>
            <wp:effectExtent l="9525" t="9525" r="20320" b="1333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8"/>
                    <a:stretch>
                      <a:fillRect/>
                    </a:stretch>
                  </pic:blipFill>
                  <pic:spPr>
                    <a:xfrm>
                      <a:off x="0" y="0"/>
                      <a:ext cx="6885305" cy="169164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Relación de Pagos</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digitar el número de documento de pago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250315" cy="397510"/>
            <wp:effectExtent l="9525" t="9525" r="16510" b="12065"/>
            <wp:docPr id="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8"/>
                    <pic:cNvPicPr>
                      <a:picLocks noChangeAspect="1"/>
                    </pic:cNvPicPr>
                  </pic:nvPicPr>
                  <pic:blipFill>
                    <a:blip r:embed="rId19"/>
                    <a:stretch>
                      <a:fillRect/>
                    </a:stretch>
                  </pic:blipFill>
                  <pic:spPr>
                    <a:xfrm>
                      <a:off x="0" y="0"/>
                      <a:ext cx="1250315" cy="39751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No. Documento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Digitar la fecha de pago del documento de pago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007110" cy="398145"/>
            <wp:effectExtent l="9525" t="9525" r="12065" b="11430"/>
            <wp:docPr id="7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9"/>
                    <pic:cNvPicPr>
                      <a:picLocks noChangeAspect="1"/>
                    </pic:cNvPicPr>
                  </pic:nvPicPr>
                  <pic:blipFill>
                    <a:blip r:embed="rId20"/>
                    <a:stretch>
                      <a:fillRect/>
                    </a:stretch>
                  </pic:blipFill>
                  <pic:spPr>
                    <a:xfrm>
                      <a:off x="0" y="0"/>
                      <a:ext cx="1007110" cy="39814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Fecha de Pago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valor pagado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248410" cy="396875"/>
            <wp:effectExtent l="9525" t="9525" r="18415" b="12700"/>
            <wp:docPr id="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10"/>
                    <pic:cNvPicPr>
                      <a:picLocks noChangeAspect="1"/>
                    </pic:cNvPicPr>
                  </pic:nvPicPr>
                  <pic:blipFill>
                    <a:blip r:embed="rId21"/>
                    <a:stretch>
                      <a:fillRect/>
                    </a:stretch>
                  </pic:blipFill>
                  <pic:spPr>
                    <a:xfrm>
                      <a:off x="0" y="0"/>
                      <a:ext cx="1248410" cy="3968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Valor Pagado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la identificación del contribuyente: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237615" cy="434975"/>
            <wp:effectExtent l="9525" t="9525" r="10160" b="1270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22"/>
                    <a:stretch>
                      <a:fillRect/>
                    </a:stretch>
                  </pic:blipFill>
                  <pic:spPr>
                    <a:xfrm>
                      <a:off x="0" y="0"/>
                      <a:ext cx="1237615" cy="4349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Id Contribuyente</w:t>
      </w:r>
    </w:p>
    <w:p>
      <w:pPr>
        <w:jc w:val="both"/>
        <w:rPr>
          <w:rFonts w:hint="default" w:ascii="Arial" w:hAnsi="Arial" w:cs="Arial"/>
          <w:sz w:val="24"/>
          <w:szCs w:val="24"/>
          <w:lang w:val="es-CO" w:eastAsia="zh-CN"/>
        </w:rPr>
      </w:pPr>
    </w:p>
    <w:p>
      <w:pPr>
        <w:jc w:val="both"/>
        <w:rPr>
          <w:rFonts w:hint="default"/>
          <w:lang w:val="es-CO"/>
        </w:rPr>
      </w:pPr>
      <w:r>
        <w:rPr>
          <w:rFonts w:hint="default" w:ascii="Arial" w:hAnsi="Arial" w:cs="Arial"/>
          <w:sz w:val="24"/>
          <w:szCs w:val="24"/>
          <w:lang w:val="es-CO" w:eastAsia="zh-CN"/>
        </w:rPr>
        <w:t xml:space="preserve">Luego de esto las columnas validación documento y validación id contribuyente cambiarán a SI y por último se le debe dar clic en el botón </w:t>
      </w:r>
      <w:r>
        <w:drawing>
          <wp:inline distT="0" distB="0" distL="114300" distR="114300">
            <wp:extent cx="1266825" cy="247650"/>
            <wp:effectExtent l="0" t="0" r="9525" b="0"/>
            <wp:docPr id="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12"/>
                    <pic:cNvPicPr>
                      <a:picLocks noChangeAspect="1"/>
                    </pic:cNvPicPr>
                  </pic:nvPicPr>
                  <pic:blipFill>
                    <a:blip r:embed="rId23"/>
                    <a:stretch>
                      <a:fillRect/>
                    </a:stretch>
                  </pic:blipFill>
                  <pic:spPr>
                    <a:xfrm>
                      <a:off x="0" y="0"/>
                      <a:ext cx="1266825" cy="247650"/>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visualizará una ventana confirmando la realización del proceso. </w:t>
      </w:r>
    </w:p>
    <w:p>
      <w:pPr>
        <w:jc w:val="both"/>
        <w:rPr>
          <w:rFonts w:hint="default"/>
          <w:lang w:val="es-CO" w:eastAsia="zh-CN"/>
        </w:rPr>
      </w:pPr>
    </w:p>
    <w:p>
      <w:pPr>
        <w:pStyle w:val="3"/>
        <w:numPr>
          <w:ilvl w:val="1"/>
          <w:numId w:val="1"/>
        </w:numPr>
        <w:spacing w:before="0"/>
      </w:pPr>
      <w:bookmarkStart w:id="9" w:name="_Toc30693"/>
      <w:bookmarkStart w:id="10" w:name="_Toc31318"/>
      <w:r>
        <w:rPr>
          <w:rFonts w:hint="default" w:cs="Arial"/>
          <w:szCs w:val="24"/>
          <w:lang w:val="es-CO"/>
        </w:rPr>
        <w:t>Aplicador de Pagos:</w:t>
      </w:r>
      <w:bookmarkEnd w:id="9"/>
      <w:bookmarkEnd w:id="10"/>
      <w:r>
        <w:rPr>
          <w:rFonts w:hint="default" w:cs="Arial"/>
          <w:szCs w:val="24"/>
          <w:lang w:val="es-CO"/>
        </w:rPr>
        <w:t xml:space="preserve"> </w:t>
      </w:r>
    </w:p>
    <w:p>
      <w:pPr>
        <w:pStyle w:val="3"/>
        <w:spacing w:before="0"/>
        <w:rPr>
          <w:rFonts w:hint="default"/>
          <w:lang w:val="es-CO"/>
        </w:rPr>
      </w:pPr>
      <w:bookmarkStart w:id="11" w:name="_Toc2970"/>
      <w:bookmarkStart w:id="12" w:name="_Toc27917"/>
      <w:r>
        <w:rPr>
          <w:rFonts w:cs="Arial"/>
          <w:szCs w:val="24"/>
        </w:rPr>
        <w:t>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1"/>
      <w:bookmarkEnd w:id="12"/>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Aplicador de Pagos</w:t>
      </w:r>
    </w:p>
    <w:p>
      <w:pPr>
        <w:jc w:val="both"/>
        <w:rPr>
          <w:rFonts w:hint="default" w:ascii="Arial" w:hAnsi="Arial" w:cs="Arial"/>
          <w:sz w:val="24"/>
          <w:szCs w:val="24"/>
          <w:lang w:val="es-CO" w:eastAsia="zh-CN"/>
        </w:rPr>
      </w:pPr>
    </w:p>
    <w:p>
      <w:pPr>
        <w:jc w:val="center"/>
      </w:pPr>
      <w:r>
        <w:drawing>
          <wp:inline distT="0" distB="0" distL="114300" distR="114300">
            <wp:extent cx="1735455" cy="541020"/>
            <wp:effectExtent l="9525" t="9525" r="26670" b="20955"/>
            <wp:docPr id="7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13"/>
                    <pic:cNvPicPr>
                      <a:picLocks noChangeAspect="1"/>
                    </pic:cNvPicPr>
                  </pic:nvPicPr>
                  <pic:blipFill>
                    <a:blip r:embed="rId24"/>
                    <a:stretch>
                      <a:fillRect/>
                    </a:stretch>
                  </pic:blipFill>
                  <pic:spPr>
                    <a:xfrm>
                      <a:off x="0" y="0"/>
                      <a:ext cx="1735455" cy="54102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Acceso a la opción Aplicador de Pagos</w:t>
      </w: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both"/>
        <w:rPr>
          <w:rStyle w:val="25"/>
          <w:rFonts w:hint="default" w:ascii="Arial" w:hAnsi="Arial" w:cs="Arial"/>
          <w:sz w:val="24"/>
          <w:szCs w:val="24"/>
          <w:lang w:val="es-CO"/>
        </w:rPr>
      </w:pPr>
      <w:r>
        <w:drawing>
          <wp:inline distT="0" distB="0" distL="114300" distR="114300">
            <wp:extent cx="6857365" cy="2548255"/>
            <wp:effectExtent l="9525" t="9525" r="10160" b="1397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25"/>
                    <a:stretch>
                      <a:fillRect/>
                    </a:stretch>
                  </pic:blipFill>
                  <pic:spPr>
                    <a:xfrm>
                      <a:off x="0" y="0"/>
                      <a:ext cx="6857365" cy="254825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Aplicador de Pagos</w:t>
      </w:r>
    </w:p>
    <w:p>
      <w:pPr>
        <w:rPr>
          <w:rFonts w:hint="default"/>
          <w:lang w:val="es-CO"/>
        </w:rPr>
      </w:pPr>
    </w:p>
    <w:p>
      <w:pPr>
        <w:pStyle w:val="3"/>
        <w:spacing w:before="0"/>
        <w:rPr>
          <w:rFonts w:hint="default" w:cs="Arial"/>
          <w:szCs w:val="24"/>
          <w:lang w:val="es-CO"/>
        </w:rPr>
      </w:pPr>
      <w:bookmarkStart w:id="13" w:name="_Toc29643"/>
      <w:bookmarkStart w:id="14" w:name="_Toc23556"/>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3"/>
      <w:bookmarkEnd w:id="14"/>
    </w:p>
    <w:p>
      <w:pPr>
        <w:jc w:val="both"/>
        <w:rPr>
          <w:rFonts w:hint="default" w:ascii="Arial" w:hAnsi="Arial" w:cs="Arial"/>
          <w:sz w:val="24"/>
          <w:szCs w:val="28"/>
          <w:lang w:val="es-CO"/>
        </w:rPr>
      </w:pPr>
      <w:r>
        <w:rPr>
          <w:rFonts w:hint="default" w:ascii="Arial" w:hAnsi="Arial" w:cs="Arial"/>
          <w:sz w:val="24"/>
          <w:szCs w:val="28"/>
          <w:lang w:val="es-CO"/>
        </w:rPr>
        <w:t xml:space="preserve">El sistema cargará automáticamente al abrir la forma los pagos registrados en el sistema y que se encuentran sin aplicar. </w:t>
      </w:r>
    </w:p>
    <w:p>
      <w:pPr>
        <w:jc w:val="both"/>
        <w:rPr>
          <w:rFonts w:hint="default" w:ascii="Arial" w:hAnsi="Arial" w:cs="Arial"/>
          <w:sz w:val="24"/>
          <w:szCs w:val="28"/>
          <w:lang w:val="es-CO"/>
        </w:rPr>
      </w:pPr>
      <w:r>
        <w:rPr>
          <w:rFonts w:hint="default" w:ascii="Arial" w:hAnsi="Arial" w:cs="Arial"/>
          <w:sz w:val="24"/>
          <w:szCs w:val="28"/>
          <w:lang w:val="es-CO"/>
        </w:rPr>
        <w:t xml:space="preserve">Para aplicar los pagos previamente registrados se debe simplemente: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el lote de pagos a aplicar marcando la casilla Aplicar o en su defecto si se desean aplicar todos marcar la casilla seleccionar todos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86130" cy="1040765"/>
            <wp:effectExtent l="9525" t="9525" r="23495" b="16510"/>
            <wp:docPr id="7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15"/>
                    <pic:cNvPicPr>
                      <a:picLocks noChangeAspect="1"/>
                    </pic:cNvPicPr>
                  </pic:nvPicPr>
                  <pic:blipFill>
                    <a:blip r:embed="rId26"/>
                    <a:stretch>
                      <a:fillRect/>
                    </a:stretch>
                  </pic:blipFill>
                  <pic:spPr>
                    <a:xfrm>
                      <a:off x="0" y="0"/>
                      <a:ext cx="786130" cy="104076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Aplicar</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2267585" cy="340360"/>
            <wp:effectExtent l="9525" t="9525" r="27940" b="12065"/>
            <wp:docPr id="7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16"/>
                    <pic:cNvPicPr>
                      <a:picLocks noChangeAspect="1"/>
                    </pic:cNvPicPr>
                  </pic:nvPicPr>
                  <pic:blipFill>
                    <a:blip r:embed="rId27"/>
                    <a:stretch>
                      <a:fillRect/>
                    </a:stretch>
                  </pic:blipFill>
                  <pic:spPr>
                    <a:xfrm>
                      <a:off x="0" y="0"/>
                      <a:ext cx="2267585" cy="3403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Aplicar Todos</w:t>
      </w:r>
    </w:p>
    <w:p>
      <w:pPr>
        <w:rPr>
          <w:rFonts w:hint="default" w:ascii="Arial" w:hAnsi="Arial" w:cs="Arial"/>
          <w:sz w:val="24"/>
          <w:szCs w:val="28"/>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como último se debe dar clic en el botón </w:t>
      </w:r>
      <w:r>
        <w:rPr>
          <w:rFonts w:hint="default" w:ascii="Arial" w:hAnsi="Arial" w:cs="Arial"/>
          <w:sz w:val="24"/>
          <w:szCs w:val="24"/>
        </w:rPr>
        <w:drawing>
          <wp:inline distT="0" distB="0" distL="114300" distR="114300">
            <wp:extent cx="1266825" cy="238125"/>
            <wp:effectExtent l="0" t="0" r="9525" b="9525"/>
            <wp:docPr id="7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17"/>
                    <pic:cNvPicPr>
                      <a:picLocks noChangeAspect="1"/>
                    </pic:cNvPicPr>
                  </pic:nvPicPr>
                  <pic:blipFill>
                    <a:blip r:embed="rId28"/>
                    <a:stretch>
                      <a:fillRect/>
                    </a:stretch>
                  </pic:blipFill>
                  <pic:spPr>
                    <a:xfrm>
                      <a:off x="0" y="0"/>
                      <a:ext cx="1266825" cy="23812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del proceso de aplicación el cual se debe confirmar dando clic en el botón </w:t>
      </w:r>
      <w:r>
        <w:rPr>
          <w:rFonts w:hint="default" w:ascii="Arial" w:hAnsi="Arial" w:cs="Arial"/>
          <w:sz w:val="24"/>
          <w:szCs w:val="24"/>
        </w:rPr>
        <w:drawing>
          <wp:inline distT="0" distB="0" distL="114300" distR="114300">
            <wp:extent cx="542925" cy="247650"/>
            <wp:effectExtent l="0" t="0" r="9525" b="0"/>
            <wp:docPr id="8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19"/>
                    <pic:cNvPicPr>
                      <a:picLocks noChangeAspect="1"/>
                    </pic:cNvPicPr>
                  </pic:nvPicPr>
                  <pic:blipFill>
                    <a:blip r:embed="rId29"/>
                    <a:stretch>
                      <a:fillRect/>
                    </a:stretch>
                  </pic:blipFill>
                  <pic:spPr>
                    <a:xfrm>
                      <a:off x="0" y="0"/>
                      <a:ext cx="542925" cy="247650"/>
                    </a:xfrm>
                    <a:prstGeom prst="rect">
                      <a:avLst/>
                    </a:prstGeom>
                    <a:noFill/>
                    <a:ln>
                      <a:noFill/>
                    </a:ln>
                  </pic:spPr>
                </pic:pic>
              </a:graphicData>
            </a:graphic>
          </wp:inline>
        </w:drawing>
      </w:r>
    </w:p>
    <w:p>
      <w:pPr>
        <w:rPr>
          <w:rFonts w:hint="default"/>
          <w:lang w:val="es-CO"/>
        </w:rPr>
      </w:pPr>
    </w:p>
    <w:p>
      <w:pPr>
        <w:jc w:val="center"/>
        <w:rPr>
          <w:rFonts w:hint="default"/>
          <w:lang w:val="es-CO"/>
        </w:rPr>
      </w:pPr>
      <w:r>
        <w:drawing>
          <wp:inline distT="0" distB="0" distL="114300" distR="114300">
            <wp:extent cx="4856480" cy="1529715"/>
            <wp:effectExtent l="9525" t="9525" r="10795" b="22860"/>
            <wp:docPr id="7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18"/>
                    <pic:cNvPicPr>
                      <a:picLocks noChangeAspect="1"/>
                    </pic:cNvPicPr>
                  </pic:nvPicPr>
                  <pic:blipFill>
                    <a:blip r:embed="rId30"/>
                    <a:stretch>
                      <a:fillRect/>
                    </a:stretch>
                  </pic:blipFill>
                  <pic:spPr>
                    <a:xfrm>
                      <a:off x="0" y="0"/>
                      <a:ext cx="4856480" cy="15297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Mensaje de Confirmación</w:t>
      </w:r>
    </w:p>
    <w:p>
      <w:pP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se visualizará un mensaje confirmando la realización de la aplicación: </w:t>
      </w:r>
    </w:p>
    <w:p>
      <w:pPr>
        <w:jc w:val="both"/>
        <w:rPr>
          <w:rFonts w:hint="default" w:ascii="Arial" w:hAnsi="Arial" w:cs="Arial"/>
          <w:sz w:val="24"/>
          <w:szCs w:val="24"/>
          <w:lang w:val="es-CO"/>
        </w:rPr>
      </w:pPr>
    </w:p>
    <w:p>
      <w:pPr>
        <w:jc w:val="center"/>
      </w:pPr>
      <w:r>
        <w:drawing>
          <wp:inline distT="0" distB="0" distL="114300" distR="114300">
            <wp:extent cx="4762500" cy="1500505"/>
            <wp:effectExtent l="9525" t="9525" r="9525" b="13970"/>
            <wp:docPr id="8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20"/>
                    <pic:cNvPicPr>
                      <a:picLocks noChangeAspect="1"/>
                    </pic:cNvPicPr>
                  </pic:nvPicPr>
                  <pic:blipFill>
                    <a:blip r:embed="rId31"/>
                    <a:stretch>
                      <a:fillRect/>
                    </a:stretch>
                  </pic:blipFill>
                  <pic:spPr>
                    <a:xfrm>
                      <a:off x="0" y="0"/>
                      <a:ext cx="4762500" cy="15005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17 Mensaje </w:t>
      </w:r>
    </w:p>
    <w:p>
      <w:pPr>
        <w:pStyle w:val="3"/>
        <w:numPr>
          <w:ilvl w:val="1"/>
          <w:numId w:val="1"/>
        </w:numPr>
        <w:spacing w:before="0"/>
      </w:pPr>
      <w:bookmarkStart w:id="15" w:name="_Toc13757"/>
      <w:r>
        <w:rPr>
          <w:rFonts w:hint="default" w:cs="Arial"/>
          <w:szCs w:val="24"/>
          <w:lang w:val="es-CO"/>
        </w:rPr>
        <w:t>Aplicador de Pagos Individual:</w:t>
      </w:r>
      <w:bookmarkEnd w:id="15"/>
      <w:r>
        <w:rPr>
          <w:rFonts w:hint="default" w:cs="Arial"/>
          <w:szCs w:val="24"/>
          <w:lang w:val="es-CO"/>
        </w:rPr>
        <w:t xml:space="preserve"> </w:t>
      </w:r>
    </w:p>
    <w:p>
      <w:pPr>
        <w:pStyle w:val="3"/>
        <w:spacing w:before="0"/>
        <w:rPr>
          <w:rFonts w:hint="default"/>
          <w:lang w:val="es-CO"/>
        </w:rPr>
      </w:pPr>
      <w:bookmarkStart w:id="16" w:name="_Toc4873"/>
      <w:r>
        <w:rPr>
          <w:rFonts w:cs="Arial"/>
          <w:szCs w:val="24"/>
        </w:rPr>
        <w:t>1.</w:t>
      </w:r>
      <w:r>
        <w:rPr>
          <w:rFonts w:hint="default" w:cs="Arial"/>
          <w:szCs w:val="24"/>
          <w:lang w:val="es-CO"/>
        </w:rPr>
        <w:t>3</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6"/>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Aplicador de Pagos Individual</w:t>
      </w:r>
    </w:p>
    <w:p>
      <w:pPr>
        <w:jc w:val="both"/>
        <w:rPr>
          <w:rFonts w:hint="default" w:ascii="Arial" w:hAnsi="Arial" w:cs="Arial"/>
          <w:sz w:val="24"/>
          <w:szCs w:val="24"/>
          <w:lang w:val="es-CO" w:eastAsia="zh-CN"/>
        </w:rPr>
      </w:pPr>
    </w:p>
    <w:p>
      <w:pPr>
        <w:jc w:val="center"/>
        <w:rPr>
          <w:rFonts w:hint="default"/>
          <w:i/>
          <w:iCs/>
          <w:color w:val="7F7F7F" w:themeColor="background1" w:themeShade="80"/>
          <w:sz w:val="18"/>
          <w:szCs w:val="18"/>
          <w:lang w:val="es-CO"/>
        </w:rPr>
      </w:pPr>
      <w:r>
        <w:drawing>
          <wp:inline distT="0" distB="0" distL="114300" distR="114300">
            <wp:extent cx="2047875" cy="466725"/>
            <wp:effectExtent l="9525" t="9525" r="19050" b="190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32"/>
                    <a:stretch>
                      <a:fillRect/>
                    </a:stretch>
                  </pic:blipFill>
                  <pic:spPr>
                    <a:xfrm>
                      <a:off x="0" y="0"/>
                      <a:ext cx="2047875" cy="4667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Acceso a la opción Aplicador de Pagos Individuales</w:t>
      </w:r>
    </w:p>
    <w:p>
      <w:pPr>
        <w:rPr>
          <w:rFonts w:hint="default"/>
          <w:i/>
          <w:iCs/>
          <w:color w:val="7F7F7F" w:themeColor="background1" w:themeShade="80"/>
          <w:sz w:val="18"/>
          <w:szCs w:val="18"/>
          <w:lang w:val="es-CO"/>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rPr>
          <w:rFonts w:hint="default"/>
          <w:i/>
          <w:iCs/>
          <w:color w:val="7F7F7F" w:themeColor="background1" w:themeShade="80"/>
          <w:sz w:val="18"/>
          <w:szCs w:val="18"/>
          <w:lang w:val="es-CO"/>
        </w:rPr>
      </w:pPr>
    </w:p>
    <w:p>
      <w:pPr>
        <w:jc w:val="center"/>
        <w:rPr>
          <w:rFonts w:hint="default"/>
          <w:i/>
          <w:iCs/>
          <w:color w:val="7F7F7F" w:themeColor="background1" w:themeShade="80"/>
          <w:sz w:val="18"/>
          <w:szCs w:val="18"/>
          <w:lang w:val="es-CO"/>
        </w:rPr>
      </w:pPr>
      <w:r>
        <w:drawing>
          <wp:inline distT="0" distB="0" distL="114300" distR="114300">
            <wp:extent cx="5408295" cy="2305685"/>
            <wp:effectExtent l="9525" t="9525" r="11430" b="2794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33"/>
                    <a:stretch>
                      <a:fillRect/>
                    </a:stretch>
                  </pic:blipFill>
                  <pic:spPr>
                    <a:xfrm>
                      <a:off x="0" y="0"/>
                      <a:ext cx="5408295" cy="230568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Aplicador de Pagos Individuales</w:t>
      </w:r>
    </w:p>
    <w:p>
      <w:pPr>
        <w:rPr>
          <w:rFonts w:hint="default"/>
          <w:i/>
          <w:iCs/>
          <w:color w:val="7F7F7F" w:themeColor="background1" w:themeShade="80"/>
          <w:sz w:val="18"/>
          <w:szCs w:val="18"/>
          <w:lang w:val="es-CO"/>
        </w:rPr>
      </w:pPr>
    </w:p>
    <w:p>
      <w:pPr>
        <w:pStyle w:val="3"/>
        <w:spacing w:before="0"/>
        <w:rPr>
          <w:rFonts w:hint="default" w:cs="Arial"/>
          <w:szCs w:val="24"/>
          <w:lang w:val="es-CO"/>
        </w:rPr>
      </w:pPr>
      <w:bookmarkStart w:id="17" w:name="_Toc6575"/>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7"/>
    </w:p>
    <w:p>
      <w:pPr>
        <w:jc w:val="both"/>
        <w:rPr>
          <w:rFonts w:hint="default" w:ascii="Arial" w:hAnsi="Arial" w:cs="Arial"/>
          <w:sz w:val="24"/>
          <w:szCs w:val="28"/>
          <w:lang w:val="es-CO"/>
        </w:rPr>
      </w:pPr>
      <w:r>
        <w:rPr>
          <w:rFonts w:hint="default" w:ascii="Arial" w:hAnsi="Arial" w:cs="Arial"/>
          <w:sz w:val="24"/>
          <w:szCs w:val="28"/>
          <w:lang w:val="es-CO"/>
        </w:rPr>
        <w:t xml:space="preserve">El sistema cargará automáticamente al abrir la forma los pagos unitarios registrados en el sistema y que se encuentran sin aplicar. </w:t>
      </w:r>
    </w:p>
    <w:p>
      <w:pPr>
        <w:jc w:val="both"/>
        <w:rPr>
          <w:rFonts w:hint="default" w:ascii="Arial" w:hAnsi="Arial" w:cs="Arial"/>
          <w:sz w:val="24"/>
          <w:szCs w:val="28"/>
          <w:lang w:val="es-CO"/>
        </w:rPr>
      </w:pPr>
      <w:r>
        <w:rPr>
          <w:rFonts w:hint="default" w:ascii="Arial" w:hAnsi="Arial" w:cs="Arial"/>
          <w:sz w:val="24"/>
          <w:szCs w:val="28"/>
          <w:lang w:val="es-CO"/>
        </w:rPr>
        <w:t xml:space="preserve">Para aplicar los pagos previamente registrados se debe simplemente: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el lote de pagos a aplicar marcando la casilla Aplicar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93700" cy="521970"/>
            <wp:effectExtent l="9525" t="9525" r="15875" b="20955"/>
            <wp:docPr id="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5"/>
                    <pic:cNvPicPr>
                      <a:picLocks noChangeAspect="1"/>
                    </pic:cNvPicPr>
                  </pic:nvPicPr>
                  <pic:blipFill>
                    <a:blip r:embed="rId26"/>
                    <a:stretch>
                      <a:fillRect/>
                    </a:stretch>
                  </pic:blipFill>
                  <pic:spPr>
                    <a:xfrm>
                      <a:off x="0" y="0"/>
                      <a:ext cx="393700" cy="52197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Aplicar</w:t>
      </w:r>
    </w:p>
    <w:p>
      <w:pPr>
        <w:jc w:val="both"/>
        <w:rPr>
          <w:rFonts w:hint="default" w:ascii="Arial" w:hAnsi="Arial" w:cs="Arial"/>
          <w:sz w:val="24"/>
          <w:szCs w:val="24"/>
          <w:lang w:val="es-CO"/>
        </w:rPr>
      </w:pPr>
      <w:r>
        <w:rPr>
          <w:rFonts w:hint="default" w:ascii="Arial" w:hAnsi="Arial" w:cs="Arial"/>
          <w:sz w:val="24"/>
          <w:szCs w:val="24"/>
          <w:lang w:val="es-CO"/>
        </w:rPr>
        <w:t xml:space="preserve">Luego de esto como último se debe dar clic en el botón </w:t>
      </w:r>
      <w:r>
        <w:rPr>
          <w:rFonts w:hint="default" w:ascii="Arial" w:hAnsi="Arial" w:cs="Arial"/>
          <w:sz w:val="24"/>
          <w:szCs w:val="24"/>
        </w:rPr>
        <w:drawing>
          <wp:inline distT="0" distB="0" distL="114300" distR="114300">
            <wp:extent cx="1266825" cy="238125"/>
            <wp:effectExtent l="0" t="0" r="9525" b="9525"/>
            <wp:docPr id="1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7"/>
                    <pic:cNvPicPr>
                      <a:picLocks noChangeAspect="1"/>
                    </pic:cNvPicPr>
                  </pic:nvPicPr>
                  <pic:blipFill>
                    <a:blip r:embed="rId28"/>
                    <a:stretch>
                      <a:fillRect/>
                    </a:stretch>
                  </pic:blipFill>
                  <pic:spPr>
                    <a:xfrm>
                      <a:off x="0" y="0"/>
                      <a:ext cx="1266825" cy="23812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del proceso de aplicación el cual se debe confirmar dando clic en el botón </w:t>
      </w:r>
      <w:r>
        <w:rPr>
          <w:rFonts w:hint="default" w:ascii="Arial" w:hAnsi="Arial" w:cs="Arial"/>
          <w:sz w:val="24"/>
          <w:szCs w:val="24"/>
        </w:rPr>
        <w:drawing>
          <wp:inline distT="0" distB="0" distL="114300" distR="114300">
            <wp:extent cx="542925" cy="247650"/>
            <wp:effectExtent l="0" t="0" r="9525" b="0"/>
            <wp:docPr id="1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9"/>
                    <pic:cNvPicPr>
                      <a:picLocks noChangeAspect="1"/>
                    </pic:cNvPicPr>
                  </pic:nvPicPr>
                  <pic:blipFill>
                    <a:blip r:embed="rId29"/>
                    <a:stretch>
                      <a:fillRect/>
                    </a:stretch>
                  </pic:blipFill>
                  <pic:spPr>
                    <a:xfrm>
                      <a:off x="0" y="0"/>
                      <a:ext cx="542925" cy="247650"/>
                    </a:xfrm>
                    <a:prstGeom prst="rect">
                      <a:avLst/>
                    </a:prstGeom>
                    <a:noFill/>
                    <a:ln>
                      <a:noFill/>
                    </a:ln>
                  </pic:spPr>
                </pic:pic>
              </a:graphicData>
            </a:graphic>
          </wp:inline>
        </w:drawing>
      </w:r>
    </w:p>
    <w:p>
      <w:pPr>
        <w:rPr>
          <w:rFonts w:hint="default"/>
          <w:lang w:val="es-CO"/>
        </w:rPr>
      </w:pPr>
    </w:p>
    <w:p>
      <w:pPr>
        <w:jc w:val="center"/>
        <w:rPr>
          <w:rFonts w:hint="default"/>
          <w:lang w:val="es-CO"/>
        </w:rPr>
      </w:pPr>
      <w:r>
        <w:drawing>
          <wp:inline distT="0" distB="0" distL="114300" distR="114300">
            <wp:extent cx="4856480" cy="1529715"/>
            <wp:effectExtent l="9525" t="9525" r="10795" b="22860"/>
            <wp:docPr id="1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pic:cNvPicPr>
                      <a:picLocks noChangeAspect="1"/>
                    </pic:cNvPicPr>
                  </pic:nvPicPr>
                  <pic:blipFill>
                    <a:blip r:embed="rId30"/>
                    <a:stretch>
                      <a:fillRect/>
                    </a:stretch>
                  </pic:blipFill>
                  <pic:spPr>
                    <a:xfrm>
                      <a:off x="0" y="0"/>
                      <a:ext cx="4856480" cy="15297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Mensaje de Confirmación</w:t>
      </w:r>
    </w:p>
    <w:p>
      <w:pP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se visualizará un mensaje confirmando la realización de la aplicación: </w:t>
      </w:r>
    </w:p>
    <w:p>
      <w:pPr>
        <w:jc w:val="both"/>
        <w:rPr>
          <w:rFonts w:hint="default" w:ascii="Arial" w:hAnsi="Arial" w:cs="Arial"/>
          <w:sz w:val="24"/>
          <w:szCs w:val="24"/>
          <w:lang w:val="es-CO"/>
        </w:rPr>
      </w:pPr>
    </w:p>
    <w:p>
      <w:pPr>
        <w:jc w:val="center"/>
      </w:pPr>
      <w:r>
        <w:drawing>
          <wp:inline distT="0" distB="0" distL="114300" distR="114300">
            <wp:extent cx="4762500" cy="1500505"/>
            <wp:effectExtent l="9525" t="9525" r="9525" b="13970"/>
            <wp:docPr id="1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0"/>
                    <pic:cNvPicPr>
                      <a:picLocks noChangeAspect="1"/>
                    </pic:cNvPicPr>
                  </pic:nvPicPr>
                  <pic:blipFill>
                    <a:blip r:embed="rId31"/>
                    <a:stretch>
                      <a:fillRect/>
                    </a:stretch>
                  </pic:blipFill>
                  <pic:spPr>
                    <a:xfrm>
                      <a:off x="0" y="0"/>
                      <a:ext cx="4762500" cy="15005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22 Mensaje </w:t>
      </w:r>
    </w:p>
    <w:p>
      <w:pPr>
        <w:rPr>
          <w:rFonts w:hint="default"/>
          <w:i/>
          <w:iCs/>
          <w:color w:val="7F7F7F" w:themeColor="background1" w:themeShade="80"/>
          <w:sz w:val="18"/>
          <w:szCs w:val="18"/>
          <w:lang w:val="es-CO"/>
        </w:rPr>
      </w:pPr>
    </w:p>
    <w:p>
      <w:pPr>
        <w:pStyle w:val="3"/>
        <w:numPr>
          <w:ilvl w:val="1"/>
          <w:numId w:val="1"/>
        </w:numPr>
        <w:spacing w:before="0"/>
      </w:pPr>
      <w:bookmarkStart w:id="18" w:name="_Toc21064"/>
      <w:r>
        <w:rPr>
          <w:rFonts w:hint="default" w:cs="Arial"/>
          <w:szCs w:val="24"/>
          <w:lang w:val="es-CO"/>
        </w:rPr>
        <w:t>Cargue Archivos Planos Pagos/Declaración :</w:t>
      </w:r>
      <w:bookmarkEnd w:id="18"/>
    </w:p>
    <w:p>
      <w:pPr>
        <w:pStyle w:val="3"/>
        <w:spacing w:before="0"/>
        <w:rPr>
          <w:rFonts w:hint="default"/>
          <w:lang w:val="es-CO"/>
        </w:rPr>
      </w:pPr>
      <w:bookmarkStart w:id="19" w:name="_Toc2636"/>
      <w:r>
        <w:rPr>
          <w:rFonts w:cs="Arial"/>
          <w:szCs w:val="24"/>
        </w:rPr>
        <w:t>1.</w:t>
      </w:r>
      <w:r>
        <w:rPr>
          <w:rFonts w:hint="default" w:cs="Arial"/>
          <w:szCs w:val="24"/>
          <w:lang w:val="es-CO"/>
        </w:rPr>
        <w:t>4</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9"/>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Cargue de Archivos Planos Pagos</w:t>
      </w:r>
    </w:p>
    <w:p>
      <w:pPr>
        <w:jc w:val="both"/>
        <w:rPr>
          <w:rFonts w:hint="default"/>
          <w:lang w:val="es-CO" w:eastAsia="zh-CN"/>
        </w:rPr>
      </w:pPr>
    </w:p>
    <w:p>
      <w:pPr>
        <w:jc w:val="center"/>
      </w:pPr>
      <w:r>
        <w:drawing>
          <wp:inline distT="0" distB="0" distL="114300" distR="114300">
            <wp:extent cx="3277235" cy="772160"/>
            <wp:effectExtent l="9525" t="9525" r="27940" b="1841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34"/>
                    <a:stretch>
                      <a:fillRect/>
                    </a:stretch>
                  </pic:blipFill>
                  <pic:spPr>
                    <a:xfrm>
                      <a:off x="0" y="0"/>
                      <a:ext cx="3277235" cy="77216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Acceso a la opción Cargue de Archivos Planos Pagos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6851015" cy="2371725"/>
            <wp:effectExtent l="9525" t="9525" r="16510" b="1905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35"/>
                    <a:stretch>
                      <a:fillRect/>
                    </a:stretch>
                  </pic:blipFill>
                  <pic:spPr>
                    <a:xfrm>
                      <a:off x="0" y="0"/>
                      <a:ext cx="6851015" cy="23717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Cargue Archivos Planos/Declaración</w:t>
      </w:r>
    </w:p>
    <w:p>
      <w:pPr>
        <w:jc w:val="both"/>
      </w:pPr>
    </w:p>
    <w:p>
      <w:pPr>
        <w:pStyle w:val="3"/>
        <w:spacing w:before="0"/>
        <w:rPr>
          <w:rFonts w:hint="default" w:cs="Arial"/>
          <w:szCs w:val="24"/>
          <w:lang w:val="es-CO"/>
        </w:rPr>
      </w:pPr>
      <w:bookmarkStart w:id="20" w:name="_Toc9860"/>
      <w:r>
        <w:rPr>
          <w:rFonts w:cs="Arial"/>
          <w:szCs w:val="24"/>
        </w:rPr>
        <w:t>1.</w:t>
      </w:r>
      <w:r>
        <w:rPr>
          <w:rFonts w:hint="default" w:cs="Arial"/>
          <w:szCs w:val="24"/>
          <w:lang w:val="es-CO"/>
        </w:rPr>
        <w:t>4</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0"/>
    </w:p>
    <w:p>
      <w:pPr>
        <w:jc w:val="both"/>
        <w:rPr>
          <w:rFonts w:hint="default" w:ascii="Arial" w:hAnsi="Arial" w:cs="Arial"/>
          <w:sz w:val="24"/>
          <w:szCs w:val="28"/>
          <w:lang w:val="es-CO"/>
        </w:rPr>
      </w:pPr>
      <w:r>
        <w:rPr>
          <w:rFonts w:hint="default" w:ascii="Arial" w:hAnsi="Arial" w:cs="Arial"/>
          <w:sz w:val="24"/>
          <w:szCs w:val="28"/>
          <w:lang w:val="es-CO"/>
        </w:rPr>
        <w:t>El sistema a través de esta opción permite el cargue del archivo plano de pagos que proviene de la entidad bancaria asociada al recaudo. Este archivo plano contiene relacionado los pagos de una fecha específica realizados en la entidad bancaria y que diariamente esta debe poner a disposición del municipio dicho archivo para cargar de forma más rápida y oportuna los pagos al sistema CITY.</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entrar a la opción, se encontrará una ventana con dos pestañas (Cargue Pagos y Estado Archivo). En la primera se carga el archivo plano en el equipo local del usuario que opera la opción, haciendo clic en el botón </w:t>
      </w:r>
      <w:r>
        <w:drawing>
          <wp:inline distT="0" distB="0" distL="114300" distR="114300">
            <wp:extent cx="209550" cy="171450"/>
            <wp:effectExtent l="0" t="0" r="0" b="0"/>
            <wp:docPr id="8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23"/>
                    <pic:cNvPicPr>
                      <a:picLocks noChangeAspect="1"/>
                    </pic:cNvPicPr>
                  </pic:nvPicPr>
                  <pic:blipFill>
                    <a:blip r:embed="rId36"/>
                    <a:stretch>
                      <a:fillRect/>
                    </a:stretch>
                  </pic:blipFill>
                  <pic:spPr>
                    <a:xfrm>
                      <a:off x="0" y="0"/>
                      <a:ext cx="209550" cy="171450"/>
                    </a:xfrm>
                    <a:prstGeom prst="rect">
                      <a:avLst/>
                    </a:prstGeom>
                    <a:noFill/>
                    <a:ln>
                      <a:noFill/>
                    </a:ln>
                  </pic:spPr>
                </pic:pic>
              </a:graphicData>
            </a:graphic>
          </wp:inline>
        </w:drawing>
      </w:r>
      <w:r>
        <w:rPr>
          <w:rFonts w:hint="default" w:ascii="Arial" w:hAnsi="Arial" w:cs="Arial"/>
          <w:sz w:val="24"/>
          <w:szCs w:val="28"/>
          <w:lang w:val="es-CO"/>
        </w:rPr>
        <w:t xml:space="preserve"> para abrir el explorador de archivos.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Una vez encontrado el archivo, presione el botón </w:t>
      </w:r>
      <w:r>
        <w:drawing>
          <wp:inline distT="0" distB="0" distL="114300" distR="114300">
            <wp:extent cx="847725" cy="263525"/>
            <wp:effectExtent l="0" t="0" r="9525" b="3175"/>
            <wp:docPr id="8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24"/>
                    <pic:cNvPicPr>
                      <a:picLocks noChangeAspect="1"/>
                    </pic:cNvPicPr>
                  </pic:nvPicPr>
                  <pic:blipFill>
                    <a:blip r:embed="rId37"/>
                    <a:stretch>
                      <a:fillRect/>
                    </a:stretch>
                  </pic:blipFill>
                  <pic:spPr>
                    <a:xfrm>
                      <a:off x="0" y="0"/>
                      <a:ext cx="847725" cy="2635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del explorador de archivos</w:t>
      </w:r>
      <w:r>
        <w:rPr>
          <w:rFonts w:hint="default" w:ascii="Arial" w:hAnsi="Arial" w:cs="Arial"/>
          <w:sz w:val="24"/>
          <w:szCs w:val="28"/>
          <w:lang w:val="es-CO"/>
        </w:rPr>
        <w:t xml:space="preserve"> Deberá mostrarse este mensaje informativo</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185285" cy="1368425"/>
            <wp:effectExtent l="9525" t="9525" r="15240" b="12700"/>
            <wp:docPr id="8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5"/>
                    <pic:cNvPicPr>
                      <a:picLocks noChangeAspect="1"/>
                    </pic:cNvPicPr>
                  </pic:nvPicPr>
                  <pic:blipFill>
                    <a:blip r:embed="rId38"/>
                    <a:stretch>
                      <a:fillRect/>
                    </a:stretch>
                  </pic:blipFill>
                  <pic:spPr>
                    <a:xfrm>
                      <a:off x="0" y="0"/>
                      <a:ext cx="4185285" cy="136842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Mensaje</w:t>
      </w:r>
    </w:p>
    <w:p>
      <w:pPr>
        <w:jc w:val="both"/>
        <w:rPr>
          <w:rFonts w:hint="default" w:ascii="Arial" w:hAnsi="Arial"/>
          <w:sz w:val="24"/>
          <w:szCs w:val="28"/>
          <w:lang w:val="es-CO"/>
        </w:rPr>
      </w:pPr>
      <w:r>
        <w:rPr>
          <w:rFonts w:hint="default" w:ascii="Arial" w:hAnsi="Arial"/>
          <w:sz w:val="24"/>
          <w:szCs w:val="28"/>
          <w:lang w:val="es-CO"/>
        </w:rPr>
        <w:t xml:space="preserve">Debe quedar indicado la ubicación del archivo en el campo Ubicación del Archivo de Pagos y luego debe presionarse el botón </w:t>
      </w:r>
      <w:r>
        <w:drawing>
          <wp:inline distT="0" distB="0" distL="114300" distR="114300">
            <wp:extent cx="219075" cy="180975"/>
            <wp:effectExtent l="0" t="0" r="9525" b="9525"/>
            <wp:docPr id="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26"/>
                    <pic:cNvPicPr>
                      <a:picLocks noChangeAspect="1"/>
                    </pic:cNvPicPr>
                  </pic:nvPicPr>
                  <pic:blipFill>
                    <a:blip r:embed="rId39"/>
                    <a:stretch>
                      <a:fillRect/>
                    </a:stretch>
                  </pic:blipFill>
                  <pic:spPr>
                    <a:xfrm>
                      <a:off x="0" y="0"/>
                      <a:ext cx="219075" cy="180975"/>
                    </a:xfrm>
                    <a:prstGeom prst="rect">
                      <a:avLst/>
                    </a:prstGeom>
                    <a:noFill/>
                    <a:ln>
                      <a:noFill/>
                    </a:ln>
                  </pic:spPr>
                </pic:pic>
              </a:graphicData>
            </a:graphic>
          </wp:inline>
        </w:drawing>
      </w:r>
      <w:r>
        <w:rPr>
          <w:rFonts w:hint="default" w:ascii="Arial" w:hAnsi="Arial"/>
          <w:sz w:val="24"/>
          <w:szCs w:val="28"/>
          <w:lang w:val="es-CO"/>
        </w:rPr>
        <w:t xml:space="preserve"> Después de estos pasos debe aparecer la información en las columnas Cantidad, Monto total, Cantidad cargada y Monto total cargado.</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7089775" cy="2545080"/>
            <wp:effectExtent l="9525" t="9525" r="25400" b="17145"/>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pic:cNvPicPr>
                  </pic:nvPicPr>
                  <pic:blipFill>
                    <a:blip r:embed="rId40"/>
                    <a:stretch>
                      <a:fillRect/>
                    </a:stretch>
                  </pic:blipFill>
                  <pic:spPr>
                    <a:xfrm>
                      <a:off x="0" y="0"/>
                      <a:ext cx="7089775" cy="254508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26 Archivos Cargados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 xml:space="preserve">Luego se debe ubicar en la segunda pestaña Estado Archivo y en la primera sección se debe digitar el rango de fecha (casillas Fecha Inicio y Fecha Final) la fecha de los pagos cargados. Se digita también la casilla Entidad usando el botón y se elige la entidad financiera que envía el archivo plano de pagos y luego se presiona </w:t>
      </w:r>
      <w:r>
        <w:drawing>
          <wp:inline distT="0" distB="0" distL="114300" distR="114300">
            <wp:extent cx="1285875" cy="247650"/>
            <wp:effectExtent l="0" t="0" r="9525" b="0"/>
            <wp:docPr id="8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28"/>
                    <pic:cNvPicPr>
                      <a:picLocks noChangeAspect="1"/>
                    </pic:cNvPicPr>
                  </pic:nvPicPr>
                  <pic:blipFill>
                    <a:blip r:embed="rId41"/>
                    <a:stretch>
                      <a:fillRect/>
                    </a:stretch>
                  </pic:blipFill>
                  <pic:spPr>
                    <a:xfrm>
                      <a:off x="0" y="0"/>
                      <a:ext cx="1285875" cy="247650"/>
                    </a:xfrm>
                    <a:prstGeom prst="rect">
                      <a:avLst/>
                    </a:prstGeom>
                    <a:noFill/>
                    <a:ln>
                      <a:noFill/>
                    </a:ln>
                  </pic:spPr>
                </pic:pic>
              </a:graphicData>
            </a:graphic>
          </wp:inline>
        </w:drawing>
      </w:r>
      <w:r>
        <w:rPr>
          <w:rFonts w:hint="default" w:ascii="Arial" w:hAnsi="Arial"/>
          <w:sz w:val="24"/>
          <w:szCs w:val="28"/>
          <w:lang w:val="es-CO"/>
        </w:rPr>
        <w:t xml:space="preserve"> Debe mostrarse el archivo plano cargado previamente en los anteriores pasos.</w:t>
      </w:r>
    </w:p>
    <w:p>
      <w:pPr>
        <w:jc w:val="both"/>
        <w:rPr>
          <w:rFonts w:hint="default" w:ascii="Arial" w:hAnsi="Arial"/>
          <w:sz w:val="24"/>
          <w:szCs w:val="28"/>
          <w:lang w:val="es-CO"/>
        </w:rPr>
      </w:pPr>
    </w:p>
    <w:p>
      <w:pPr>
        <w:jc w:val="center"/>
      </w:pPr>
      <w:r>
        <w:drawing>
          <wp:inline distT="0" distB="0" distL="114300" distR="114300">
            <wp:extent cx="6854825" cy="2377440"/>
            <wp:effectExtent l="9525" t="9525" r="12700" b="13335"/>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9"/>
                    <pic:cNvPicPr>
                      <a:picLocks noChangeAspect="1"/>
                    </pic:cNvPicPr>
                  </pic:nvPicPr>
                  <pic:blipFill>
                    <a:blip r:embed="rId42"/>
                    <a:stretch>
                      <a:fillRect/>
                    </a:stretch>
                  </pic:blipFill>
                  <pic:spPr>
                    <a:xfrm>
                      <a:off x="0" y="0"/>
                      <a:ext cx="6854825" cy="237744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27 Estado Archivo</w:t>
      </w:r>
    </w:p>
    <w:p>
      <w:pPr>
        <w:jc w:val="both"/>
        <w:rPr>
          <w:rFonts w:hint="default" w:ascii="Arial" w:hAnsi="Arial" w:cs="Arial"/>
          <w:sz w:val="24"/>
          <w:szCs w:val="24"/>
          <w:lang w:val="es-CO"/>
        </w:rPr>
      </w:pPr>
      <w:r>
        <w:rPr>
          <w:rFonts w:hint="default" w:ascii="Arial" w:hAnsi="Arial" w:cs="Arial"/>
          <w:sz w:val="24"/>
          <w:szCs w:val="24"/>
          <w:lang w:val="es-CO"/>
        </w:rPr>
        <w:t xml:space="preserve">El botón </w:t>
      </w:r>
      <w:r>
        <w:drawing>
          <wp:inline distT="0" distB="0" distL="114300" distR="114300">
            <wp:extent cx="1285875" cy="190500"/>
            <wp:effectExtent l="0" t="0" r="9525" b="0"/>
            <wp:docPr id="9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30"/>
                    <pic:cNvPicPr>
                      <a:picLocks noChangeAspect="1"/>
                    </pic:cNvPicPr>
                  </pic:nvPicPr>
                  <pic:blipFill>
                    <a:blip r:embed="rId43"/>
                    <a:stretch>
                      <a:fillRect/>
                    </a:stretch>
                  </pic:blipFill>
                  <pic:spPr>
                    <a:xfrm>
                      <a:off x="0" y="0"/>
                      <a:ext cx="1285875" cy="190500"/>
                    </a:xfrm>
                    <a:prstGeom prst="rect">
                      <a:avLst/>
                    </a:prstGeom>
                    <a:noFill/>
                    <a:ln>
                      <a:noFill/>
                    </a:ln>
                  </pic:spPr>
                </pic:pic>
              </a:graphicData>
            </a:graphic>
          </wp:inline>
        </w:drawing>
      </w:r>
      <w:r>
        <w:rPr>
          <w:rFonts w:hint="default" w:ascii="Arial" w:hAnsi="Arial" w:cs="Arial"/>
          <w:sz w:val="24"/>
          <w:szCs w:val="24"/>
          <w:lang w:val="es-CO"/>
        </w:rPr>
        <w:t xml:space="preserve"> permite ver si los pagos que se han cargado en ese archivo plano ya están en el sistema, por lo tanto, el sistema indicará aquí si están duplicados. </w:t>
      </w:r>
    </w:p>
    <w:p>
      <w:pPr>
        <w:jc w:val="both"/>
        <w:rPr>
          <w:rFonts w:hint="default" w:ascii="Arial" w:hAnsi="Arial" w:cs="Arial"/>
          <w:sz w:val="24"/>
          <w:szCs w:val="24"/>
          <w:lang w:val="es-CO"/>
        </w:rPr>
      </w:pPr>
      <w:r>
        <w:rPr>
          <w:rFonts w:hint="default" w:ascii="Arial" w:hAnsi="Arial" w:cs="Arial"/>
          <w:sz w:val="24"/>
          <w:szCs w:val="24"/>
          <w:lang w:val="es-CO"/>
        </w:rPr>
        <w:t xml:space="preserve">Presionando el botón </w:t>
      </w:r>
      <w:r>
        <w:drawing>
          <wp:inline distT="0" distB="0" distL="114300" distR="114300">
            <wp:extent cx="200025" cy="190500"/>
            <wp:effectExtent l="0" t="0" r="9525" b="0"/>
            <wp:docPr id="9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31"/>
                    <pic:cNvPicPr>
                      <a:picLocks noChangeAspect="1"/>
                    </pic:cNvPicPr>
                  </pic:nvPicPr>
                  <pic:blipFill>
                    <a:blip r:embed="rId44"/>
                    <a:stretch>
                      <a:fillRect/>
                    </a:stretch>
                  </pic:blipFill>
                  <pic:spPr>
                    <a:xfrm>
                      <a:off x="0" y="0"/>
                      <a:ext cx="200025" cy="190500"/>
                    </a:xfrm>
                    <a:prstGeom prst="rect">
                      <a:avLst/>
                    </a:prstGeom>
                    <a:noFill/>
                    <a:ln>
                      <a:noFill/>
                    </a:ln>
                  </pic:spPr>
                </pic:pic>
              </a:graphicData>
            </a:graphic>
          </wp:inline>
        </w:drawing>
      </w:r>
      <w:r>
        <w:rPr>
          <w:rFonts w:hint="default" w:ascii="Arial" w:hAnsi="Arial" w:cs="Arial"/>
          <w:sz w:val="24"/>
          <w:szCs w:val="24"/>
          <w:lang w:val="es-CO"/>
        </w:rPr>
        <w:t xml:space="preserve"> podrá ver el listado de recaudos cargados en el archivo.</w:t>
      </w:r>
    </w:p>
    <w:p>
      <w:pPr>
        <w:jc w:val="both"/>
        <w:rPr>
          <w:rFonts w:hint="default" w:ascii="Arial" w:hAnsi="Arial" w:cs="Arial"/>
          <w:sz w:val="24"/>
          <w:szCs w:val="24"/>
          <w:lang w:val="es-CO"/>
        </w:rPr>
      </w:pPr>
    </w:p>
    <w:p>
      <w:pPr>
        <w:jc w:val="center"/>
      </w:pPr>
      <w:r>
        <w:drawing>
          <wp:inline distT="0" distB="0" distL="114300" distR="114300">
            <wp:extent cx="6982460" cy="1649095"/>
            <wp:effectExtent l="9525" t="9525" r="18415" b="1778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0"/>
                    <pic:cNvPicPr>
                      <a:picLocks noChangeAspect="1"/>
                    </pic:cNvPicPr>
                  </pic:nvPicPr>
                  <pic:blipFill>
                    <a:blip r:embed="rId45"/>
                    <a:stretch>
                      <a:fillRect/>
                    </a:stretch>
                  </pic:blipFill>
                  <pic:spPr>
                    <a:xfrm>
                      <a:off x="0" y="0"/>
                      <a:ext cx="6982460" cy="164909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28 Detalle de Recaudos Cargado en Lote</w:t>
      </w:r>
    </w:p>
    <w:p>
      <w:pPr>
        <w:jc w:val="both"/>
        <w:rPr>
          <w:rFonts w:hint="default"/>
          <w:lang w:val="es-CO"/>
        </w:rPr>
      </w:pPr>
    </w:p>
    <w:p>
      <w:pPr>
        <w:jc w:val="both"/>
        <w:rPr>
          <w:rFonts w:hint="default" w:ascii="Arial" w:hAnsi="Arial"/>
          <w:sz w:val="24"/>
          <w:szCs w:val="24"/>
          <w:lang w:val="es-CO"/>
        </w:rPr>
      </w:pPr>
      <w:r>
        <w:rPr>
          <w:rFonts w:hint="default" w:ascii="Arial" w:hAnsi="Arial"/>
          <w:sz w:val="24"/>
          <w:szCs w:val="24"/>
          <w:lang w:val="es-CO"/>
        </w:rPr>
        <w:t xml:space="preserve">Por otra parte, el botón </w:t>
      </w:r>
      <w:r>
        <w:drawing>
          <wp:inline distT="0" distB="0" distL="114300" distR="114300">
            <wp:extent cx="1257300" cy="228600"/>
            <wp:effectExtent l="0" t="0" r="0" b="0"/>
            <wp:docPr id="9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33"/>
                    <pic:cNvPicPr>
                      <a:picLocks noChangeAspect="1"/>
                    </pic:cNvPicPr>
                  </pic:nvPicPr>
                  <pic:blipFill>
                    <a:blip r:embed="rId46"/>
                    <a:stretch>
                      <a:fillRect/>
                    </a:stretch>
                  </pic:blipFill>
                  <pic:spPr>
                    <a:xfrm>
                      <a:off x="0" y="0"/>
                      <a:ext cx="1257300" cy="228600"/>
                    </a:xfrm>
                    <a:prstGeom prst="rect">
                      <a:avLst/>
                    </a:prstGeom>
                    <a:noFill/>
                    <a:ln>
                      <a:noFill/>
                    </a:ln>
                  </pic:spPr>
                </pic:pic>
              </a:graphicData>
            </a:graphic>
          </wp:inline>
        </w:drawing>
      </w:r>
      <w:r>
        <w:rPr>
          <w:rFonts w:hint="default"/>
          <w:lang w:val="es-CO"/>
        </w:rPr>
        <w:t xml:space="preserve"> </w:t>
      </w:r>
      <w:r>
        <w:rPr>
          <w:rFonts w:hint="default" w:ascii="Arial" w:hAnsi="Arial"/>
          <w:sz w:val="24"/>
          <w:szCs w:val="24"/>
          <w:lang w:val="es-CO"/>
        </w:rPr>
        <w:t>reversa el cargue realizado, siempre y cuando no se haya registrado el pago.</w:t>
      </w:r>
    </w:p>
    <w:p>
      <w:pPr>
        <w:jc w:val="both"/>
        <w:rPr>
          <w:rFonts w:hint="default" w:ascii="Arial" w:hAnsi="Arial"/>
          <w:sz w:val="24"/>
          <w:szCs w:val="24"/>
          <w:lang w:val="es-CO"/>
        </w:rPr>
      </w:pPr>
    </w:p>
    <w:p>
      <w:pPr>
        <w:jc w:val="both"/>
        <w:rPr>
          <w:rFonts w:hint="default"/>
          <w:lang w:val="es-CO"/>
        </w:rPr>
      </w:pPr>
      <w:r>
        <w:rPr>
          <w:rFonts w:hint="default" w:ascii="Arial" w:hAnsi="Arial"/>
          <w:sz w:val="24"/>
          <w:szCs w:val="24"/>
          <w:lang w:val="es-CO"/>
        </w:rPr>
        <w:t xml:space="preserve">Para terminar el proceso del registro de los pagos por archivos planos, se debe presionar el botón </w:t>
      </w:r>
      <w:r>
        <w:drawing>
          <wp:inline distT="0" distB="0" distL="114300" distR="114300">
            <wp:extent cx="1257300" cy="238125"/>
            <wp:effectExtent l="0" t="0" r="0" b="9525"/>
            <wp:docPr id="9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34"/>
                    <pic:cNvPicPr>
                      <a:picLocks noChangeAspect="1"/>
                    </pic:cNvPicPr>
                  </pic:nvPicPr>
                  <pic:blipFill>
                    <a:blip r:embed="rId47"/>
                    <a:stretch>
                      <a:fillRect/>
                    </a:stretch>
                  </pic:blipFill>
                  <pic:spPr>
                    <a:xfrm>
                      <a:off x="0" y="0"/>
                      <a:ext cx="1257300" cy="238125"/>
                    </a:xfrm>
                    <a:prstGeom prst="rect">
                      <a:avLst/>
                    </a:prstGeom>
                    <a:noFill/>
                    <a:ln>
                      <a:noFill/>
                    </a:ln>
                  </pic:spPr>
                </pic:pic>
              </a:graphicData>
            </a:graphic>
          </wp:inline>
        </w:drawing>
      </w:r>
      <w:r>
        <w:rPr>
          <w:rFonts w:hint="default"/>
          <w:lang w:val="es-CO"/>
        </w:rPr>
        <w:t>.</w:t>
      </w:r>
    </w:p>
    <w:p>
      <w:pPr>
        <w:jc w:val="both"/>
        <w:rPr>
          <w:rFonts w:hint="default"/>
          <w:lang w:val="es-CO"/>
        </w:rPr>
      </w:pPr>
    </w:p>
    <w:p>
      <w:pPr>
        <w:pStyle w:val="3"/>
        <w:numPr>
          <w:ilvl w:val="1"/>
          <w:numId w:val="1"/>
        </w:numPr>
        <w:spacing w:before="0"/>
      </w:pPr>
      <w:bookmarkStart w:id="21" w:name="_Toc2048"/>
      <w:r>
        <w:rPr>
          <w:rFonts w:hint="default" w:cs="Arial"/>
          <w:szCs w:val="24"/>
          <w:lang w:val="es-CO"/>
        </w:rPr>
        <w:t>Aplicación de Declaraciones:</w:t>
      </w:r>
      <w:bookmarkEnd w:id="21"/>
    </w:p>
    <w:p>
      <w:pPr>
        <w:pStyle w:val="3"/>
        <w:numPr>
          <w:ilvl w:val="2"/>
          <w:numId w:val="1"/>
        </w:numPr>
        <w:spacing w:before="0"/>
        <w:ind w:left="0" w:leftChars="0" w:firstLine="0" w:firstLineChars="0"/>
        <w:rPr>
          <w:rFonts w:hint="default" w:cs="Arial"/>
          <w:szCs w:val="24"/>
          <w:lang w:val="es-CO"/>
        </w:rPr>
      </w:pPr>
      <w:bookmarkStart w:id="22" w:name="_Toc30802"/>
      <w:r>
        <w:rPr>
          <w:rFonts w:hint="default" w:cs="Arial"/>
          <w:szCs w:val="24"/>
          <w:lang w:val="es-CO"/>
        </w:rPr>
        <w:t>Acceso a la opción</w:t>
      </w:r>
      <w:bookmarkEnd w:id="22"/>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Aplicación de Declaraciones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4633595" cy="1146810"/>
            <wp:effectExtent l="9525" t="9525" r="24130" b="24765"/>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1"/>
                    <pic:cNvPicPr>
                      <a:picLocks noChangeAspect="1"/>
                    </pic:cNvPicPr>
                  </pic:nvPicPr>
                  <pic:blipFill>
                    <a:blip r:embed="rId48"/>
                    <a:stretch>
                      <a:fillRect/>
                    </a:stretch>
                  </pic:blipFill>
                  <pic:spPr>
                    <a:xfrm>
                      <a:off x="0" y="0"/>
                      <a:ext cx="4633595" cy="114681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29 Acceso a la opción Aplicación de Declaraciones</w:t>
      </w:r>
    </w:p>
    <w:p>
      <w:pPr>
        <w:rPr>
          <w:rFonts w:hint="default"/>
          <w:lang w:val="es-CO" w:eastAsia="zh-CN"/>
        </w:rPr>
      </w:pPr>
      <w:r>
        <w:rPr>
          <w:rFonts w:hint="default"/>
          <w:lang w:val="es-CO" w:eastAsia="zh-CN"/>
        </w:rPr>
        <w:br w:type="page"/>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rPr>
          <w:rFonts w:hint="default"/>
          <w:lang w:val="es-CO" w:eastAsia="zh-CN"/>
        </w:rPr>
      </w:pPr>
    </w:p>
    <w:p>
      <w:pPr>
        <w:numPr>
          <w:ilvl w:val="0"/>
          <w:numId w:val="0"/>
        </w:numPr>
        <w:ind w:leftChars="0"/>
        <w:jc w:val="center"/>
      </w:pPr>
      <w:r>
        <w:drawing>
          <wp:inline distT="0" distB="0" distL="114300" distR="114300">
            <wp:extent cx="6854825" cy="2222500"/>
            <wp:effectExtent l="0" t="0" r="3175" b="635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2"/>
                    <pic:cNvPicPr>
                      <a:picLocks noChangeAspect="1"/>
                    </pic:cNvPicPr>
                  </pic:nvPicPr>
                  <pic:blipFill>
                    <a:blip r:embed="rId49"/>
                    <a:stretch>
                      <a:fillRect/>
                    </a:stretch>
                  </pic:blipFill>
                  <pic:spPr>
                    <a:xfrm>
                      <a:off x="0" y="0"/>
                      <a:ext cx="6854825" cy="2222500"/>
                    </a:xfrm>
                    <a:prstGeom prst="rect">
                      <a:avLst/>
                    </a:prstGeom>
                    <a:noFill/>
                    <a:ln>
                      <a:no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Aplicación de Declaraciones</w:t>
      </w:r>
    </w:p>
    <w:p>
      <w:pPr>
        <w:numPr>
          <w:ilvl w:val="0"/>
          <w:numId w:val="0"/>
        </w:numPr>
        <w:ind w:leftChars="0"/>
      </w:pPr>
    </w:p>
    <w:p>
      <w:pPr>
        <w:pStyle w:val="3"/>
        <w:spacing w:before="0"/>
        <w:rPr>
          <w:rFonts w:hint="default"/>
          <w:lang w:val="es-CO" w:eastAsia="zh-CN"/>
        </w:rPr>
      </w:pPr>
      <w:bookmarkStart w:id="23" w:name="_Toc896"/>
      <w:r>
        <w:rPr>
          <w:rFonts w:cs="Arial"/>
          <w:szCs w:val="24"/>
        </w:rPr>
        <w:t>1.</w:t>
      </w:r>
      <w:r>
        <w:rPr>
          <w:rFonts w:hint="default" w:cs="Arial"/>
          <w:szCs w:val="24"/>
          <w:lang w:val="es-CO"/>
        </w:rPr>
        <w:t>5</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3"/>
    </w:p>
    <w:p>
      <w:pPr>
        <w:jc w:val="both"/>
        <w:rPr>
          <w:rFonts w:hint="default" w:ascii="Arial" w:hAnsi="Arial" w:cs="Arial"/>
          <w:sz w:val="24"/>
          <w:szCs w:val="28"/>
          <w:lang w:val="es-CO"/>
        </w:rPr>
      </w:pPr>
      <w:r>
        <w:rPr>
          <w:rFonts w:hint="default" w:ascii="Arial" w:hAnsi="Arial" w:cs="Arial"/>
          <w:sz w:val="24"/>
          <w:szCs w:val="32"/>
          <w:lang w:val="es-CO" w:eastAsia="zh-CN"/>
        </w:rPr>
        <w:t xml:space="preserve">Esta opción permite visualizar los declaraciones registradas, para aplicarlas </w:t>
      </w:r>
      <w:r>
        <w:rPr>
          <w:rFonts w:hint="default" w:ascii="Arial" w:hAnsi="Arial" w:cs="Arial"/>
          <w:sz w:val="24"/>
          <w:szCs w:val="28"/>
          <w:lang w:val="es-CO"/>
        </w:rPr>
        <w:t xml:space="preserve">se debe simplemente: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las declaraciones a aplicar marcando la casilla Aplicar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86130" cy="1040765"/>
            <wp:effectExtent l="9525" t="9525" r="23495" b="1651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pic:cNvPicPr>
                  </pic:nvPicPr>
                  <pic:blipFill>
                    <a:blip r:embed="rId26"/>
                    <a:stretch>
                      <a:fillRect/>
                    </a:stretch>
                  </pic:blipFill>
                  <pic:spPr>
                    <a:xfrm>
                      <a:off x="0" y="0"/>
                      <a:ext cx="786130" cy="104076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Aplicar</w:t>
      </w:r>
    </w:p>
    <w:p>
      <w:pPr>
        <w:rPr>
          <w:rFonts w:hint="default"/>
          <w:lang w:val="es-CO"/>
        </w:rPr>
      </w:pPr>
    </w:p>
    <w:p>
      <w:pPr>
        <w:pStyle w:val="7"/>
        <w:jc w:val="both"/>
        <w:rPr>
          <w:rFonts w:hint="default"/>
          <w:sz w:val="24"/>
          <w:szCs w:val="32"/>
          <w:lang w:val="es-CO" w:eastAsia="zh-CN"/>
        </w:rPr>
      </w:pPr>
      <w:r>
        <w:rPr>
          <w:rFonts w:hint="default"/>
          <w:sz w:val="24"/>
          <w:szCs w:val="32"/>
          <w:lang w:val="es-CO" w:eastAsia="zh-CN"/>
        </w:rPr>
        <w:t xml:space="preserve">Y por último dar clic en el botón </w:t>
      </w:r>
      <w:r>
        <w:drawing>
          <wp:inline distT="0" distB="0" distL="114300" distR="114300">
            <wp:extent cx="1266825" cy="228600"/>
            <wp:effectExtent l="0" t="0" r="9525" b="0"/>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3"/>
                    <pic:cNvPicPr>
                      <a:picLocks noChangeAspect="1"/>
                    </pic:cNvPicPr>
                  </pic:nvPicPr>
                  <pic:blipFill>
                    <a:blip r:embed="rId50"/>
                    <a:stretch>
                      <a:fillRect/>
                    </a:stretch>
                  </pic:blipFill>
                  <pic:spPr>
                    <a:xfrm>
                      <a:off x="0" y="0"/>
                      <a:ext cx="1266825" cy="228600"/>
                    </a:xfrm>
                    <a:prstGeom prst="rect">
                      <a:avLst/>
                    </a:prstGeom>
                    <a:noFill/>
                    <a:ln>
                      <a:noFill/>
                    </a:ln>
                  </pic:spPr>
                </pic:pic>
              </a:graphicData>
            </a:graphic>
          </wp:inline>
        </w:drawing>
      </w:r>
      <w:r>
        <w:rPr>
          <w:rFonts w:hint="default"/>
          <w:lang w:val="es-CO"/>
        </w:rPr>
        <w:t>.</w:t>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Recaudos </w:t>
    </w:r>
    <w:r>
      <w:rPr>
        <w:rFonts w:asciiTheme="majorHAnsi" w:hAnsiTheme="majorHAnsi" w:cstheme="majorHAnsi"/>
        <w:i/>
        <w:iCs/>
        <w:sz w:val="20"/>
        <w:szCs w:val="20"/>
        <w:lang w:val="es-ES"/>
      </w:rPr>
      <w:t>–</w:t>
    </w:r>
    <w:r>
      <w:rPr>
        <w:rFonts w:hint="default" w:asciiTheme="majorHAnsi" w:hAnsiTheme="majorHAnsi" w:cstheme="majorHAnsi"/>
        <w:i/>
        <w:iCs/>
        <w:sz w:val="20"/>
        <w:szCs w:val="20"/>
        <w:lang w:val="es-CO"/>
      </w:rPr>
      <w:t xml:space="preserve">Otros Ingresos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F5BAE"/>
    <w:rsid w:val="00355D76"/>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E016ED"/>
    <w:rsid w:val="00F079BF"/>
    <w:rsid w:val="00F36AB1"/>
    <w:rsid w:val="00F41DF3"/>
    <w:rsid w:val="00F63150"/>
    <w:rsid w:val="012C000E"/>
    <w:rsid w:val="01356B57"/>
    <w:rsid w:val="017C59AE"/>
    <w:rsid w:val="01887070"/>
    <w:rsid w:val="023A2CA2"/>
    <w:rsid w:val="02707865"/>
    <w:rsid w:val="02CE5FCE"/>
    <w:rsid w:val="02D03CAC"/>
    <w:rsid w:val="03016CF5"/>
    <w:rsid w:val="030A4AB2"/>
    <w:rsid w:val="03867A56"/>
    <w:rsid w:val="0472112A"/>
    <w:rsid w:val="04B538E5"/>
    <w:rsid w:val="04DE4A36"/>
    <w:rsid w:val="04E42BFC"/>
    <w:rsid w:val="053B5109"/>
    <w:rsid w:val="05551D8E"/>
    <w:rsid w:val="061E3FF9"/>
    <w:rsid w:val="06835468"/>
    <w:rsid w:val="07200DA3"/>
    <w:rsid w:val="075C360F"/>
    <w:rsid w:val="07F813D7"/>
    <w:rsid w:val="080158BE"/>
    <w:rsid w:val="080B6F30"/>
    <w:rsid w:val="083A27A1"/>
    <w:rsid w:val="088B3ED3"/>
    <w:rsid w:val="08ED21FE"/>
    <w:rsid w:val="09010D63"/>
    <w:rsid w:val="09411F54"/>
    <w:rsid w:val="09652381"/>
    <w:rsid w:val="098149E6"/>
    <w:rsid w:val="09942A15"/>
    <w:rsid w:val="09F73C68"/>
    <w:rsid w:val="0ACC78D8"/>
    <w:rsid w:val="0B172B7F"/>
    <w:rsid w:val="0CB72639"/>
    <w:rsid w:val="0CCA6F6A"/>
    <w:rsid w:val="0D047B71"/>
    <w:rsid w:val="0D194462"/>
    <w:rsid w:val="0D592C8A"/>
    <w:rsid w:val="0E926CFF"/>
    <w:rsid w:val="0EA87D07"/>
    <w:rsid w:val="0EE24322"/>
    <w:rsid w:val="0F3F3112"/>
    <w:rsid w:val="0F600F08"/>
    <w:rsid w:val="0FCB4101"/>
    <w:rsid w:val="10654A1B"/>
    <w:rsid w:val="1096672C"/>
    <w:rsid w:val="11442AAB"/>
    <w:rsid w:val="11692970"/>
    <w:rsid w:val="116959F7"/>
    <w:rsid w:val="11AC3736"/>
    <w:rsid w:val="11D42BC7"/>
    <w:rsid w:val="1281778C"/>
    <w:rsid w:val="12E75C00"/>
    <w:rsid w:val="132D0371"/>
    <w:rsid w:val="134069E4"/>
    <w:rsid w:val="134A2D25"/>
    <w:rsid w:val="13B46E99"/>
    <w:rsid w:val="13C4037B"/>
    <w:rsid w:val="13D415A1"/>
    <w:rsid w:val="146C24FA"/>
    <w:rsid w:val="146F7046"/>
    <w:rsid w:val="14B23AFB"/>
    <w:rsid w:val="14CC46EE"/>
    <w:rsid w:val="150D0331"/>
    <w:rsid w:val="15B6019F"/>
    <w:rsid w:val="15E0392A"/>
    <w:rsid w:val="15F3725D"/>
    <w:rsid w:val="16105F12"/>
    <w:rsid w:val="161C78CF"/>
    <w:rsid w:val="16440EB9"/>
    <w:rsid w:val="16714C8B"/>
    <w:rsid w:val="167A0572"/>
    <w:rsid w:val="168250AE"/>
    <w:rsid w:val="16952A56"/>
    <w:rsid w:val="16CE3DA9"/>
    <w:rsid w:val="16DC60D0"/>
    <w:rsid w:val="16EF0BEF"/>
    <w:rsid w:val="16F67427"/>
    <w:rsid w:val="16FA4102"/>
    <w:rsid w:val="170133B4"/>
    <w:rsid w:val="170A4821"/>
    <w:rsid w:val="17201571"/>
    <w:rsid w:val="173F27A8"/>
    <w:rsid w:val="182A1F47"/>
    <w:rsid w:val="183E2AFA"/>
    <w:rsid w:val="18906FA8"/>
    <w:rsid w:val="19206C02"/>
    <w:rsid w:val="193077F0"/>
    <w:rsid w:val="19360F9F"/>
    <w:rsid w:val="19376E2A"/>
    <w:rsid w:val="19954419"/>
    <w:rsid w:val="19F75913"/>
    <w:rsid w:val="1A034A2F"/>
    <w:rsid w:val="1A2118FA"/>
    <w:rsid w:val="1A7437A6"/>
    <w:rsid w:val="1B60689F"/>
    <w:rsid w:val="1C5D367F"/>
    <w:rsid w:val="1C8B5031"/>
    <w:rsid w:val="1CB97F46"/>
    <w:rsid w:val="1D0043B4"/>
    <w:rsid w:val="1D0917B2"/>
    <w:rsid w:val="1D3230E5"/>
    <w:rsid w:val="1D5860E0"/>
    <w:rsid w:val="1D7B1F48"/>
    <w:rsid w:val="1E4E46E3"/>
    <w:rsid w:val="1ED03300"/>
    <w:rsid w:val="1F0B6F66"/>
    <w:rsid w:val="1F9D1DD6"/>
    <w:rsid w:val="1FE86298"/>
    <w:rsid w:val="1FFE517B"/>
    <w:rsid w:val="20CD225F"/>
    <w:rsid w:val="20E83F30"/>
    <w:rsid w:val="213909FC"/>
    <w:rsid w:val="213D7A0E"/>
    <w:rsid w:val="216604C7"/>
    <w:rsid w:val="219C5BBA"/>
    <w:rsid w:val="21A75B00"/>
    <w:rsid w:val="22C37366"/>
    <w:rsid w:val="22C65936"/>
    <w:rsid w:val="2319226C"/>
    <w:rsid w:val="232133E8"/>
    <w:rsid w:val="23587E95"/>
    <w:rsid w:val="235C5569"/>
    <w:rsid w:val="23714091"/>
    <w:rsid w:val="23F80FA0"/>
    <w:rsid w:val="24180CB7"/>
    <w:rsid w:val="24584650"/>
    <w:rsid w:val="25A3280C"/>
    <w:rsid w:val="2621733A"/>
    <w:rsid w:val="266E6E6D"/>
    <w:rsid w:val="26E7378B"/>
    <w:rsid w:val="2720142B"/>
    <w:rsid w:val="273A440D"/>
    <w:rsid w:val="275F22C5"/>
    <w:rsid w:val="27786F89"/>
    <w:rsid w:val="27A9525B"/>
    <w:rsid w:val="27C36E8F"/>
    <w:rsid w:val="28301116"/>
    <w:rsid w:val="28B478DC"/>
    <w:rsid w:val="290D1E1D"/>
    <w:rsid w:val="2925144D"/>
    <w:rsid w:val="294340D6"/>
    <w:rsid w:val="29B17551"/>
    <w:rsid w:val="29F23893"/>
    <w:rsid w:val="2A1E0E44"/>
    <w:rsid w:val="2AA05B77"/>
    <w:rsid w:val="2ABF4989"/>
    <w:rsid w:val="2B5A11CB"/>
    <w:rsid w:val="2B5E15BA"/>
    <w:rsid w:val="2BBD158D"/>
    <w:rsid w:val="2BEE5852"/>
    <w:rsid w:val="2C164F40"/>
    <w:rsid w:val="2C225647"/>
    <w:rsid w:val="2C7A4741"/>
    <w:rsid w:val="2D042A18"/>
    <w:rsid w:val="2D0B263A"/>
    <w:rsid w:val="2D656495"/>
    <w:rsid w:val="2D6B724D"/>
    <w:rsid w:val="2D9C323F"/>
    <w:rsid w:val="2E092C39"/>
    <w:rsid w:val="2E506B8C"/>
    <w:rsid w:val="2E5A3BF5"/>
    <w:rsid w:val="2EB43E76"/>
    <w:rsid w:val="2EB95E0A"/>
    <w:rsid w:val="2F44501E"/>
    <w:rsid w:val="2F527E0F"/>
    <w:rsid w:val="2F590445"/>
    <w:rsid w:val="2F7F7739"/>
    <w:rsid w:val="2F8D4B43"/>
    <w:rsid w:val="2FBB1ADD"/>
    <w:rsid w:val="2FC011A7"/>
    <w:rsid w:val="30DD3EA7"/>
    <w:rsid w:val="31315A35"/>
    <w:rsid w:val="313E5120"/>
    <w:rsid w:val="31DB705C"/>
    <w:rsid w:val="31ED3C7F"/>
    <w:rsid w:val="321D426A"/>
    <w:rsid w:val="325C1201"/>
    <w:rsid w:val="3276054B"/>
    <w:rsid w:val="33624BA7"/>
    <w:rsid w:val="338D1A6E"/>
    <w:rsid w:val="33944B31"/>
    <w:rsid w:val="33BC3F44"/>
    <w:rsid w:val="341D4F75"/>
    <w:rsid w:val="343B240E"/>
    <w:rsid w:val="345C6653"/>
    <w:rsid w:val="34621172"/>
    <w:rsid w:val="347B4C0E"/>
    <w:rsid w:val="348A2160"/>
    <w:rsid w:val="3493285F"/>
    <w:rsid w:val="34F9359A"/>
    <w:rsid w:val="350101D2"/>
    <w:rsid w:val="358E0E63"/>
    <w:rsid w:val="35F965B2"/>
    <w:rsid w:val="36153053"/>
    <w:rsid w:val="36391ACD"/>
    <w:rsid w:val="367D38B3"/>
    <w:rsid w:val="36B73257"/>
    <w:rsid w:val="36F5536C"/>
    <w:rsid w:val="375D551B"/>
    <w:rsid w:val="378C6279"/>
    <w:rsid w:val="37E45D03"/>
    <w:rsid w:val="3811573D"/>
    <w:rsid w:val="3836380C"/>
    <w:rsid w:val="38764D55"/>
    <w:rsid w:val="389C73B9"/>
    <w:rsid w:val="38A43162"/>
    <w:rsid w:val="38E84639"/>
    <w:rsid w:val="399259BE"/>
    <w:rsid w:val="39C66B42"/>
    <w:rsid w:val="3A165C61"/>
    <w:rsid w:val="3A7121EC"/>
    <w:rsid w:val="3A9C6436"/>
    <w:rsid w:val="3AA27453"/>
    <w:rsid w:val="3B2850DF"/>
    <w:rsid w:val="3B74690F"/>
    <w:rsid w:val="3B9C0360"/>
    <w:rsid w:val="3D7D544C"/>
    <w:rsid w:val="3D8E387D"/>
    <w:rsid w:val="3E1121F4"/>
    <w:rsid w:val="3E116ABC"/>
    <w:rsid w:val="3E23623D"/>
    <w:rsid w:val="3E273F4C"/>
    <w:rsid w:val="3E5E7679"/>
    <w:rsid w:val="3EBA0F73"/>
    <w:rsid w:val="3F273A94"/>
    <w:rsid w:val="3FBA76F7"/>
    <w:rsid w:val="3FF76A24"/>
    <w:rsid w:val="400624D5"/>
    <w:rsid w:val="40082E55"/>
    <w:rsid w:val="404064F9"/>
    <w:rsid w:val="40A254A9"/>
    <w:rsid w:val="40C42639"/>
    <w:rsid w:val="4118630C"/>
    <w:rsid w:val="411D789C"/>
    <w:rsid w:val="415E7175"/>
    <w:rsid w:val="418C2A64"/>
    <w:rsid w:val="42153F72"/>
    <w:rsid w:val="42597916"/>
    <w:rsid w:val="427B6968"/>
    <w:rsid w:val="4348655B"/>
    <w:rsid w:val="440050BA"/>
    <w:rsid w:val="447B3CF6"/>
    <w:rsid w:val="448212F5"/>
    <w:rsid w:val="452A781A"/>
    <w:rsid w:val="453C3A2F"/>
    <w:rsid w:val="45B73827"/>
    <w:rsid w:val="45D75786"/>
    <w:rsid w:val="4615139F"/>
    <w:rsid w:val="466974D8"/>
    <w:rsid w:val="46906B11"/>
    <w:rsid w:val="46A85E13"/>
    <w:rsid w:val="47080EE9"/>
    <w:rsid w:val="4784226C"/>
    <w:rsid w:val="47921365"/>
    <w:rsid w:val="47C32568"/>
    <w:rsid w:val="489A3CAB"/>
    <w:rsid w:val="48AC1D80"/>
    <w:rsid w:val="48FB1543"/>
    <w:rsid w:val="493720BB"/>
    <w:rsid w:val="4AEA5CA5"/>
    <w:rsid w:val="4AEC1E08"/>
    <w:rsid w:val="4B2B2279"/>
    <w:rsid w:val="4B5A3030"/>
    <w:rsid w:val="4B88378A"/>
    <w:rsid w:val="4BD43BFA"/>
    <w:rsid w:val="4BE07B96"/>
    <w:rsid w:val="4BE52A5F"/>
    <w:rsid w:val="4C04375D"/>
    <w:rsid w:val="4C15443E"/>
    <w:rsid w:val="4C59552C"/>
    <w:rsid w:val="4C671FA3"/>
    <w:rsid w:val="4D4F6667"/>
    <w:rsid w:val="4D7F1953"/>
    <w:rsid w:val="4DE91031"/>
    <w:rsid w:val="4E126A91"/>
    <w:rsid w:val="4E164EB1"/>
    <w:rsid w:val="4EAE2AB1"/>
    <w:rsid w:val="4F716E29"/>
    <w:rsid w:val="4F9E12BA"/>
    <w:rsid w:val="4FC37635"/>
    <w:rsid w:val="5097119E"/>
    <w:rsid w:val="51293854"/>
    <w:rsid w:val="519C184E"/>
    <w:rsid w:val="51B96812"/>
    <w:rsid w:val="51C04F52"/>
    <w:rsid w:val="51E15BFC"/>
    <w:rsid w:val="520D1653"/>
    <w:rsid w:val="52BA4C86"/>
    <w:rsid w:val="52FE4D9A"/>
    <w:rsid w:val="5338523A"/>
    <w:rsid w:val="53D8502B"/>
    <w:rsid w:val="54D42D7E"/>
    <w:rsid w:val="552B3E4D"/>
    <w:rsid w:val="55B93306"/>
    <w:rsid w:val="55C653F7"/>
    <w:rsid w:val="566221CC"/>
    <w:rsid w:val="56D36867"/>
    <w:rsid w:val="578F06CC"/>
    <w:rsid w:val="57BE62A5"/>
    <w:rsid w:val="57F86D1F"/>
    <w:rsid w:val="57FF212E"/>
    <w:rsid w:val="5821650F"/>
    <w:rsid w:val="59821673"/>
    <w:rsid w:val="598A5A20"/>
    <w:rsid w:val="59910DEA"/>
    <w:rsid w:val="5A65093E"/>
    <w:rsid w:val="5A6D2580"/>
    <w:rsid w:val="5A757597"/>
    <w:rsid w:val="5AA414F6"/>
    <w:rsid w:val="5AE135D0"/>
    <w:rsid w:val="5B3C2E29"/>
    <w:rsid w:val="5B5471B2"/>
    <w:rsid w:val="5B8167E8"/>
    <w:rsid w:val="5BB343AD"/>
    <w:rsid w:val="5BE11F49"/>
    <w:rsid w:val="5C305C27"/>
    <w:rsid w:val="5C4936FC"/>
    <w:rsid w:val="5C6314DB"/>
    <w:rsid w:val="5C760AAF"/>
    <w:rsid w:val="5CAA2084"/>
    <w:rsid w:val="5CE31A89"/>
    <w:rsid w:val="5CF40E91"/>
    <w:rsid w:val="5D530679"/>
    <w:rsid w:val="5E0B673B"/>
    <w:rsid w:val="5E23536A"/>
    <w:rsid w:val="5FAE2043"/>
    <w:rsid w:val="5FAE3105"/>
    <w:rsid w:val="5FE4222A"/>
    <w:rsid w:val="6027588C"/>
    <w:rsid w:val="606419FB"/>
    <w:rsid w:val="6082518F"/>
    <w:rsid w:val="609A6C99"/>
    <w:rsid w:val="60FB5504"/>
    <w:rsid w:val="617E5FD1"/>
    <w:rsid w:val="61B06DCA"/>
    <w:rsid w:val="61F908EC"/>
    <w:rsid w:val="630364A2"/>
    <w:rsid w:val="63254BA7"/>
    <w:rsid w:val="63450A73"/>
    <w:rsid w:val="63514633"/>
    <w:rsid w:val="641A2277"/>
    <w:rsid w:val="646049F7"/>
    <w:rsid w:val="64612DFA"/>
    <w:rsid w:val="64704E5F"/>
    <w:rsid w:val="64B03692"/>
    <w:rsid w:val="65524FB8"/>
    <w:rsid w:val="66103F76"/>
    <w:rsid w:val="6648290F"/>
    <w:rsid w:val="66760FD3"/>
    <w:rsid w:val="668B1C71"/>
    <w:rsid w:val="670D6B70"/>
    <w:rsid w:val="67497513"/>
    <w:rsid w:val="675A56D3"/>
    <w:rsid w:val="679E6031"/>
    <w:rsid w:val="67A212BF"/>
    <w:rsid w:val="67D6059D"/>
    <w:rsid w:val="67FA53AC"/>
    <w:rsid w:val="6846751D"/>
    <w:rsid w:val="684F2507"/>
    <w:rsid w:val="68584AEF"/>
    <w:rsid w:val="68674FD4"/>
    <w:rsid w:val="69246E64"/>
    <w:rsid w:val="694B232B"/>
    <w:rsid w:val="69A75B6D"/>
    <w:rsid w:val="6A026EB3"/>
    <w:rsid w:val="6A1D468D"/>
    <w:rsid w:val="6A4F4594"/>
    <w:rsid w:val="6A710615"/>
    <w:rsid w:val="6AFC20F8"/>
    <w:rsid w:val="6B4B054E"/>
    <w:rsid w:val="6BD65F02"/>
    <w:rsid w:val="6C8C5203"/>
    <w:rsid w:val="6C8F0A98"/>
    <w:rsid w:val="6CB36F55"/>
    <w:rsid w:val="6D191DC3"/>
    <w:rsid w:val="6D1940FB"/>
    <w:rsid w:val="6D3F37BE"/>
    <w:rsid w:val="6D4C135B"/>
    <w:rsid w:val="6D8F3C7B"/>
    <w:rsid w:val="6E257D7A"/>
    <w:rsid w:val="6E4F2832"/>
    <w:rsid w:val="6E982F95"/>
    <w:rsid w:val="6F11138A"/>
    <w:rsid w:val="6F305408"/>
    <w:rsid w:val="6F753F20"/>
    <w:rsid w:val="707D36E5"/>
    <w:rsid w:val="707E6658"/>
    <w:rsid w:val="70D83839"/>
    <w:rsid w:val="71775D23"/>
    <w:rsid w:val="71F975CC"/>
    <w:rsid w:val="727C6C4A"/>
    <w:rsid w:val="733A7D7C"/>
    <w:rsid w:val="73987C8E"/>
    <w:rsid w:val="73BF4B35"/>
    <w:rsid w:val="748665C5"/>
    <w:rsid w:val="751229C7"/>
    <w:rsid w:val="75957621"/>
    <w:rsid w:val="7609632E"/>
    <w:rsid w:val="76754FA2"/>
    <w:rsid w:val="76CC564E"/>
    <w:rsid w:val="76E374F3"/>
    <w:rsid w:val="776D1554"/>
    <w:rsid w:val="777518D9"/>
    <w:rsid w:val="778F47BB"/>
    <w:rsid w:val="782C0FF4"/>
    <w:rsid w:val="7855503D"/>
    <w:rsid w:val="78862344"/>
    <w:rsid w:val="78D43FE0"/>
    <w:rsid w:val="78E02CD0"/>
    <w:rsid w:val="790562C1"/>
    <w:rsid w:val="79AD471D"/>
    <w:rsid w:val="79F70856"/>
    <w:rsid w:val="79FA2AEF"/>
    <w:rsid w:val="7A6B12A6"/>
    <w:rsid w:val="7AC520C2"/>
    <w:rsid w:val="7B1F52AB"/>
    <w:rsid w:val="7B504B4E"/>
    <w:rsid w:val="7BBC462E"/>
    <w:rsid w:val="7BC25586"/>
    <w:rsid w:val="7C032139"/>
    <w:rsid w:val="7C51605C"/>
    <w:rsid w:val="7CCF7001"/>
    <w:rsid w:val="7D2F1950"/>
    <w:rsid w:val="7DFF26AA"/>
    <w:rsid w:val="7E0250FE"/>
    <w:rsid w:val="7E5D1445"/>
    <w:rsid w:val="7F1D23B8"/>
    <w:rsid w:val="7F854E22"/>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6.png"/><Relationship Id="rId5" Type="http://schemas.openxmlformats.org/officeDocument/2006/relationships/header" Target="header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2021-10-13T21:08:11Z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