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76413" w14:textId="77777777" w:rsidR="00D84E42" w:rsidRPr="00D84E42" w:rsidRDefault="00D84E42" w:rsidP="00D84E42">
      <w:pPr>
        <w:pStyle w:val="Subtitle"/>
        <w:rPr>
          <w:b/>
          <w:u w:val="single"/>
        </w:rPr>
        <w:sectPr w:rsidR="00D84E42" w:rsidRPr="00D84E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4E42">
        <w:rPr>
          <w:b/>
          <w:u w:val="single"/>
        </w:rPr>
        <w:t xml:space="preserve">O&amp;M Provider Initial Revenue </w:t>
      </w:r>
      <w:proofErr w:type="gramStart"/>
      <w:r w:rsidRPr="00D84E42">
        <w:rPr>
          <w:b/>
          <w:u w:val="single"/>
        </w:rPr>
        <w:t>And</w:t>
      </w:r>
      <w:proofErr w:type="gramEnd"/>
      <w:r w:rsidRPr="00D84E42">
        <w:rPr>
          <w:b/>
          <w:u w:val="single"/>
        </w:rPr>
        <w:t xml:space="preserve"> Expenses Projection</w:t>
      </w:r>
    </w:p>
    <w:p w14:paraId="71A71D24" w14:textId="77777777" w:rsidR="00D84E42" w:rsidRDefault="00D84E42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097"/>
        <w:gridCol w:w="2520"/>
        <w:gridCol w:w="2240"/>
        <w:gridCol w:w="2503"/>
      </w:tblGrid>
      <w:tr w:rsidR="002C71AA" w14:paraId="23D13022" w14:textId="77777777" w:rsidTr="002C71AA">
        <w:trPr>
          <w:trHeight w:val="539"/>
        </w:trPr>
        <w:tc>
          <w:tcPr>
            <w:tcW w:w="2097" w:type="dxa"/>
          </w:tcPr>
          <w:p w14:paraId="3315F207" w14:textId="77777777" w:rsidR="002C71AA" w:rsidRPr="00D80D34" w:rsidRDefault="002C71AA">
            <w:pPr>
              <w:rPr>
                <w:b/>
              </w:rPr>
            </w:pPr>
            <w:r w:rsidRPr="00D80D34">
              <w:rPr>
                <w:b/>
              </w:rPr>
              <w:t>Service Type</w:t>
            </w:r>
          </w:p>
        </w:tc>
        <w:tc>
          <w:tcPr>
            <w:tcW w:w="2520" w:type="dxa"/>
          </w:tcPr>
          <w:p w14:paraId="6BF2CB6F" w14:textId="77777777" w:rsidR="002C71AA" w:rsidRPr="00D80D34" w:rsidRDefault="002C71AA">
            <w:pPr>
              <w:rPr>
                <w:b/>
              </w:rPr>
            </w:pPr>
            <w:r w:rsidRPr="00D80D34">
              <w:rPr>
                <w:b/>
              </w:rPr>
              <w:t>An</w:t>
            </w:r>
            <w:r>
              <w:rPr>
                <w:b/>
              </w:rPr>
              <w:t>nual Revenue</w:t>
            </w:r>
          </w:p>
        </w:tc>
        <w:tc>
          <w:tcPr>
            <w:tcW w:w="2240" w:type="dxa"/>
          </w:tcPr>
          <w:p w14:paraId="5C7359CF" w14:textId="77777777" w:rsidR="002C71AA" w:rsidRPr="00D80D34" w:rsidRDefault="002C71AA">
            <w:pPr>
              <w:rPr>
                <w:b/>
              </w:rPr>
            </w:pPr>
            <w:r>
              <w:rPr>
                <w:b/>
              </w:rPr>
              <w:t>Annual Expenses</w:t>
            </w:r>
          </w:p>
        </w:tc>
        <w:tc>
          <w:tcPr>
            <w:tcW w:w="2503" w:type="dxa"/>
          </w:tcPr>
          <w:p w14:paraId="50493709" w14:textId="77777777" w:rsidR="002C71AA" w:rsidRPr="00D80D34" w:rsidRDefault="002C71AA">
            <w:pPr>
              <w:rPr>
                <w:b/>
              </w:rPr>
            </w:pPr>
            <w:r w:rsidRPr="00D80D34">
              <w:rPr>
                <w:b/>
              </w:rPr>
              <w:t>Net Income</w:t>
            </w:r>
          </w:p>
        </w:tc>
      </w:tr>
      <w:tr w:rsidR="002C71AA" w14:paraId="4EB9F70A" w14:textId="77777777" w:rsidTr="002C71AA">
        <w:trPr>
          <w:trHeight w:val="539"/>
        </w:trPr>
        <w:tc>
          <w:tcPr>
            <w:tcW w:w="2097" w:type="dxa"/>
          </w:tcPr>
          <w:p w14:paraId="2B30565A" w14:textId="77777777" w:rsidR="002C71AA" w:rsidRDefault="002C71AA">
            <w:r>
              <w:t>MSA Contract</w:t>
            </w:r>
          </w:p>
          <w:p w14:paraId="786D97E7" w14:textId="77777777" w:rsidR="002C71AA" w:rsidRDefault="002C71AA">
            <w:r>
              <w:t>CM/PM Work</w:t>
            </w:r>
          </w:p>
        </w:tc>
        <w:tc>
          <w:tcPr>
            <w:tcW w:w="2520" w:type="dxa"/>
          </w:tcPr>
          <w:p w14:paraId="1F6977A0" w14:textId="77777777" w:rsidR="002C71AA" w:rsidRDefault="002C71AA">
            <w:r>
              <w:t>$1,800,</w:t>
            </w:r>
            <w:commentRangeStart w:id="0"/>
            <w:r>
              <w:t>000</w:t>
            </w:r>
            <w:commentRangeEnd w:id="0"/>
            <w:r w:rsidR="0095065E">
              <w:rPr>
                <w:rStyle w:val="CommentReference"/>
              </w:rPr>
              <w:commentReference w:id="0"/>
            </w:r>
          </w:p>
        </w:tc>
        <w:tc>
          <w:tcPr>
            <w:tcW w:w="2240" w:type="dxa"/>
          </w:tcPr>
          <w:p w14:paraId="2C1EEE99" w14:textId="77777777" w:rsidR="002C71AA" w:rsidRDefault="002C71AA">
            <w:r>
              <w:t>$353,230</w:t>
            </w:r>
          </w:p>
        </w:tc>
        <w:tc>
          <w:tcPr>
            <w:tcW w:w="2503" w:type="dxa"/>
          </w:tcPr>
          <w:p w14:paraId="39B42346" w14:textId="77777777" w:rsidR="002C71AA" w:rsidRDefault="002C71AA">
            <w:r>
              <w:t>$1,446,770</w:t>
            </w:r>
          </w:p>
        </w:tc>
      </w:tr>
      <w:tr w:rsidR="002C71AA" w14:paraId="6E2C91A0" w14:textId="77777777" w:rsidTr="002C71AA">
        <w:trPr>
          <w:trHeight w:val="539"/>
        </w:trPr>
        <w:tc>
          <w:tcPr>
            <w:tcW w:w="2097" w:type="dxa"/>
          </w:tcPr>
          <w:p w14:paraId="4F4726D4" w14:textId="77777777" w:rsidR="002C71AA" w:rsidRDefault="002C71AA">
            <w:r>
              <w:t xml:space="preserve">MSA Vegetation </w:t>
            </w:r>
          </w:p>
        </w:tc>
        <w:tc>
          <w:tcPr>
            <w:tcW w:w="2520" w:type="dxa"/>
          </w:tcPr>
          <w:p w14:paraId="77A977F1" w14:textId="77777777" w:rsidR="002C71AA" w:rsidRDefault="002C71AA">
            <w:r>
              <w:t>$2,100,000</w:t>
            </w:r>
          </w:p>
        </w:tc>
        <w:tc>
          <w:tcPr>
            <w:tcW w:w="2240" w:type="dxa"/>
          </w:tcPr>
          <w:p w14:paraId="3B6B4C17" w14:textId="77777777" w:rsidR="002C71AA" w:rsidRDefault="002C71AA">
            <w:r>
              <w:t>$430,000</w:t>
            </w:r>
          </w:p>
        </w:tc>
        <w:tc>
          <w:tcPr>
            <w:tcW w:w="2503" w:type="dxa"/>
          </w:tcPr>
          <w:p w14:paraId="1E52EBCB" w14:textId="77777777" w:rsidR="002C71AA" w:rsidRDefault="002C71AA">
            <w:r>
              <w:t>$1,670,000</w:t>
            </w:r>
          </w:p>
        </w:tc>
      </w:tr>
      <w:tr w:rsidR="002C71AA" w14:paraId="0FBEACC0" w14:textId="77777777" w:rsidTr="002C71AA">
        <w:trPr>
          <w:trHeight w:val="539"/>
        </w:trPr>
        <w:tc>
          <w:tcPr>
            <w:tcW w:w="2097" w:type="dxa"/>
          </w:tcPr>
          <w:p w14:paraId="3EDBA0E2" w14:textId="77777777" w:rsidR="002C71AA" w:rsidRDefault="0095065E">
            <w:r>
              <w:t>Additional Services</w:t>
            </w:r>
          </w:p>
        </w:tc>
        <w:tc>
          <w:tcPr>
            <w:tcW w:w="2520" w:type="dxa"/>
          </w:tcPr>
          <w:p w14:paraId="0AB7DE63" w14:textId="77777777" w:rsidR="002C71AA" w:rsidRDefault="0095065E">
            <w:r>
              <w:t>$55,000</w:t>
            </w:r>
          </w:p>
        </w:tc>
        <w:tc>
          <w:tcPr>
            <w:tcW w:w="2240" w:type="dxa"/>
          </w:tcPr>
          <w:p w14:paraId="4ADB3F1A" w14:textId="77777777" w:rsidR="002C71AA" w:rsidRDefault="0095065E">
            <w:r>
              <w:t>$23,000</w:t>
            </w:r>
          </w:p>
        </w:tc>
        <w:tc>
          <w:tcPr>
            <w:tcW w:w="2503" w:type="dxa"/>
          </w:tcPr>
          <w:p w14:paraId="581098B1" w14:textId="77777777" w:rsidR="002C71AA" w:rsidRDefault="0095065E">
            <w:r>
              <w:t>$32,000</w:t>
            </w:r>
          </w:p>
        </w:tc>
      </w:tr>
      <w:tr w:rsidR="0095065E" w14:paraId="3ADB1D9B" w14:textId="77777777" w:rsidTr="002C71AA">
        <w:trPr>
          <w:trHeight w:val="539"/>
        </w:trPr>
        <w:tc>
          <w:tcPr>
            <w:tcW w:w="2097" w:type="dxa"/>
          </w:tcPr>
          <w:p w14:paraId="20F5EB30" w14:textId="77777777" w:rsidR="0095065E" w:rsidRDefault="0095065E">
            <w:r>
              <w:t xml:space="preserve">Totals </w:t>
            </w:r>
          </w:p>
        </w:tc>
        <w:tc>
          <w:tcPr>
            <w:tcW w:w="2520" w:type="dxa"/>
          </w:tcPr>
          <w:p w14:paraId="154C5513" w14:textId="77777777" w:rsidR="0095065E" w:rsidRDefault="0095065E">
            <w:r>
              <w:t>$3,955,000</w:t>
            </w:r>
          </w:p>
        </w:tc>
        <w:tc>
          <w:tcPr>
            <w:tcW w:w="2240" w:type="dxa"/>
          </w:tcPr>
          <w:p w14:paraId="2C687C11" w14:textId="77777777" w:rsidR="0095065E" w:rsidRDefault="0095065E">
            <w:r>
              <w:t>$806,230</w:t>
            </w:r>
          </w:p>
        </w:tc>
        <w:tc>
          <w:tcPr>
            <w:tcW w:w="2503" w:type="dxa"/>
          </w:tcPr>
          <w:p w14:paraId="3F6C5A90" w14:textId="77777777" w:rsidR="0095065E" w:rsidRDefault="0095065E">
            <w:r>
              <w:t>$3,148,770</w:t>
            </w:r>
          </w:p>
        </w:tc>
      </w:tr>
    </w:tbl>
    <w:p w14:paraId="030B8E3E" w14:textId="77777777" w:rsidR="0095065E" w:rsidRDefault="0095065E">
      <w:pPr>
        <w:sectPr w:rsidR="0095065E" w:rsidSect="00D84E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5C8636" w14:textId="77777777" w:rsidR="00D84E42" w:rsidRDefault="0095065E">
      <w:r>
        <w:t xml:space="preserve">** </w:t>
      </w:r>
      <w:r w:rsidRPr="0095065E">
        <w:rPr>
          <w:highlight w:val="yellow"/>
        </w:rPr>
        <w:t>Both MSA Contract CM/PM work and MSA Vegetation Values</w:t>
      </w:r>
      <w:r>
        <w:t xml:space="preserve"> are derived from revenue generated form </w:t>
      </w:r>
      <w:r w:rsidRPr="0095065E">
        <w:rPr>
          <w:highlight w:val="yellow"/>
        </w:rPr>
        <w:t>600MW</w:t>
      </w:r>
      <w:r>
        <w:t xml:space="preserve"> of O&amp;M MSA’s.</w:t>
      </w:r>
    </w:p>
    <w:p w14:paraId="1195AD79" w14:textId="77777777" w:rsidR="0095065E" w:rsidRDefault="0095065E">
      <w:r>
        <w:t>*** There will be more Revenue and Expenses</w:t>
      </w:r>
      <w:r w:rsidR="00CA153F">
        <w:t xml:space="preserve"> I’m </w:t>
      </w:r>
      <w:proofErr w:type="gramStart"/>
      <w:r w:rsidR="00CA153F">
        <w:t>sure</w:t>
      </w:r>
      <w:proofErr w:type="gramEnd"/>
      <w:r w:rsidR="00CA153F">
        <w:t xml:space="preserve"> but I believe that we can find open contracts for 600MW of Solar. It may not </w:t>
      </w:r>
      <w:proofErr w:type="gramStart"/>
      <w:r w:rsidR="00CA153F">
        <w:t>all</w:t>
      </w:r>
      <w:proofErr w:type="gramEnd"/>
      <w:r w:rsidR="00CA153F">
        <w:t xml:space="preserve"> or any be located in North Carolina but managing remotely will not be anything new for me. </w:t>
      </w:r>
      <w:bookmarkStart w:id="1" w:name="_GoBack"/>
      <w:bookmarkEnd w:id="1"/>
    </w:p>
    <w:sectPr w:rsidR="0095065E" w:rsidSect="00D84E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on Holt" w:date="2019-03-17T23:30:00Z" w:initials="JH">
    <w:p w14:paraId="1BE53C10" w14:textId="77777777" w:rsidR="0095065E" w:rsidRDefault="0095065E">
      <w:pPr>
        <w:pStyle w:val="CommentText"/>
      </w:pPr>
      <w:r>
        <w:rPr>
          <w:rStyle w:val="CommentReference"/>
        </w:rPr>
        <w:annotationRef/>
      </w:r>
      <w:r>
        <w:t>Based on obtaining goal of procuring *600MW of solar O&amp;M MSA by end of 2019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E53C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E53C10" w16cid:durableId="203956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948C4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 Holt">
    <w15:presenceInfo w15:providerId="AD" w15:userId="S-1-12-1-3426266555-1296195797-479367080-2882024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42"/>
    <w:rsid w:val="001D63DA"/>
    <w:rsid w:val="002C71AA"/>
    <w:rsid w:val="0095065E"/>
    <w:rsid w:val="00B56A5B"/>
    <w:rsid w:val="00B62345"/>
    <w:rsid w:val="00C21D86"/>
    <w:rsid w:val="00CA153F"/>
    <w:rsid w:val="00CB1194"/>
    <w:rsid w:val="00D80D34"/>
    <w:rsid w:val="00D8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D530"/>
  <w15:chartTrackingRefBased/>
  <w15:docId w15:val="{0AA162BC-422E-4BAF-9C07-55E5166C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E42"/>
  </w:style>
  <w:style w:type="paragraph" w:styleId="Heading1">
    <w:name w:val="heading 1"/>
    <w:basedOn w:val="Normal"/>
    <w:next w:val="Normal"/>
    <w:link w:val="Heading1Char"/>
    <w:uiPriority w:val="9"/>
    <w:qFormat/>
    <w:rsid w:val="00D84E4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4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4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4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42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4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4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4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4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E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4E42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4E42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42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42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84E42"/>
    <w:rPr>
      <w:b/>
      <w:bCs/>
    </w:rPr>
  </w:style>
  <w:style w:type="character" w:styleId="Emphasis">
    <w:name w:val="Emphasis"/>
    <w:basedOn w:val="DefaultParagraphFont"/>
    <w:uiPriority w:val="20"/>
    <w:qFormat/>
    <w:rsid w:val="00D84E42"/>
    <w:rPr>
      <w:i/>
      <w:iCs/>
      <w:color w:val="000000" w:themeColor="text1"/>
    </w:rPr>
  </w:style>
  <w:style w:type="paragraph" w:styleId="NoSpacing">
    <w:name w:val="No Spacing"/>
    <w:uiPriority w:val="1"/>
    <w:qFormat/>
    <w:rsid w:val="00D84E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4E42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4E42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4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42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4E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4E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4E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4E4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84E4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E42"/>
    <w:pPr>
      <w:outlineLvl w:val="9"/>
    </w:pPr>
  </w:style>
  <w:style w:type="table" w:styleId="TableGrid">
    <w:name w:val="Table Grid"/>
    <w:basedOn w:val="TableNormal"/>
    <w:uiPriority w:val="39"/>
    <w:rsid w:val="00D8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0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D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1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49BB039B39740942A973D3B9ACF61" ma:contentTypeVersion="11" ma:contentTypeDescription="Create a new document." ma:contentTypeScope="" ma:versionID="4751b73ac759a5731ce4f3396b8ed5dc">
  <xsd:schema xmlns:xsd="http://www.w3.org/2001/XMLSchema" xmlns:xs="http://www.w3.org/2001/XMLSchema" xmlns:p="http://schemas.microsoft.com/office/2006/metadata/properties" xmlns:ns2="9e5e068c-496e-4595-835e-dd801bc49ed7" xmlns:ns3="e44254be-1845-4877-993c-b6edcd561e08" targetNamespace="http://schemas.microsoft.com/office/2006/metadata/properties" ma:root="true" ma:fieldsID="7f9b8ae4e6021dd4cc55009397fdf017" ns2:_="" ns3:_="">
    <xsd:import namespace="9e5e068c-496e-4595-835e-dd801bc49ed7"/>
    <xsd:import namespace="e44254be-1845-4877-993c-b6edcd561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e068c-496e-4595-835e-dd801bc49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6d4f764-e737-4015-ba42-e60acaca49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254be-1845-4877-993c-b6edcd561e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3bb56b-8363-490d-a92e-708eb3bf02a5}" ma:internalName="TaxCatchAll" ma:showField="CatchAllData" ma:web="e44254be-1845-4877-993c-b6edcd561e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4254be-1845-4877-993c-b6edcd561e08" xsi:nil="true"/>
    <lcf76f155ced4ddcb4097134ff3c332f xmlns="9e5e068c-496e-4595-835e-dd801bc49e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8EEA56-1006-4BEE-A4A1-1088D50DAB12}"/>
</file>

<file path=customXml/itemProps2.xml><?xml version="1.0" encoding="utf-8"?>
<ds:datastoreItem xmlns:ds="http://schemas.openxmlformats.org/officeDocument/2006/customXml" ds:itemID="{0B036AA3-B7C7-42D5-AE7A-C65DDBE78290}"/>
</file>

<file path=customXml/itemProps3.xml><?xml version="1.0" encoding="utf-8"?>
<ds:datastoreItem xmlns:ds="http://schemas.openxmlformats.org/officeDocument/2006/customXml" ds:itemID="{2D5E2EC9-B32A-440D-8B2E-F0A1BAAFA5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Holt</dc:creator>
  <cp:keywords/>
  <dc:description/>
  <cp:lastModifiedBy>Jason Holt</cp:lastModifiedBy>
  <cp:revision>1</cp:revision>
  <dcterms:created xsi:type="dcterms:W3CDTF">2019-03-18T01:45:00Z</dcterms:created>
  <dcterms:modified xsi:type="dcterms:W3CDTF">2019-03-18T03:37:00Z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0x010100E7C49BB039B39740942A973D3B9ACF61</vt:lpwstr>
  </property>
</Properties>
</file>